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6A" w:rsidRDefault="00BB2604" w:rsidP="00973E1B">
      <w:pPr>
        <w:pStyle w:val="20"/>
        <w:tabs>
          <w:tab w:val="left" w:pos="709"/>
        </w:tabs>
        <w:spacing w:after="0" w:line="240" w:lineRule="auto"/>
        <w:ind w:left="20"/>
        <w:rPr>
          <w:sz w:val="28"/>
          <w:szCs w:val="28"/>
        </w:rPr>
      </w:pPr>
      <w:r w:rsidRPr="00BB2604">
        <w:rPr>
          <w:sz w:val="28"/>
          <w:szCs w:val="28"/>
        </w:rPr>
        <w:t xml:space="preserve">Информация о результатах </w:t>
      </w:r>
      <w:r w:rsidR="00AE5611">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sidR="00AE5611">
        <w:rPr>
          <w:sz w:val="28"/>
          <w:szCs w:val="28"/>
        </w:rPr>
        <w:t xml:space="preserve">в </w:t>
      </w:r>
      <w:r w:rsidR="000B27A4">
        <w:rPr>
          <w:sz w:val="28"/>
          <w:szCs w:val="28"/>
        </w:rPr>
        <w:t>муниципальном бюджетном учреждении «</w:t>
      </w:r>
      <w:r w:rsidR="0016476A">
        <w:rPr>
          <w:sz w:val="28"/>
          <w:szCs w:val="28"/>
        </w:rPr>
        <w:t>Таманский культурно – социальный центр</w:t>
      </w:r>
      <w:r w:rsidR="000B27A4">
        <w:rPr>
          <w:sz w:val="28"/>
          <w:szCs w:val="28"/>
        </w:rPr>
        <w:t xml:space="preserve">» </w:t>
      </w:r>
      <w:r w:rsidR="0016476A">
        <w:rPr>
          <w:sz w:val="28"/>
          <w:szCs w:val="28"/>
        </w:rPr>
        <w:t>Таманског</w:t>
      </w:r>
      <w:r w:rsidR="000B27A4">
        <w:rPr>
          <w:sz w:val="28"/>
          <w:szCs w:val="28"/>
        </w:rPr>
        <w:t>о сельского</w:t>
      </w:r>
      <w:r w:rsidR="00AE5611" w:rsidRPr="00233E68">
        <w:rPr>
          <w:sz w:val="28"/>
          <w:szCs w:val="28"/>
        </w:rPr>
        <w:t xml:space="preserve"> поселения  </w:t>
      </w:r>
    </w:p>
    <w:p w:rsidR="001D4D55" w:rsidRDefault="00AE5611" w:rsidP="00973E1B">
      <w:pPr>
        <w:pStyle w:val="20"/>
        <w:tabs>
          <w:tab w:val="left" w:pos="709"/>
        </w:tabs>
        <w:spacing w:after="0" w:line="240" w:lineRule="auto"/>
        <w:ind w:left="20"/>
        <w:rPr>
          <w:sz w:val="28"/>
          <w:szCs w:val="28"/>
        </w:rPr>
      </w:pPr>
      <w:r w:rsidRPr="00233E68">
        <w:rPr>
          <w:sz w:val="28"/>
          <w:szCs w:val="28"/>
        </w:rPr>
        <w:t>Темрюкского района</w:t>
      </w:r>
      <w:r>
        <w:rPr>
          <w:sz w:val="28"/>
          <w:szCs w:val="28"/>
        </w:rPr>
        <w:t xml:space="preserve"> </w:t>
      </w:r>
    </w:p>
    <w:p w:rsidR="00AE5611" w:rsidRPr="001D4D55" w:rsidRDefault="00AE5611" w:rsidP="00973E1B">
      <w:pPr>
        <w:pStyle w:val="20"/>
        <w:tabs>
          <w:tab w:val="left" w:pos="709"/>
        </w:tabs>
        <w:spacing w:after="0" w:line="240" w:lineRule="auto"/>
        <w:ind w:left="20"/>
        <w:rPr>
          <w:sz w:val="28"/>
          <w:szCs w:val="28"/>
        </w:rPr>
      </w:pPr>
    </w:p>
    <w:p w:rsidR="0039546A" w:rsidRPr="00BB2604" w:rsidRDefault="00AE5611" w:rsidP="00973E1B">
      <w:pPr>
        <w:pStyle w:val="1"/>
        <w:shd w:val="clear" w:color="auto" w:fill="auto"/>
        <w:tabs>
          <w:tab w:val="left" w:pos="709"/>
        </w:tabs>
        <w:spacing w:before="0" w:line="240" w:lineRule="auto"/>
        <w:ind w:left="60" w:right="60" w:firstLine="700"/>
        <w:rPr>
          <w:sz w:val="28"/>
          <w:szCs w:val="28"/>
        </w:rPr>
      </w:pPr>
      <w:r w:rsidRPr="00AE5611">
        <w:rPr>
          <w:sz w:val="28"/>
          <w:szCs w:val="28"/>
        </w:rPr>
        <w:t xml:space="preserve">В соответствии с пунктом </w:t>
      </w:r>
      <w:r w:rsidR="0016476A">
        <w:rPr>
          <w:sz w:val="28"/>
          <w:szCs w:val="28"/>
        </w:rPr>
        <w:t>26</w:t>
      </w:r>
      <w:r w:rsidRPr="00AE5611">
        <w:rPr>
          <w:sz w:val="28"/>
          <w:szCs w:val="28"/>
        </w:rPr>
        <w:t xml:space="preserve">  плана контрольных 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2021 год, утверждённого главой муниципального образования Темрюк</w:t>
      </w:r>
      <w:r>
        <w:rPr>
          <w:sz w:val="28"/>
          <w:szCs w:val="28"/>
        </w:rPr>
        <w:t>ский район</w:t>
      </w:r>
      <w:r w:rsidR="00643DC0">
        <w:rPr>
          <w:sz w:val="28"/>
          <w:szCs w:val="28"/>
        </w:rPr>
        <w:t xml:space="preserve"> от </w:t>
      </w:r>
      <w:r>
        <w:rPr>
          <w:sz w:val="28"/>
          <w:szCs w:val="28"/>
        </w:rPr>
        <w:t xml:space="preserve"> 18</w:t>
      </w:r>
      <w:r w:rsidR="00A2576E">
        <w:rPr>
          <w:sz w:val="28"/>
          <w:szCs w:val="28"/>
        </w:rPr>
        <w:t>.12.2020</w:t>
      </w:r>
      <w:r w:rsidR="000B27A4">
        <w:rPr>
          <w:sz w:val="28"/>
          <w:szCs w:val="28"/>
        </w:rPr>
        <w:t xml:space="preserve"> (с изменениями от </w:t>
      </w:r>
      <w:r w:rsidR="0016476A">
        <w:rPr>
          <w:sz w:val="28"/>
          <w:szCs w:val="28"/>
        </w:rPr>
        <w:t>01.06.2021</w:t>
      </w:r>
      <w:r w:rsidR="000B27A4">
        <w:rPr>
          <w:sz w:val="28"/>
          <w:szCs w:val="28"/>
        </w:rPr>
        <w:t>)</w:t>
      </w:r>
      <w:r w:rsidR="00BB2604" w:rsidRPr="00BB2604">
        <w:rPr>
          <w:sz w:val="28"/>
          <w:szCs w:val="28"/>
        </w:rPr>
        <w:t xml:space="preserve">; приказом </w:t>
      </w:r>
      <w:r w:rsidRPr="00AE5611">
        <w:rPr>
          <w:sz w:val="28"/>
          <w:szCs w:val="28"/>
        </w:rPr>
        <w:t xml:space="preserve">отдела внутреннего финансового  контроля администрации муниципального образования Темрюкский район </w:t>
      </w:r>
      <w:r w:rsidR="00857808">
        <w:rPr>
          <w:sz w:val="28"/>
          <w:szCs w:val="28"/>
        </w:rPr>
        <w:t xml:space="preserve">от </w:t>
      </w:r>
      <w:r w:rsidR="0016476A">
        <w:rPr>
          <w:sz w:val="28"/>
          <w:szCs w:val="28"/>
        </w:rPr>
        <w:t xml:space="preserve">29.08.2021 </w:t>
      </w:r>
      <w:r w:rsidR="0029507F" w:rsidRPr="0029507F">
        <w:rPr>
          <w:sz w:val="28"/>
          <w:szCs w:val="28"/>
        </w:rPr>
        <w:t>№ 03-</w:t>
      </w:r>
      <w:r w:rsidR="0016476A">
        <w:rPr>
          <w:sz w:val="28"/>
          <w:szCs w:val="28"/>
        </w:rPr>
        <w:t>87</w:t>
      </w:r>
      <w:r w:rsidR="0029507F" w:rsidRPr="0029507F">
        <w:rPr>
          <w:sz w:val="28"/>
          <w:szCs w:val="28"/>
        </w:rPr>
        <w:t>/21-02 «О проведении плановой камеральной проверки</w:t>
      </w:r>
      <w:r w:rsidR="000B27A4" w:rsidRPr="000B27A4">
        <w:t xml:space="preserve"> </w:t>
      </w:r>
      <w:r w:rsidR="000B27A4" w:rsidRPr="000B27A4">
        <w:rPr>
          <w:sz w:val="28"/>
          <w:szCs w:val="28"/>
        </w:rPr>
        <w:t>в муниципальном бюджетном учреждении «</w:t>
      </w:r>
      <w:r w:rsidR="0016476A">
        <w:rPr>
          <w:sz w:val="28"/>
          <w:szCs w:val="28"/>
        </w:rPr>
        <w:t>Таманский культурно – социальный центр</w:t>
      </w:r>
      <w:r w:rsidR="000B27A4" w:rsidRPr="000B27A4">
        <w:rPr>
          <w:sz w:val="28"/>
          <w:szCs w:val="28"/>
        </w:rPr>
        <w:t xml:space="preserve">» </w:t>
      </w:r>
      <w:r w:rsidR="0016476A">
        <w:rPr>
          <w:sz w:val="28"/>
          <w:szCs w:val="28"/>
        </w:rPr>
        <w:t>Таманского</w:t>
      </w:r>
      <w:r w:rsidR="000B27A4" w:rsidRPr="000B27A4">
        <w:rPr>
          <w:sz w:val="28"/>
          <w:szCs w:val="28"/>
        </w:rPr>
        <w:t xml:space="preserve"> сельского поселения  Темрюкского района</w:t>
      </w:r>
      <w:r w:rsidR="0029507F" w:rsidRPr="0029507F">
        <w:rPr>
          <w:sz w:val="28"/>
          <w:szCs w:val="28"/>
        </w:rPr>
        <w:t>»</w:t>
      </w:r>
      <w:r w:rsidRPr="00AE5611">
        <w:rPr>
          <w:sz w:val="28"/>
          <w:szCs w:val="28"/>
        </w:rPr>
        <w:t xml:space="preserve"> </w:t>
      </w:r>
      <w:r w:rsidR="00F233F8">
        <w:rPr>
          <w:sz w:val="28"/>
          <w:szCs w:val="28"/>
        </w:rPr>
        <w:t xml:space="preserve">(далее – Учреждение) </w:t>
      </w:r>
      <w:r w:rsidR="00643DC0">
        <w:rPr>
          <w:sz w:val="28"/>
          <w:szCs w:val="28"/>
        </w:rPr>
        <w:t xml:space="preserve">проведено контрольное мероприятие </w:t>
      </w:r>
      <w:r w:rsidRPr="00AE5611">
        <w:rPr>
          <w:sz w:val="28"/>
          <w:szCs w:val="28"/>
        </w:rPr>
        <w:t xml:space="preserve">по теме: </w:t>
      </w:r>
      <w:r w:rsidR="0029507F" w:rsidRPr="0029507F">
        <w:rPr>
          <w:sz w:val="28"/>
          <w:szCs w:val="28"/>
        </w:rPr>
        <w:t>«</w:t>
      </w:r>
      <w:r w:rsidR="000B27A4" w:rsidRPr="000B27A4">
        <w:rPr>
          <w:sz w:val="28"/>
          <w:szCs w:val="28"/>
        </w:rPr>
        <w:t>Проверка предоставления и использования субсидий, предоставленных из бюджета бюджетным учреждениям, и их отражения в бухгалтерском учете и бухгалтерской (финансовой) отчетности, проверка достоверности отчета об исполнении муниципального задания (выборочно)</w:t>
      </w:r>
      <w:r w:rsidR="0029507F">
        <w:rPr>
          <w:sz w:val="28"/>
          <w:szCs w:val="28"/>
        </w:rPr>
        <w:t>»</w:t>
      </w:r>
      <w:r w:rsidRPr="00AE5611">
        <w:rPr>
          <w:sz w:val="28"/>
          <w:szCs w:val="28"/>
        </w:rPr>
        <w:t>.</w:t>
      </w:r>
    </w:p>
    <w:p w:rsidR="0039546A" w:rsidRDefault="00643DC0" w:rsidP="00643DC0">
      <w:pPr>
        <w:pStyle w:val="1"/>
        <w:shd w:val="clear" w:color="auto" w:fill="auto"/>
        <w:tabs>
          <w:tab w:val="left" w:pos="0"/>
          <w:tab w:val="left" w:pos="709"/>
          <w:tab w:val="left" w:pos="851"/>
        </w:tabs>
        <w:spacing w:before="0" w:line="240" w:lineRule="auto"/>
        <w:rPr>
          <w:sz w:val="28"/>
          <w:szCs w:val="28"/>
        </w:rPr>
      </w:pPr>
      <w:r>
        <w:rPr>
          <w:sz w:val="28"/>
          <w:szCs w:val="28"/>
        </w:rPr>
        <w:tab/>
      </w:r>
      <w:r w:rsidR="00BB2604" w:rsidRPr="00BB2604">
        <w:rPr>
          <w:sz w:val="28"/>
          <w:szCs w:val="28"/>
        </w:rPr>
        <w:t>Проверяемый период: 20</w:t>
      </w:r>
      <w:r w:rsidR="00AE5611">
        <w:rPr>
          <w:sz w:val="28"/>
          <w:szCs w:val="28"/>
        </w:rPr>
        <w:t>20</w:t>
      </w:r>
      <w:r w:rsidR="00BB2604" w:rsidRPr="00BB2604">
        <w:rPr>
          <w:sz w:val="28"/>
          <w:szCs w:val="28"/>
        </w:rPr>
        <w:t xml:space="preserve"> год.</w:t>
      </w:r>
    </w:p>
    <w:p w:rsidR="00AE5611" w:rsidRPr="00BB2604" w:rsidRDefault="00AE5611" w:rsidP="00643DC0">
      <w:pPr>
        <w:pStyle w:val="1"/>
        <w:shd w:val="clear" w:color="auto" w:fill="auto"/>
        <w:tabs>
          <w:tab w:val="left" w:pos="0"/>
        </w:tabs>
        <w:spacing w:before="0" w:line="240" w:lineRule="auto"/>
        <w:ind w:left="60" w:firstLine="700"/>
        <w:rPr>
          <w:sz w:val="28"/>
          <w:szCs w:val="28"/>
        </w:rPr>
      </w:pPr>
    </w:p>
    <w:p w:rsidR="007123C1" w:rsidRDefault="00643DC0" w:rsidP="00643DC0">
      <w:pPr>
        <w:pStyle w:val="1"/>
        <w:tabs>
          <w:tab w:val="left" w:pos="0"/>
        </w:tabs>
        <w:spacing w:before="0" w:line="240" w:lineRule="auto"/>
        <w:rPr>
          <w:sz w:val="28"/>
          <w:szCs w:val="28"/>
        </w:rPr>
      </w:pPr>
      <w:r>
        <w:rPr>
          <w:sz w:val="28"/>
          <w:szCs w:val="28"/>
        </w:rPr>
        <w:tab/>
      </w:r>
      <w:r w:rsidR="00AE5611" w:rsidRPr="00AE5611">
        <w:rPr>
          <w:sz w:val="28"/>
          <w:szCs w:val="28"/>
        </w:rPr>
        <w:t>Информация о результатах контрольного мероприятия</w:t>
      </w:r>
      <w:r w:rsidR="007123C1">
        <w:rPr>
          <w:sz w:val="28"/>
          <w:szCs w:val="28"/>
        </w:rPr>
        <w:t>:</w:t>
      </w:r>
    </w:p>
    <w:p w:rsidR="0016476A" w:rsidRDefault="000B27A4" w:rsidP="004F79CB">
      <w:pPr>
        <w:jc w:val="both"/>
        <w:rPr>
          <w:rFonts w:ascii="Times New Roman" w:hAnsi="Times New Roman" w:cs="Times New Roman"/>
          <w:sz w:val="28"/>
          <w:szCs w:val="28"/>
          <w:highlight w:val="yellow"/>
        </w:rPr>
      </w:pPr>
      <w:r w:rsidRPr="00FA3C2D">
        <w:rPr>
          <w:rFonts w:ascii="Times New Roman" w:hAnsi="Times New Roman" w:cs="Times New Roman"/>
          <w:sz w:val="28"/>
          <w:szCs w:val="28"/>
        </w:rPr>
        <w:tab/>
      </w:r>
      <w:r w:rsidR="0016476A">
        <w:rPr>
          <w:rFonts w:ascii="Times New Roman" w:hAnsi="Times New Roman" w:cs="Times New Roman"/>
          <w:sz w:val="28"/>
          <w:szCs w:val="28"/>
        </w:rPr>
        <w:t>Согласно пункту 43 Порядка</w:t>
      </w:r>
      <w:r w:rsidR="00857808">
        <w:rPr>
          <w:rFonts w:ascii="Times New Roman" w:hAnsi="Times New Roman" w:cs="Times New Roman"/>
          <w:sz w:val="28"/>
          <w:szCs w:val="28"/>
        </w:rPr>
        <w:t>,</w:t>
      </w:r>
      <w:r w:rsidR="0016476A">
        <w:rPr>
          <w:rFonts w:ascii="Times New Roman" w:hAnsi="Times New Roman" w:cs="Times New Roman"/>
          <w:sz w:val="28"/>
          <w:szCs w:val="28"/>
        </w:rPr>
        <w:t xml:space="preserve"> </w:t>
      </w:r>
      <w:r w:rsidR="0016476A">
        <w:rPr>
          <w:rFonts w:ascii="Times New Roman" w:hAnsi="Times New Roman" w:cs="Times New Roman"/>
          <w:sz w:val="28"/>
          <w:szCs w:val="28"/>
        </w:rPr>
        <w:t xml:space="preserve">утвержденного </w:t>
      </w:r>
      <w:r w:rsidR="0016476A" w:rsidRPr="0016476A">
        <w:rPr>
          <w:rFonts w:ascii="Times New Roman" w:hAnsi="Times New Roman" w:cs="Times New Roman"/>
          <w:sz w:val="28"/>
          <w:szCs w:val="28"/>
        </w:rPr>
        <w:t xml:space="preserve">постановлением </w:t>
      </w:r>
      <w:r w:rsidR="0016476A">
        <w:rPr>
          <w:rFonts w:ascii="Times New Roman" w:hAnsi="Times New Roman" w:cs="Times New Roman"/>
          <w:sz w:val="28"/>
          <w:szCs w:val="28"/>
        </w:rPr>
        <w:t>а</w:t>
      </w:r>
      <w:r w:rsidR="0016476A" w:rsidRPr="0016476A">
        <w:rPr>
          <w:rFonts w:ascii="Times New Roman" w:hAnsi="Times New Roman" w:cs="Times New Roman"/>
          <w:sz w:val="28"/>
          <w:szCs w:val="28"/>
        </w:rPr>
        <w:t xml:space="preserve">дминистрации </w:t>
      </w:r>
      <w:r w:rsidR="0016476A">
        <w:rPr>
          <w:rFonts w:ascii="Times New Roman" w:hAnsi="Times New Roman" w:cs="Times New Roman"/>
          <w:sz w:val="28"/>
          <w:szCs w:val="28"/>
        </w:rPr>
        <w:t xml:space="preserve">Таманского сельского поселения Темрюкского района </w:t>
      </w:r>
      <w:r w:rsidR="0016476A" w:rsidRPr="0016476A">
        <w:rPr>
          <w:rFonts w:ascii="Times New Roman" w:hAnsi="Times New Roman" w:cs="Times New Roman"/>
          <w:sz w:val="28"/>
          <w:szCs w:val="28"/>
        </w:rPr>
        <w:t>от 27.07.2018 № 254 «Об утверждении Порядка формирования муниципального задания на оказание муниципальных услуг (выполнения работ) в отношении муниципальных учреждений муниципального образования Таманское сельское поселение Темрюкского района и финансового обеспечения его выполнения в Таманском сельском поселении Темрюкского района»</w:t>
      </w:r>
      <w:r w:rsidR="0016476A">
        <w:rPr>
          <w:rFonts w:ascii="Times New Roman" w:hAnsi="Times New Roman" w:cs="Times New Roman"/>
          <w:sz w:val="28"/>
          <w:szCs w:val="28"/>
        </w:rPr>
        <w:t xml:space="preserve"> </w:t>
      </w:r>
      <w:r w:rsidR="0016476A">
        <w:rPr>
          <w:rFonts w:ascii="Times New Roman" w:hAnsi="Times New Roman" w:cs="Times New Roman"/>
          <w:sz w:val="28"/>
          <w:szCs w:val="28"/>
        </w:rPr>
        <w:t>перечисление платежа, завершающего выплату субсидий в 4-м квартале</w:t>
      </w:r>
      <w:r w:rsidR="00857808">
        <w:rPr>
          <w:rFonts w:ascii="Times New Roman" w:hAnsi="Times New Roman" w:cs="Times New Roman"/>
          <w:sz w:val="28"/>
          <w:szCs w:val="28"/>
        </w:rPr>
        <w:t>,</w:t>
      </w:r>
      <w:r w:rsidR="0016476A">
        <w:rPr>
          <w:rFonts w:ascii="Times New Roman" w:hAnsi="Times New Roman" w:cs="Times New Roman"/>
          <w:sz w:val="28"/>
          <w:szCs w:val="28"/>
        </w:rPr>
        <w:t xml:space="preserve"> должно осуществляться после предоставления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В нарушение условий вышеуказанного пункта Порядка МБУ Таманским КСЦ не предоставлен предварительный отчет об исполнении муниципального задания. Таким образом, главным распорядителем бюджетных средств не была проведена предварительная оценка достижений плановых показателей годового объема оказания муниципальных услуг за соответствующий финансовый год, после которой должно осуществляться перечисление субсидии в декабре текущего финансового года.  </w:t>
      </w:r>
    </w:p>
    <w:p w:rsidR="0016476A" w:rsidRDefault="0016476A" w:rsidP="0016476A">
      <w:pPr>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основании письма Учреждения средства субсидий подлежат возврату в бюджет в случае невыполнения муниципального задания или при досрочном прекращении выполнения муниципального задания. МБУ Тамански</w:t>
      </w:r>
      <w:r w:rsidR="00857808">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КСЦ </w:t>
      </w:r>
      <w:r>
        <w:rPr>
          <w:rFonts w:ascii="Times New Roman" w:hAnsi="Times New Roman" w:cs="Times New Roman"/>
          <w:color w:val="000000" w:themeColor="text1"/>
          <w:sz w:val="28"/>
          <w:szCs w:val="28"/>
        </w:rPr>
        <w:lastRenderedPageBreak/>
        <w:t>документы (письма) о возврате субсидий не пред</w:t>
      </w:r>
      <w:r w:rsidR="00857808">
        <w:rPr>
          <w:rFonts w:ascii="Times New Roman" w:hAnsi="Times New Roman" w:cs="Times New Roman"/>
          <w:color w:val="000000" w:themeColor="text1"/>
          <w:sz w:val="28"/>
          <w:szCs w:val="28"/>
        </w:rPr>
        <w:t>ставлены</w:t>
      </w:r>
      <w:r>
        <w:rPr>
          <w:rFonts w:ascii="Times New Roman" w:hAnsi="Times New Roman" w:cs="Times New Roman"/>
          <w:color w:val="000000" w:themeColor="text1"/>
          <w:sz w:val="28"/>
          <w:szCs w:val="28"/>
        </w:rPr>
        <w:t xml:space="preserve">. Таким образом, в подтверждение перечисления субсидий представлены заявки на возврат </w:t>
      </w:r>
      <w:r w:rsidR="008578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3012-6 от 30.12.2020, № 3012-2 от 30.12.2020, № 3012-1 от 30.12.2020, </w:t>
      </w:r>
      <w:r w:rsidR="008578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3012-3 от 30.12.2020 и платежные поручения № 622726 от 30.12.2020, </w:t>
      </w:r>
      <w:r w:rsidR="008578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622725 от 30.12.2020, № 622727 от 30.12.2020, № 621136 от 30.12.2020. </w:t>
      </w:r>
    </w:p>
    <w:p w:rsidR="0016476A" w:rsidRPr="00F46925" w:rsidRDefault="0016476A" w:rsidP="0016476A">
      <w:pPr>
        <w:jc w:val="both"/>
        <w:rPr>
          <w:rFonts w:ascii="Times New Roman" w:hAnsi="Times New Roman" w:cs="Times New Roman"/>
          <w:color w:val="000000" w:themeColor="text1"/>
          <w:sz w:val="28"/>
          <w:szCs w:val="28"/>
        </w:rPr>
      </w:pPr>
      <w:r w:rsidRPr="00F46925">
        <w:rPr>
          <w:rFonts w:ascii="Times New Roman" w:hAnsi="Times New Roman" w:cs="Times New Roman"/>
          <w:color w:val="000000" w:themeColor="text1"/>
          <w:sz w:val="28"/>
          <w:szCs w:val="28"/>
        </w:rPr>
        <w:tab/>
        <w:t>В ходе выборочного анализа рассмотрены муниципальные контракты, заключенные Учреждением в 2020 году на закупку товаров, работ, услуг за счет средств субсидии на выполнение муниципального задания, сумма по которым за 2020 год составила 1 007 204,57 руб.</w:t>
      </w:r>
    </w:p>
    <w:p w:rsidR="0016476A" w:rsidRPr="00F46925" w:rsidRDefault="0016476A" w:rsidP="0016476A">
      <w:pPr>
        <w:ind w:firstLine="708"/>
        <w:jc w:val="both"/>
        <w:rPr>
          <w:rFonts w:ascii="Times New Roman" w:hAnsi="Times New Roman" w:cs="Times New Roman"/>
          <w:color w:val="000000" w:themeColor="text1"/>
          <w:sz w:val="28"/>
          <w:szCs w:val="28"/>
        </w:rPr>
      </w:pPr>
      <w:r w:rsidRPr="00F46925">
        <w:rPr>
          <w:rFonts w:ascii="Times New Roman" w:hAnsi="Times New Roman" w:cs="Times New Roman"/>
          <w:color w:val="000000" w:themeColor="text1"/>
          <w:sz w:val="28"/>
          <w:szCs w:val="28"/>
        </w:rPr>
        <w:t xml:space="preserve">По результатам проведения вышеуказанного анализа установлено: </w:t>
      </w:r>
    </w:p>
    <w:p w:rsidR="0016476A" w:rsidRPr="00F46925" w:rsidRDefault="0016476A" w:rsidP="0016476A">
      <w:pPr>
        <w:ind w:firstLine="708"/>
        <w:jc w:val="both"/>
        <w:rPr>
          <w:rFonts w:ascii="Times New Roman" w:hAnsi="Times New Roman" w:cs="Times New Roman"/>
          <w:color w:val="000000" w:themeColor="text1"/>
          <w:sz w:val="28"/>
          <w:szCs w:val="28"/>
        </w:rPr>
      </w:pPr>
      <w:r w:rsidRPr="00F46925">
        <w:rPr>
          <w:rFonts w:ascii="Times New Roman" w:hAnsi="Times New Roman" w:cs="Times New Roman"/>
          <w:color w:val="000000" w:themeColor="text1"/>
          <w:sz w:val="28"/>
          <w:szCs w:val="28"/>
        </w:rPr>
        <w:t xml:space="preserve">товары, работы, услуги представлены в полном объеме, что подтверждено актами приемки оказанных услуг и </w:t>
      </w:r>
      <w:r>
        <w:rPr>
          <w:rFonts w:ascii="Times New Roman" w:hAnsi="Times New Roman" w:cs="Times New Roman"/>
          <w:color w:val="000000" w:themeColor="text1"/>
          <w:sz w:val="28"/>
          <w:szCs w:val="28"/>
        </w:rPr>
        <w:t>выполненных работ</w:t>
      </w:r>
      <w:r w:rsidRPr="00F46925">
        <w:rPr>
          <w:rFonts w:ascii="Times New Roman" w:hAnsi="Times New Roman" w:cs="Times New Roman"/>
          <w:color w:val="000000" w:themeColor="text1"/>
          <w:sz w:val="28"/>
          <w:szCs w:val="28"/>
        </w:rPr>
        <w:t>, товарными накладными;</w:t>
      </w:r>
    </w:p>
    <w:p w:rsidR="0016476A" w:rsidRPr="00F46925" w:rsidRDefault="0016476A" w:rsidP="0016476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оплата осуществлялась</w:t>
      </w:r>
      <w:r w:rsidRPr="00F46925">
        <w:rPr>
          <w:rFonts w:ascii="Times New Roman" w:hAnsi="Times New Roman" w:cs="Times New Roman"/>
          <w:color w:val="000000" w:themeColor="text1"/>
          <w:sz w:val="28"/>
          <w:szCs w:val="28"/>
        </w:rPr>
        <w:t xml:space="preserve"> согласно представленным платежным поручениям</w:t>
      </w:r>
      <w:r>
        <w:rPr>
          <w:rFonts w:ascii="Times New Roman" w:hAnsi="Times New Roman" w:cs="Times New Roman"/>
          <w:color w:val="000000" w:themeColor="text1"/>
          <w:sz w:val="28"/>
          <w:szCs w:val="28"/>
        </w:rPr>
        <w:t xml:space="preserve"> в сроки, установленные условиями контрактов</w:t>
      </w:r>
      <w:r w:rsidRPr="00F46925">
        <w:rPr>
          <w:rFonts w:ascii="Times New Roman" w:hAnsi="Times New Roman" w:cs="Times New Roman"/>
          <w:color w:val="000000" w:themeColor="text1"/>
          <w:sz w:val="28"/>
          <w:szCs w:val="28"/>
        </w:rPr>
        <w:t>.</w:t>
      </w:r>
    </w:p>
    <w:p w:rsidR="0016476A" w:rsidRDefault="0016476A" w:rsidP="004F79CB">
      <w:pPr>
        <w:jc w:val="both"/>
        <w:rPr>
          <w:rFonts w:ascii="Times New Roman" w:hAnsi="Times New Roman" w:cs="Times New Roman"/>
          <w:sz w:val="28"/>
          <w:szCs w:val="28"/>
        </w:rPr>
      </w:pPr>
      <w:r w:rsidRPr="00F4692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План финансово – хозяйственной деятельности (далее – ПФХД) Учреждения в 2020 году составлен в соответствии с </w:t>
      </w:r>
      <w:r w:rsidR="00857808" w:rsidRPr="00857808">
        <w:rPr>
          <w:rFonts w:ascii="Times New Roman" w:hAnsi="Times New Roman" w:cs="Times New Roman"/>
          <w:sz w:val="28"/>
          <w:szCs w:val="28"/>
        </w:rPr>
        <w:t>приказ</w:t>
      </w:r>
      <w:r w:rsidR="00857808">
        <w:rPr>
          <w:rFonts w:ascii="Times New Roman" w:hAnsi="Times New Roman" w:cs="Times New Roman"/>
          <w:sz w:val="28"/>
          <w:szCs w:val="28"/>
        </w:rPr>
        <w:t>ом</w:t>
      </w:r>
      <w:r w:rsidR="00857808" w:rsidRPr="00857808">
        <w:rPr>
          <w:rFonts w:ascii="Times New Roman" w:hAnsi="Times New Roman" w:cs="Times New Roman"/>
          <w:sz w:val="28"/>
          <w:szCs w:val="28"/>
        </w:rPr>
        <w:t xml:space="preserve"> Министерства финансов Росс</w:t>
      </w:r>
      <w:r w:rsidR="00857808">
        <w:rPr>
          <w:rFonts w:ascii="Times New Roman" w:hAnsi="Times New Roman" w:cs="Times New Roman"/>
          <w:sz w:val="28"/>
          <w:szCs w:val="28"/>
        </w:rPr>
        <w:t xml:space="preserve">ийской Федерации от 31.08.2018 </w:t>
      </w:r>
      <w:r w:rsidR="00857808" w:rsidRPr="00857808">
        <w:rPr>
          <w:rFonts w:ascii="Times New Roman" w:hAnsi="Times New Roman" w:cs="Times New Roman"/>
          <w:sz w:val="28"/>
          <w:szCs w:val="28"/>
        </w:rPr>
        <w:t xml:space="preserve">№ 168н «О требованиях к составлению и утверждению плана финансово-хозяйственной деятельности государственного (муниципального) учреждения» </w:t>
      </w:r>
      <w:r>
        <w:rPr>
          <w:rFonts w:ascii="Times New Roman" w:hAnsi="Times New Roman" w:cs="Times New Roman"/>
          <w:sz w:val="28"/>
          <w:szCs w:val="28"/>
        </w:rPr>
        <w:t xml:space="preserve">и Порядком составления и утверждения </w:t>
      </w:r>
      <w:r w:rsidR="00857808">
        <w:rPr>
          <w:rFonts w:ascii="Times New Roman" w:hAnsi="Times New Roman" w:cs="Times New Roman"/>
          <w:sz w:val="28"/>
          <w:szCs w:val="28"/>
        </w:rPr>
        <w:t>ПФХД</w:t>
      </w:r>
      <w:r>
        <w:rPr>
          <w:rFonts w:ascii="Times New Roman" w:hAnsi="Times New Roman" w:cs="Times New Roman"/>
          <w:sz w:val="28"/>
          <w:szCs w:val="28"/>
        </w:rPr>
        <w:t xml:space="preserve">, утвержденного </w:t>
      </w:r>
      <w:r w:rsidR="00857808" w:rsidRPr="00857808">
        <w:rPr>
          <w:rFonts w:ascii="Times New Roman" w:hAnsi="Times New Roman" w:cs="Times New Roman"/>
          <w:sz w:val="28"/>
          <w:szCs w:val="28"/>
        </w:rPr>
        <w:t xml:space="preserve">постановлением </w:t>
      </w:r>
      <w:r w:rsidR="00857808">
        <w:rPr>
          <w:rFonts w:ascii="Times New Roman" w:hAnsi="Times New Roman" w:cs="Times New Roman"/>
          <w:sz w:val="28"/>
          <w:szCs w:val="28"/>
        </w:rPr>
        <w:t>а</w:t>
      </w:r>
      <w:r w:rsidR="00857808" w:rsidRPr="00857808">
        <w:rPr>
          <w:rFonts w:ascii="Times New Roman" w:hAnsi="Times New Roman" w:cs="Times New Roman"/>
          <w:sz w:val="28"/>
          <w:szCs w:val="28"/>
        </w:rPr>
        <w:t xml:space="preserve">дминистрации </w:t>
      </w:r>
      <w:r w:rsidR="00857808">
        <w:rPr>
          <w:rFonts w:ascii="Times New Roman" w:hAnsi="Times New Roman" w:cs="Times New Roman"/>
          <w:sz w:val="28"/>
          <w:szCs w:val="28"/>
        </w:rPr>
        <w:t xml:space="preserve"> Таманского сельского поселения Темрюкского района </w:t>
      </w:r>
      <w:r w:rsidR="00857808" w:rsidRPr="00857808">
        <w:rPr>
          <w:rFonts w:ascii="Times New Roman" w:hAnsi="Times New Roman" w:cs="Times New Roman"/>
          <w:sz w:val="28"/>
          <w:szCs w:val="28"/>
        </w:rPr>
        <w:t>от 19.03.2020 № 80 «Об утверждении Порядка составления и утверждения плана финансово – хозяйственной деятельности муниципальных бюджетных учреждений Таманского сельского поселения Темрюкского района</w:t>
      </w:r>
      <w:r w:rsidR="00642DC3">
        <w:rPr>
          <w:rFonts w:ascii="Times New Roman" w:hAnsi="Times New Roman" w:cs="Times New Roman"/>
          <w:sz w:val="28"/>
          <w:szCs w:val="28"/>
        </w:rPr>
        <w:t>»</w:t>
      </w:r>
      <w:bookmarkStart w:id="0" w:name="_GoBack"/>
      <w:bookmarkEnd w:id="0"/>
      <w:r w:rsidR="00857808" w:rsidRPr="00857808">
        <w:rPr>
          <w:rFonts w:ascii="Times New Roman" w:hAnsi="Times New Roman" w:cs="Times New Roman"/>
          <w:sz w:val="28"/>
          <w:szCs w:val="28"/>
        </w:rPr>
        <w:t xml:space="preserve"> </w:t>
      </w:r>
      <w:r>
        <w:rPr>
          <w:rFonts w:ascii="Times New Roman" w:hAnsi="Times New Roman" w:cs="Times New Roman"/>
          <w:sz w:val="28"/>
          <w:szCs w:val="28"/>
        </w:rPr>
        <w:t xml:space="preserve">(далее – Порядок). ПФХД МБУ Таманский КСЦ утвержден главой Администрации. </w:t>
      </w:r>
    </w:p>
    <w:p w:rsidR="004F79CB" w:rsidRDefault="0016476A" w:rsidP="0016476A">
      <w:pPr>
        <w:ind w:firstLine="709"/>
        <w:jc w:val="both"/>
        <w:rPr>
          <w:rFonts w:ascii="Times New Roman" w:hAnsi="Times New Roman" w:cs="Times New Roman"/>
          <w:sz w:val="28"/>
          <w:szCs w:val="28"/>
        </w:rPr>
      </w:pPr>
      <w:r w:rsidRPr="00211E8D">
        <w:rPr>
          <w:rFonts w:ascii="Times New Roman" w:hAnsi="Times New Roman" w:cs="Times New Roman"/>
          <w:sz w:val="28"/>
          <w:szCs w:val="28"/>
        </w:rPr>
        <w:t>В первоначальном ПФХД Учреждения на 2020 год</w:t>
      </w:r>
      <w:r w:rsidRPr="00B96273">
        <w:rPr>
          <w:rFonts w:ascii="Times New Roman" w:hAnsi="Times New Roman" w:cs="Times New Roman"/>
          <w:sz w:val="28"/>
          <w:szCs w:val="28"/>
        </w:rPr>
        <w:t xml:space="preserve"> </w:t>
      </w:r>
      <w:r w:rsidRPr="00211E8D">
        <w:rPr>
          <w:rFonts w:ascii="Times New Roman" w:hAnsi="Times New Roman" w:cs="Times New Roman"/>
          <w:sz w:val="28"/>
          <w:szCs w:val="28"/>
        </w:rPr>
        <w:t>отсутствует дата утверждения</w:t>
      </w:r>
      <w:r w:rsidR="004F79CB">
        <w:rPr>
          <w:rFonts w:ascii="Times New Roman" w:hAnsi="Times New Roman" w:cs="Times New Roman"/>
          <w:sz w:val="28"/>
          <w:szCs w:val="28"/>
        </w:rPr>
        <w:t>.</w:t>
      </w:r>
    </w:p>
    <w:p w:rsidR="0016476A" w:rsidRDefault="0016476A" w:rsidP="0016476A">
      <w:pPr>
        <w:ind w:firstLine="709"/>
        <w:jc w:val="both"/>
        <w:rPr>
          <w:rFonts w:ascii="Times New Roman" w:hAnsi="Times New Roman" w:cs="Times New Roman"/>
          <w:sz w:val="28"/>
          <w:szCs w:val="28"/>
        </w:rPr>
      </w:pPr>
      <w:r w:rsidRPr="00211E8D">
        <w:rPr>
          <w:rFonts w:ascii="Times New Roman" w:hAnsi="Times New Roman" w:cs="Times New Roman"/>
          <w:sz w:val="28"/>
          <w:szCs w:val="28"/>
        </w:rPr>
        <w:t xml:space="preserve">Провести сравнительный анализ данных о выделенных субсидиях в ПФХД со сведениями </w:t>
      </w:r>
      <w:r>
        <w:rPr>
          <w:rFonts w:ascii="Times New Roman" w:hAnsi="Times New Roman" w:cs="Times New Roman"/>
          <w:sz w:val="28"/>
          <w:szCs w:val="28"/>
        </w:rPr>
        <w:t xml:space="preserve">отчета </w:t>
      </w:r>
      <w:r w:rsidRPr="00211E8D">
        <w:rPr>
          <w:rFonts w:ascii="Times New Roman" w:hAnsi="Times New Roman" w:cs="Times New Roman"/>
          <w:sz w:val="28"/>
          <w:szCs w:val="28"/>
        </w:rPr>
        <w:t>по</w:t>
      </w:r>
      <w:r>
        <w:rPr>
          <w:rFonts w:ascii="Times New Roman" w:hAnsi="Times New Roman" w:cs="Times New Roman"/>
          <w:sz w:val="28"/>
          <w:szCs w:val="28"/>
        </w:rPr>
        <w:t xml:space="preserve"> </w:t>
      </w:r>
      <w:r w:rsidRPr="00211E8D">
        <w:rPr>
          <w:rFonts w:ascii="Times New Roman" w:hAnsi="Times New Roman" w:cs="Times New Roman"/>
          <w:sz w:val="28"/>
          <w:szCs w:val="28"/>
        </w:rPr>
        <w:t xml:space="preserve">ф. 0501016 не представляется возможным в связи с </w:t>
      </w:r>
      <w:r>
        <w:rPr>
          <w:rFonts w:ascii="Times New Roman" w:hAnsi="Times New Roman" w:cs="Times New Roman"/>
          <w:sz w:val="28"/>
          <w:szCs w:val="28"/>
        </w:rPr>
        <w:t>отсутствием</w:t>
      </w:r>
      <w:r w:rsidRPr="00211E8D">
        <w:rPr>
          <w:rFonts w:ascii="Times New Roman" w:hAnsi="Times New Roman" w:cs="Times New Roman"/>
          <w:sz w:val="28"/>
          <w:szCs w:val="28"/>
        </w:rPr>
        <w:t xml:space="preserve"> отчета</w:t>
      </w:r>
      <w:r>
        <w:rPr>
          <w:rFonts w:ascii="Times New Roman" w:hAnsi="Times New Roman" w:cs="Times New Roman"/>
          <w:sz w:val="28"/>
          <w:szCs w:val="28"/>
        </w:rPr>
        <w:t xml:space="preserve"> по вышеуказанной форме, что является нарушением п</w:t>
      </w:r>
      <w:r w:rsidRPr="00A6337C">
        <w:rPr>
          <w:rFonts w:ascii="Times New Roman" w:hAnsi="Times New Roman" w:cs="Times New Roman"/>
          <w:sz w:val="28"/>
          <w:szCs w:val="28"/>
        </w:rPr>
        <w:t>риказ</w:t>
      </w:r>
      <w:r>
        <w:rPr>
          <w:rFonts w:ascii="Times New Roman" w:hAnsi="Times New Roman" w:cs="Times New Roman"/>
          <w:sz w:val="28"/>
          <w:szCs w:val="28"/>
        </w:rPr>
        <w:t>а</w:t>
      </w:r>
      <w:r w:rsidRPr="00A6337C">
        <w:rPr>
          <w:rFonts w:ascii="Times New Roman" w:hAnsi="Times New Roman" w:cs="Times New Roman"/>
          <w:sz w:val="28"/>
          <w:szCs w:val="28"/>
        </w:rPr>
        <w:t xml:space="preserve"> Минфина России от 13.12.2017 </w:t>
      </w:r>
      <w:r>
        <w:rPr>
          <w:rFonts w:ascii="Times New Roman" w:hAnsi="Times New Roman" w:cs="Times New Roman"/>
          <w:sz w:val="28"/>
          <w:szCs w:val="28"/>
        </w:rPr>
        <w:t>№ 226н «</w:t>
      </w:r>
      <w:r w:rsidRPr="00A6337C">
        <w:rPr>
          <w:rFonts w:ascii="Times New Roman" w:hAnsi="Times New Roman" w:cs="Times New Roman"/>
          <w:sz w:val="28"/>
          <w:szCs w:val="28"/>
        </w:rPr>
        <w:t>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w:t>
      </w:r>
      <w:r>
        <w:rPr>
          <w:rFonts w:ascii="Times New Roman" w:hAnsi="Times New Roman" w:cs="Times New Roman"/>
          <w:sz w:val="28"/>
          <w:szCs w:val="28"/>
        </w:rPr>
        <w:t xml:space="preserve">оссийской </w:t>
      </w:r>
      <w:r w:rsidRPr="00A6337C">
        <w:rPr>
          <w:rFonts w:ascii="Times New Roman" w:hAnsi="Times New Roman" w:cs="Times New Roman"/>
          <w:sz w:val="28"/>
          <w:szCs w:val="28"/>
        </w:rPr>
        <w:t>Ф</w:t>
      </w:r>
      <w:r>
        <w:rPr>
          <w:rFonts w:ascii="Times New Roman" w:hAnsi="Times New Roman" w:cs="Times New Roman"/>
          <w:sz w:val="28"/>
          <w:szCs w:val="28"/>
        </w:rPr>
        <w:t>едерации».</w:t>
      </w:r>
    </w:p>
    <w:p w:rsidR="0016476A" w:rsidRDefault="0016476A" w:rsidP="0016476A">
      <w:pPr>
        <w:ind w:firstLine="708"/>
        <w:jc w:val="both"/>
        <w:rPr>
          <w:rFonts w:ascii="Times New Roman" w:hAnsi="Times New Roman" w:cs="Times New Roman"/>
          <w:sz w:val="28"/>
          <w:szCs w:val="28"/>
        </w:rPr>
      </w:pPr>
      <w:r w:rsidRPr="00211E8D">
        <w:rPr>
          <w:rFonts w:ascii="Times New Roman" w:hAnsi="Times New Roman" w:cs="Times New Roman"/>
          <w:color w:val="000000" w:themeColor="text1"/>
          <w:sz w:val="28"/>
          <w:szCs w:val="28"/>
        </w:rPr>
        <w:t xml:space="preserve">Согласно пункту 15 раздела 2 </w:t>
      </w:r>
      <w:r w:rsidR="00857808" w:rsidRPr="00857808">
        <w:rPr>
          <w:rFonts w:ascii="Times New Roman" w:hAnsi="Times New Roman" w:cs="Times New Roman"/>
          <w:sz w:val="28"/>
          <w:szCs w:val="28"/>
        </w:rPr>
        <w:t>приказ</w:t>
      </w:r>
      <w:r w:rsidR="00857808">
        <w:rPr>
          <w:rFonts w:ascii="Times New Roman" w:hAnsi="Times New Roman" w:cs="Times New Roman"/>
          <w:sz w:val="28"/>
          <w:szCs w:val="28"/>
        </w:rPr>
        <w:t>а</w:t>
      </w:r>
      <w:r w:rsidR="00857808" w:rsidRPr="00857808">
        <w:rPr>
          <w:rFonts w:ascii="Times New Roman" w:hAnsi="Times New Roman" w:cs="Times New Roman"/>
          <w:sz w:val="28"/>
          <w:szCs w:val="28"/>
        </w:rPr>
        <w:t xml:space="preserve"> Министерства финансов Российской Федерации от 21.07.2011</w:t>
      </w:r>
      <w:r w:rsidR="00857808">
        <w:rPr>
          <w:rFonts w:ascii="Times New Roman" w:hAnsi="Times New Roman" w:cs="Times New Roman"/>
          <w:sz w:val="28"/>
          <w:szCs w:val="28"/>
        </w:rPr>
        <w:t xml:space="preserve"> </w:t>
      </w:r>
      <w:r w:rsidR="00857808" w:rsidRPr="00857808">
        <w:rPr>
          <w:rFonts w:ascii="Times New Roman" w:hAnsi="Times New Roman" w:cs="Times New Roman"/>
          <w:sz w:val="28"/>
          <w:szCs w:val="28"/>
        </w:rPr>
        <w:t>№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 № 86н)</w:t>
      </w:r>
      <w:r w:rsidR="00857808">
        <w:rPr>
          <w:rFonts w:ascii="Times New Roman" w:hAnsi="Times New Roman" w:cs="Times New Roman"/>
          <w:sz w:val="28"/>
          <w:szCs w:val="28"/>
        </w:rPr>
        <w:t xml:space="preserve">, </w:t>
      </w:r>
      <w:r w:rsidRPr="00211E8D">
        <w:rPr>
          <w:rFonts w:ascii="Times New Roman" w:hAnsi="Times New Roman" w:cs="Times New Roman"/>
          <w:sz w:val="28"/>
          <w:szCs w:val="28"/>
        </w:rPr>
        <w:t xml:space="preserve">в случае принятия новых документов и (или) внесения изменений в документы, информация </w:t>
      </w:r>
      <w:r>
        <w:rPr>
          <w:rFonts w:ascii="Times New Roman" w:hAnsi="Times New Roman" w:cs="Times New Roman"/>
          <w:sz w:val="28"/>
          <w:szCs w:val="28"/>
        </w:rPr>
        <w:t>по</w:t>
      </w:r>
      <w:r w:rsidRPr="00211E8D">
        <w:rPr>
          <w:rFonts w:ascii="Times New Roman" w:hAnsi="Times New Roman" w:cs="Times New Roman"/>
          <w:sz w:val="28"/>
          <w:szCs w:val="28"/>
        </w:rPr>
        <w:t xml:space="preserve"> которы</w:t>
      </w:r>
      <w:r>
        <w:rPr>
          <w:rFonts w:ascii="Times New Roman" w:hAnsi="Times New Roman" w:cs="Times New Roman"/>
          <w:sz w:val="28"/>
          <w:szCs w:val="28"/>
        </w:rPr>
        <w:t>м</w:t>
      </w:r>
      <w:r w:rsidRPr="00211E8D">
        <w:rPr>
          <w:rFonts w:ascii="Times New Roman" w:hAnsi="Times New Roman" w:cs="Times New Roman"/>
          <w:sz w:val="28"/>
          <w:szCs w:val="28"/>
        </w:rPr>
        <w:t xml:space="preserve"> была ранее размещена на </w:t>
      </w:r>
      <w:r w:rsidR="00857808" w:rsidRPr="00857808">
        <w:rPr>
          <w:rFonts w:ascii="Times New Roman" w:hAnsi="Times New Roman" w:cs="Times New Roman"/>
          <w:sz w:val="28"/>
          <w:szCs w:val="28"/>
        </w:rPr>
        <w:t>официальн</w:t>
      </w:r>
      <w:r w:rsidR="00857808">
        <w:rPr>
          <w:rFonts w:ascii="Times New Roman" w:hAnsi="Times New Roman" w:cs="Times New Roman"/>
          <w:sz w:val="28"/>
          <w:szCs w:val="28"/>
        </w:rPr>
        <w:t>ом</w:t>
      </w:r>
      <w:r w:rsidR="00857808" w:rsidRPr="00857808">
        <w:rPr>
          <w:rFonts w:ascii="Times New Roman" w:hAnsi="Times New Roman" w:cs="Times New Roman"/>
          <w:sz w:val="28"/>
          <w:szCs w:val="28"/>
        </w:rPr>
        <w:t xml:space="preserve"> сайт</w:t>
      </w:r>
      <w:r w:rsidR="00857808">
        <w:rPr>
          <w:rFonts w:ascii="Times New Roman" w:hAnsi="Times New Roman" w:cs="Times New Roman"/>
          <w:sz w:val="28"/>
          <w:szCs w:val="28"/>
        </w:rPr>
        <w:t>е</w:t>
      </w:r>
      <w:r w:rsidR="00857808" w:rsidRPr="00857808">
        <w:rPr>
          <w:rFonts w:ascii="Times New Roman" w:hAnsi="Times New Roman" w:cs="Times New Roman"/>
          <w:sz w:val="28"/>
          <w:szCs w:val="28"/>
        </w:rPr>
        <w:t xml:space="preserve"> для размещения информации о государственных (муниципальных) учреждениях (bus.gov) (далее – официальный сайт (bus.gov))</w:t>
      </w:r>
      <w:r w:rsidRPr="007E70D8">
        <w:rPr>
          <w:rFonts w:ascii="Times New Roman" w:hAnsi="Times New Roman" w:cs="Times New Roman"/>
          <w:sz w:val="28"/>
          <w:szCs w:val="28"/>
        </w:rPr>
        <w:t>,</w:t>
      </w:r>
      <w:r w:rsidRPr="00211E8D">
        <w:rPr>
          <w:rFonts w:ascii="Times New Roman" w:hAnsi="Times New Roman" w:cs="Times New Roman"/>
          <w:sz w:val="28"/>
          <w:szCs w:val="28"/>
        </w:rPr>
        <w:t xml:space="preserve">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(bus.gov) уточненную структурированную информацию об учреждении с приложением соответствующих электронных копий документов. Информация об утвержденном ПФХД и его изменениях за 2020 год размещена Учреждением на официальном сайте </w:t>
      </w:r>
      <w:r w:rsidRPr="007E70D8">
        <w:rPr>
          <w:rFonts w:ascii="Times New Roman" w:hAnsi="Times New Roman" w:cs="Times New Roman"/>
          <w:sz w:val="28"/>
          <w:szCs w:val="28"/>
        </w:rPr>
        <w:t>(bus.gov)</w:t>
      </w:r>
      <w:r>
        <w:rPr>
          <w:rFonts w:ascii="Times New Roman" w:hAnsi="Times New Roman" w:cs="Times New Roman"/>
          <w:sz w:val="28"/>
          <w:szCs w:val="28"/>
        </w:rPr>
        <w:t xml:space="preserve"> с соблюдением</w:t>
      </w:r>
      <w:r w:rsidRPr="00211E8D">
        <w:rPr>
          <w:rFonts w:ascii="Times New Roman" w:hAnsi="Times New Roman" w:cs="Times New Roman"/>
          <w:sz w:val="28"/>
          <w:szCs w:val="28"/>
        </w:rPr>
        <w:t xml:space="preserve"> установленных сроков, </w:t>
      </w:r>
      <w:r>
        <w:rPr>
          <w:rFonts w:ascii="Times New Roman" w:hAnsi="Times New Roman" w:cs="Times New Roman"/>
          <w:sz w:val="28"/>
          <w:szCs w:val="28"/>
        </w:rPr>
        <w:t>однако</w:t>
      </w:r>
      <w:r w:rsidRPr="00F46925">
        <w:rPr>
          <w:rFonts w:ascii="Times New Roman" w:hAnsi="Times New Roman" w:cs="Times New Roman"/>
          <w:sz w:val="28"/>
          <w:szCs w:val="28"/>
        </w:rPr>
        <w:t xml:space="preserve"> сведения об операциях с целевыми субсидиями по ф. 0501016 на официальном сайте (bus.gov) не размещен</w:t>
      </w:r>
      <w:r>
        <w:rPr>
          <w:rFonts w:ascii="Times New Roman" w:hAnsi="Times New Roman" w:cs="Times New Roman"/>
          <w:sz w:val="28"/>
          <w:szCs w:val="28"/>
        </w:rPr>
        <w:t>ы в нарушение вышеуказанного приказа</w:t>
      </w:r>
      <w:r w:rsidRPr="00F46925">
        <w:rPr>
          <w:rFonts w:ascii="Times New Roman" w:hAnsi="Times New Roman" w:cs="Times New Roman"/>
          <w:sz w:val="28"/>
          <w:szCs w:val="28"/>
        </w:rPr>
        <w:t xml:space="preserve">.  </w:t>
      </w:r>
    </w:p>
    <w:p w:rsidR="0016476A" w:rsidRPr="00B47DA4" w:rsidRDefault="0016476A" w:rsidP="0016476A">
      <w:pPr>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w:t>
      </w:r>
      <w:r w:rsidRPr="00211E8D">
        <w:rPr>
          <w:rFonts w:ascii="Times New Roman" w:hAnsi="Times New Roman" w:cs="Times New Roman"/>
          <w:sz w:val="28"/>
          <w:szCs w:val="28"/>
        </w:rPr>
        <w:t xml:space="preserve">, что за 2020 год фактическое достижение показателей, характеризующих качество и объем </w:t>
      </w:r>
      <w:r>
        <w:rPr>
          <w:rFonts w:ascii="Times New Roman" w:hAnsi="Times New Roman" w:cs="Times New Roman"/>
          <w:sz w:val="28"/>
          <w:szCs w:val="28"/>
        </w:rPr>
        <w:t>услуг</w:t>
      </w:r>
      <w:r w:rsidRPr="00211E8D">
        <w:rPr>
          <w:rFonts w:ascii="Times New Roman" w:hAnsi="Times New Roman" w:cs="Times New Roman"/>
          <w:sz w:val="28"/>
          <w:szCs w:val="28"/>
        </w:rPr>
        <w:t xml:space="preserve"> соответствует показателям, утвержденным в муниципальном задании, </w:t>
      </w:r>
      <w:r>
        <w:rPr>
          <w:rFonts w:ascii="Times New Roman" w:hAnsi="Times New Roman" w:cs="Times New Roman"/>
          <w:sz w:val="28"/>
          <w:szCs w:val="28"/>
        </w:rPr>
        <w:t>данные показатели выполнены</w:t>
      </w:r>
      <w:r w:rsidRPr="00211E8D">
        <w:rPr>
          <w:rFonts w:ascii="Times New Roman" w:hAnsi="Times New Roman" w:cs="Times New Roman"/>
          <w:sz w:val="28"/>
          <w:szCs w:val="28"/>
        </w:rPr>
        <w:t xml:space="preserve"> в полном </w:t>
      </w:r>
      <w:r w:rsidRPr="00B47DA4">
        <w:rPr>
          <w:rFonts w:ascii="Times New Roman" w:hAnsi="Times New Roman" w:cs="Times New Roman"/>
          <w:sz w:val="28"/>
          <w:szCs w:val="28"/>
        </w:rPr>
        <w:t>объеме</w:t>
      </w:r>
      <w:r>
        <w:rPr>
          <w:rFonts w:ascii="Times New Roman" w:hAnsi="Times New Roman" w:cs="Times New Roman"/>
          <w:sz w:val="28"/>
          <w:szCs w:val="28"/>
        </w:rPr>
        <w:t>. О</w:t>
      </w:r>
      <w:r w:rsidRPr="00B47DA4">
        <w:rPr>
          <w:rFonts w:ascii="Times New Roman" w:hAnsi="Times New Roman" w:cs="Times New Roman"/>
          <w:sz w:val="28"/>
          <w:szCs w:val="28"/>
        </w:rPr>
        <w:t xml:space="preserve">тчет </w:t>
      </w:r>
      <w:r>
        <w:rPr>
          <w:rFonts w:ascii="Times New Roman" w:hAnsi="Times New Roman" w:cs="Times New Roman"/>
          <w:sz w:val="28"/>
          <w:szCs w:val="28"/>
        </w:rPr>
        <w:t xml:space="preserve">о выполнении муниципального задания </w:t>
      </w:r>
      <w:r w:rsidRPr="00B47DA4">
        <w:rPr>
          <w:rFonts w:ascii="Times New Roman" w:hAnsi="Times New Roman" w:cs="Times New Roman"/>
          <w:sz w:val="28"/>
          <w:szCs w:val="28"/>
        </w:rPr>
        <w:t xml:space="preserve">сформирован по форме приложения № 3 к Порядку и размещен на официальном сайте </w:t>
      </w:r>
      <w:r w:rsidRPr="007E70D8">
        <w:rPr>
          <w:rFonts w:ascii="Times New Roman" w:hAnsi="Times New Roman" w:cs="Times New Roman"/>
          <w:sz w:val="28"/>
          <w:szCs w:val="28"/>
        </w:rPr>
        <w:t>(bus.gov)</w:t>
      </w:r>
      <w:r>
        <w:rPr>
          <w:rFonts w:ascii="Times New Roman" w:hAnsi="Times New Roman" w:cs="Times New Roman"/>
          <w:sz w:val="28"/>
          <w:szCs w:val="28"/>
        </w:rPr>
        <w:t xml:space="preserve"> </w:t>
      </w:r>
      <w:r w:rsidRPr="00B47DA4">
        <w:rPr>
          <w:rFonts w:ascii="Times New Roman" w:hAnsi="Times New Roman" w:cs="Times New Roman"/>
          <w:sz w:val="28"/>
          <w:szCs w:val="28"/>
        </w:rPr>
        <w:t xml:space="preserve">своевременно (дата опубликования </w:t>
      </w:r>
      <w:r>
        <w:rPr>
          <w:rFonts w:ascii="Times New Roman" w:hAnsi="Times New Roman" w:cs="Times New Roman"/>
          <w:sz w:val="28"/>
          <w:szCs w:val="28"/>
        </w:rPr>
        <w:t>26.0</w:t>
      </w:r>
      <w:r w:rsidRPr="00B47DA4">
        <w:rPr>
          <w:rFonts w:ascii="Times New Roman" w:hAnsi="Times New Roman" w:cs="Times New Roman"/>
          <w:sz w:val="28"/>
          <w:szCs w:val="28"/>
        </w:rPr>
        <w:t>2.202</w:t>
      </w:r>
      <w:r>
        <w:rPr>
          <w:rFonts w:ascii="Times New Roman" w:hAnsi="Times New Roman" w:cs="Times New Roman"/>
          <w:sz w:val="28"/>
          <w:szCs w:val="28"/>
        </w:rPr>
        <w:t>1</w:t>
      </w:r>
      <w:r w:rsidRPr="00B47DA4">
        <w:rPr>
          <w:rFonts w:ascii="Times New Roman" w:hAnsi="Times New Roman" w:cs="Times New Roman"/>
          <w:sz w:val="28"/>
          <w:szCs w:val="28"/>
        </w:rPr>
        <w:t xml:space="preserve">). </w:t>
      </w:r>
    </w:p>
    <w:p w:rsidR="004F79CB" w:rsidRDefault="004F79CB" w:rsidP="00973E1B">
      <w:pPr>
        <w:pStyle w:val="1"/>
        <w:shd w:val="clear" w:color="auto" w:fill="auto"/>
        <w:tabs>
          <w:tab w:val="left" w:pos="709"/>
        </w:tabs>
        <w:spacing w:before="0" w:line="240" w:lineRule="auto"/>
        <w:ind w:left="40" w:firstLine="720"/>
        <w:rPr>
          <w:sz w:val="28"/>
          <w:szCs w:val="28"/>
        </w:rPr>
      </w:pPr>
    </w:p>
    <w:p w:rsidR="0039546A" w:rsidRDefault="00BB2604" w:rsidP="00973E1B">
      <w:pPr>
        <w:pStyle w:val="1"/>
        <w:shd w:val="clear" w:color="auto" w:fill="auto"/>
        <w:tabs>
          <w:tab w:val="left" w:pos="709"/>
        </w:tabs>
        <w:spacing w:before="0" w:line="240" w:lineRule="auto"/>
        <w:ind w:left="40" w:firstLine="720"/>
        <w:rPr>
          <w:sz w:val="28"/>
          <w:szCs w:val="28"/>
        </w:rPr>
      </w:pPr>
      <w:r w:rsidRPr="00BB2604">
        <w:rPr>
          <w:sz w:val="28"/>
          <w:szCs w:val="28"/>
        </w:rPr>
        <w:t>По результ</w:t>
      </w:r>
      <w:r w:rsidR="0012023B">
        <w:rPr>
          <w:sz w:val="28"/>
          <w:szCs w:val="28"/>
        </w:rPr>
        <w:t xml:space="preserve">атам проверки составлен акт от </w:t>
      </w:r>
      <w:r w:rsidR="004F79CB">
        <w:rPr>
          <w:sz w:val="28"/>
          <w:szCs w:val="28"/>
        </w:rPr>
        <w:t>14.10</w:t>
      </w:r>
      <w:r w:rsidR="0029507F">
        <w:rPr>
          <w:sz w:val="28"/>
          <w:szCs w:val="28"/>
        </w:rPr>
        <w:t>.</w:t>
      </w:r>
      <w:r w:rsidR="0012023B">
        <w:rPr>
          <w:sz w:val="28"/>
          <w:szCs w:val="28"/>
        </w:rPr>
        <w:t>202</w:t>
      </w:r>
      <w:r w:rsidR="00AE5611">
        <w:rPr>
          <w:sz w:val="28"/>
          <w:szCs w:val="28"/>
        </w:rPr>
        <w:t>1</w:t>
      </w:r>
      <w:r w:rsidR="0012023B">
        <w:rPr>
          <w:sz w:val="28"/>
          <w:szCs w:val="28"/>
        </w:rPr>
        <w:t xml:space="preserve"> года № </w:t>
      </w:r>
      <w:r w:rsidR="004F79CB">
        <w:rPr>
          <w:sz w:val="28"/>
          <w:szCs w:val="28"/>
        </w:rPr>
        <w:t>46</w:t>
      </w:r>
      <w:r w:rsidRPr="00BB2604">
        <w:rPr>
          <w:sz w:val="28"/>
          <w:szCs w:val="28"/>
        </w:rPr>
        <w:t>.</w:t>
      </w:r>
    </w:p>
    <w:p w:rsidR="0039546A" w:rsidRPr="00BB2604" w:rsidRDefault="00BB2604" w:rsidP="00973E1B">
      <w:pPr>
        <w:pStyle w:val="1"/>
        <w:shd w:val="clear" w:color="auto" w:fill="auto"/>
        <w:tabs>
          <w:tab w:val="left" w:pos="709"/>
        </w:tabs>
        <w:spacing w:before="0" w:line="240" w:lineRule="auto"/>
        <w:ind w:left="40" w:right="40" w:firstLine="720"/>
        <w:rPr>
          <w:sz w:val="28"/>
          <w:szCs w:val="28"/>
        </w:rPr>
        <w:sectPr w:rsidR="0039546A" w:rsidRPr="00BB2604" w:rsidSect="00BB2604">
          <w:headerReference w:type="default" r:id="rId6"/>
          <w:type w:val="continuous"/>
          <w:pgSz w:w="11906" w:h="16838"/>
          <w:pgMar w:top="1134" w:right="567" w:bottom="1134" w:left="1701" w:header="0" w:footer="3" w:gutter="0"/>
          <w:cols w:space="720"/>
          <w:noEndnote/>
          <w:titlePg/>
          <w:docGrid w:linePitch="360"/>
        </w:sect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39546A" w:rsidRPr="00BB2604" w:rsidRDefault="0039546A" w:rsidP="00973E1B">
      <w:pPr>
        <w:tabs>
          <w:tab w:val="left" w:pos="709"/>
        </w:tabs>
        <w:rPr>
          <w:sz w:val="28"/>
          <w:szCs w:val="28"/>
        </w:rPr>
      </w:pPr>
    </w:p>
    <w:p w:rsidR="0039546A" w:rsidRDefault="0039546A" w:rsidP="00973E1B">
      <w:pPr>
        <w:tabs>
          <w:tab w:val="left" w:pos="709"/>
        </w:tabs>
        <w:rPr>
          <w:sz w:val="28"/>
          <w:szCs w:val="28"/>
        </w:rPr>
      </w:pPr>
    </w:p>
    <w:p w:rsidR="00857808" w:rsidRPr="00BB2604" w:rsidRDefault="00857808" w:rsidP="00973E1B">
      <w:pPr>
        <w:tabs>
          <w:tab w:val="left" w:pos="709"/>
        </w:tabs>
        <w:rPr>
          <w:sz w:val="28"/>
          <w:szCs w:val="28"/>
        </w:rPr>
        <w:sectPr w:rsidR="00857808" w:rsidRPr="00BB2604" w:rsidSect="00BB2604">
          <w:type w:val="continuous"/>
          <w:pgSz w:w="11906" w:h="16838"/>
          <w:pgMar w:top="1134" w:right="567" w:bottom="1134" w:left="1701" w:header="0" w:footer="3" w:gutter="0"/>
          <w:cols w:space="720"/>
          <w:noEndnote/>
          <w:docGrid w:linePitch="360"/>
        </w:sectPr>
      </w:pPr>
    </w:p>
    <w:p w:rsidR="004F79CB" w:rsidRDefault="004F79CB" w:rsidP="00973E1B">
      <w:pPr>
        <w:pStyle w:val="1"/>
        <w:shd w:val="clear" w:color="auto" w:fill="auto"/>
        <w:tabs>
          <w:tab w:val="left" w:pos="709"/>
        </w:tabs>
        <w:spacing w:before="0" w:line="240" w:lineRule="auto"/>
        <w:jc w:val="left"/>
        <w:rPr>
          <w:sz w:val="28"/>
          <w:szCs w:val="28"/>
        </w:rPr>
      </w:pPr>
      <w:r>
        <w:rPr>
          <w:sz w:val="28"/>
          <w:szCs w:val="28"/>
        </w:rPr>
        <w:lastRenderedPageBreak/>
        <w:t xml:space="preserve">Исполняющий обязанности </w:t>
      </w:r>
    </w:p>
    <w:p w:rsidR="0039546A" w:rsidRPr="00BB2604" w:rsidRDefault="004F79CB" w:rsidP="00973E1B">
      <w:pPr>
        <w:pStyle w:val="1"/>
        <w:shd w:val="clear" w:color="auto" w:fill="auto"/>
        <w:tabs>
          <w:tab w:val="left" w:pos="709"/>
        </w:tabs>
        <w:spacing w:before="0" w:line="240" w:lineRule="auto"/>
        <w:jc w:val="left"/>
        <w:rPr>
          <w:sz w:val="28"/>
          <w:szCs w:val="28"/>
        </w:rPr>
      </w:pPr>
      <w:r>
        <w:rPr>
          <w:sz w:val="28"/>
          <w:szCs w:val="28"/>
        </w:rPr>
        <w:t>н</w:t>
      </w:r>
      <w:r w:rsidR="00BB2604" w:rsidRPr="00BB2604">
        <w:rPr>
          <w:sz w:val="28"/>
          <w:szCs w:val="28"/>
        </w:rPr>
        <w:t>ачальник</w:t>
      </w:r>
      <w:r>
        <w:rPr>
          <w:sz w:val="28"/>
          <w:szCs w:val="28"/>
        </w:rPr>
        <w:t>а</w:t>
      </w:r>
      <w:r w:rsidR="00BB2604" w:rsidRPr="00BB2604">
        <w:rPr>
          <w:sz w:val="28"/>
          <w:szCs w:val="28"/>
        </w:rPr>
        <w:t xml:space="preserve"> отдела</w:t>
      </w:r>
    </w:p>
    <w:p w:rsidR="0039546A" w:rsidRPr="00BB2604" w:rsidRDefault="00BB2604" w:rsidP="00207960">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w:t>
      </w:r>
      <w:r w:rsidR="0029507F">
        <w:rPr>
          <w:sz w:val="28"/>
          <w:szCs w:val="28"/>
        </w:rPr>
        <w:t xml:space="preserve">                            </w:t>
      </w:r>
      <w:r w:rsidR="004F79CB">
        <w:rPr>
          <w:sz w:val="28"/>
          <w:szCs w:val="28"/>
        </w:rPr>
        <w:t xml:space="preserve">            </w:t>
      </w:r>
      <w:r w:rsidR="00E55442">
        <w:rPr>
          <w:sz w:val="28"/>
          <w:szCs w:val="28"/>
        </w:rPr>
        <w:t xml:space="preserve"> </w:t>
      </w:r>
      <w:r w:rsidR="00D75FD6">
        <w:rPr>
          <w:sz w:val="28"/>
          <w:szCs w:val="28"/>
        </w:rPr>
        <w:t xml:space="preserve">  </w:t>
      </w:r>
      <w:r w:rsidR="00E55442">
        <w:rPr>
          <w:sz w:val="28"/>
          <w:szCs w:val="28"/>
        </w:rPr>
        <w:t xml:space="preserve">  </w:t>
      </w:r>
      <w:r w:rsidR="00D75FD6">
        <w:rPr>
          <w:sz w:val="28"/>
          <w:szCs w:val="28"/>
        </w:rPr>
        <w:t xml:space="preserve">  </w:t>
      </w:r>
      <w:r w:rsidR="004F79CB">
        <w:rPr>
          <w:sz w:val="28"/>
          <w:szCs w:val="28"/>
        </w:rPr>
        <w:t>Ю.А. Шарудило</w:t>
      </w:r>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8A" w:rsidRDefault="00771E8A">
      <w:r>
        <w:separator/>
      </w:r>
    </w:p>
  </w:endnote>
  <w:endnote w:type="continuationSeparator" w:id="0">
    <w:p w:rsidR="00771E8A" w:rsidRDefault="0077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8A" w:rsidRDefault="00771E8A"/>
  </w:footnote>
  <w:footnote w:type="continuationSeparator" w:id="0">
    <w:p w:rsidR="00771E8A" w:rsidRDefault="00771E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12759"/>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642DC3">
          <w:rPr>
            <w:noProof/>
          </w:rPr>
          <w:t>3</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3CA5"/>
    <w:rsid w:val="00016138"/>
    <w:rsid w:val="000B27A4"/>
    <w:rsid w:val="0012023B"/>
    <w:rsid w:val="0016476A"/>
    <w:rsid w:val="001930B5"/>
    <w:rsid w:val="001D4D55"/>
    <w:rsid w:val="001F6BB9"/>
    <w:rsid w:val="00207960"/>
    <w:rsid w:val="0029507F"/>
    <w:rsid w:val="0035777A"/>
    <w:rsid w:val="0039546A"/>
    <w:rsid w:val="004F79CB"/>
    <w:rsid w:val="00517818"/>
    <w:rsid w:val="00642DC3"/>
    <w:rsid w:val="00643DC0"/>
    <w:rsid w:val="006532D9"/>
    <w:rsid w:val="00685A4E"/>
    <w:rsid w:val="006D1458"/>
    <w:rsid w:val="006D1D15"/>
    <w:rsid w:val="007123C1"/>
    <w:rsid w:val="00771E8A"/>
    <w:rsid w:val="0077235C"/>
    <w:rsid w:val="00772455"/>
    <w:rsid w:val="00857808"/>
    <w:rsid w:val="00955F95"/>
    <w:rsid w:val="00973E1B"/>
    <w:rsid w:val="00A2576E"/>
    <w:rsid w:val="00A54957"/>
    <w:rsid w:val="00AE5611"/>
    <w:rsid w:val="00BB2604"/>
    <w:rsid w:val="00C62BB6"/>
    <w:rsid w:val="00CE1D09"/>
    <w:rsid w:val="00D75FD6"/>
    <w:rsid w:val="00E55442"/>
    <w:rsid w:val="00EC3F55"/>
    <w:rsid w:val="00F05770"/>
    <w:rsid w:val="00F16AD3"/>
    <w:rsid w:val="00F2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890C6"/>
  <w15:docId w15:val="{2BE5405C-76D4-4B22-8707-947E11F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1042</Words>
  <Characters>5946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ovfk-garaja</cp:lastModifiedBy>
  <cp:revision>23</cp:revision>
  <cp:lastPrinted>2021-10-15T06:06:00Z</cp:lastPrinted>
  <dcterms:created xsi:type="dcterms:W3CDTF">2020-08-20T11:44:00Z</dcterms:created>
  <dcterms:modified xsi:type="dcterms:W3CDTF">2021-10-15T07:03:00Z</dcterms:modified>
</cp:coreProperties>
</file>