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55" w:rsidRDefault="00BB2604" w:rsidP="00664D61">
      <w:pPr>
        <w:pStyle w:val="20"/>
        <w:tabs>
          <w:tab w:val="left" w:pos="709"/>
        </w:tabs>
        <w:spacing w:after="0" w:line="240" w:lineRule="auto"/>
        <w:ind w:left="20"/>
        <w:rPr>
          <w:sz w:val="28"/>
          <w:szCs w:val="28"/>
        </w:rPr>
      </w:pPr>
      <w:r w:rsidRPr="00BB2604">
        <w:rPr>
          <w:sz w:val="28"/>
          <w:szCs w:val="28"/>
        </w:rPr>
        <w:t xml:space="preserve">Информация о результатах </w:t>
      </w:r>
      <w:r w:rsidR="00AE5611">
        <w:rPr>
          <w:sz w:val="28"/>
          <w:szCs w:val="28"/>
        </w:rPr>
        <w:t xml:space="preserve">плановой </w:t>
      </w:r>
      <w:r w:rsidR="001D4D55" w:rsidRPr="001D4D55">
        <w:rPr>
          <w:sz w:val="28"/>
          <w:szCs w:val="28"/>
        </w:rPr>
        <w:t xml:space="preserve">камеральной </w:t>
      </w:r>
      <w:r w:rsidR="00A2576E">
        <w:rPr>
          <w:sz w:val="28"/>
          <w:szCs w:val="28"/>
        </w:rPr>
        <w:t xml:space="preserve">проверки </w:t>
      </w:r>
      <w:r w:rsidR="00AE5611">
        <w:rPr>
          <w:sz w:val="28"/>
          <w:szCs w:val="28"/>
        </w:rPr>
        <w:t xml:space="preserve">в </w:t>
      </w:r>
      <w:r w:rsidR="00F84341">
        <w:rPr>
          <w:sz w:val="28"/>
          <w:szCs w:val="28"/>
        </w:rPr>
        <w:t>муниципальном автономном учреждении «Культура плюс» Курчанского</w:t>
      </w:r>
      <w:r w:rsidR="00A138F6" w:rsidRPr="00A138F6">
        <w:rPr>
          <w:sz w:val="28"/>
          <w:szCs w:val="28"/>
        </w:rPr>
        <w:t xml:space="preserve"> сельского поселения Темрюкского района  </w:t>
      </w:r>
    </w:p>
    <w:p w:rsidR="00AE5611" w:rsidRPr="001D4D55" w:rsidRDefault="00AE5611" w:rsidP="00973E1B">
      <w:pPr>
        <w:pStyle w:val="20"/>
        <w:tabs>
          <w:tab w:val="left" w:pos="709"/>
        </w:tabs>
        <w:spacing w:after="0" w:line="240" w:lineRule="auto"/>
        <w:ind w:left="20"/>
        <w:rPr>
          <w:sz w:val="28"/>
          <w:szCs w:val="28"/>
        </w:rPr>
      </w:pPr>
    </w:p>
    <w:p w:rsidR="00F84341" w:rsidRDefault="00AE5611" w:rsidP="00F84341">
      <w:pPr>
        <w:pStyle w:val="1"/>
        <w:tabs>
          <w:tab w:val="left" w:pos="709"/>
        </w:tabs>
        <w:spacing w:before="0" w:line="240" w:lineRule="auto"/>
        <w:ind w:left="62" w:right="62" w:firstLine="697"/>
        <w:rPr>
          <w:sz w:val="28"/>
          <w:szCs w:val="28"/>
        </w:rPr>
      </w:pPr>
      <w:r w:rsidRPr="00AE5611">
        <w:rPr>
          <w:sz w:val="28"/>
          <w:szCs w:val="28"/>
        </w:rPr>
        <w:t xml:space="preserve">В соответствии с пунктом </w:t>
      </w:r>
      <w:r w:rsidR="00F84341">
        <w:rPr>
          <w:sz w:val="28"/>
          <w:szCs w:val="28"/>
        </w:rPr>
        <w:t>11</w:t>
      </w:r>
      <w:r w:rsidRPr="00AE5611">
        <w:rPr>
          <w:sz w:val="28"/>
          <w:szCs w:val="28"/>
        </w:rPr>
        <w:t xml:space="preserve">  плана контрольных </w:t>
      </w:r>
      <w:r w:rsidR="00A138F6" w:rsidRPr="00A138F6">
        <w:rPr>
          <w:sz w:val="28"/>
          <w:szCs w:val="28"/>
        </w:rPr>
        <w:t xml:space="preserve">мероприятий отдела внутреннего финансового контроля администрации муниципального образования Темрюкский район при осуществлении внутреннего муниципального финансового контроля в сфере бюджетных правоотношений на 2022 год, утвержденного начальником отдела внутреннего финансового контроля администрации муниципального образования Темрюкский </w:t>
      </w:r>
      <w:r w:rsidR="00130E7D">
        <w:rPr>
          <w:sz w:val="28"/>
          <w:szCs w:val="28"/>
        </w:rPr>
        <w:t xml:space="preserve">         </w:t>
      </w:r>
      <w:r w:rsidR="00A138F6" w:rsidRPr="00A138F6">
        <w:rPr>
          <w:sz w:val="28"/>
          <w:szCs w:val="28"/>
        </w:rPr>
        <w:t>район 21.12.2021, приказа отдела внутреннего финансового контроля администрации муниципально</w:t>
      </w:r>
      <w:r w:rsidR="000374D8">
        <w:rPr>
          <w:sz w:val="28"/>
          <w:szCs w:val="28"/>
        </w:rPr>
        <w:t xml:space="preserve">го образования Темрюкский район </w:t>
      </w:r>
      <w:r w:rsidR="00130E7D">
        <w:rPr>
          <w:sz w:val="28"/>
          <w:szCs w:val="28"/>
        </w:rPr>
        <w:t xml:space="preserve">                     </w:t>
      </w:r>
      <w:r w:rsidR="00F84341" w:rsidRPr="00F84341">
        <w:rPr>
          <w:sz w:val="28"/>
          <w:szCs w:val="28"/>
        </w:rPr>
        <w:t>21.03.2022 № 03-34/22-02 «О проведении плановой камеральной проверки в муниципальном автономном учреждении «Культура плюс» Курчанского сельского поселения Темрюкского района».</w:t>
      </w:r>
    </w:p>
    <w:p w:rsidR="0039546A" w:rsidRDefault="00BB2604" w:rsidP="00F84341">
      <w:pPr>
        <w:pStyle w:val="1"/>
        <w:tabs>
          <w:tab w:val="left" w:pos="709"/>
        </w:tabs>
        <w:spacing w:before="0" w:line="240" w:lineRule="auto"/>
        <w:ind w:left="62" w:right="62" w:firstLine="697"/>
        <w:rPr>
          <w:sz w:val="28"/>
          <w:szCs w:val="28"/>
        </w:rPr>
      </w:pPr>
      <w:r w:rsidRPr="00BB2604">
        <w:rPr>
          <w:sz w:val="28"/>
          <w:szCs w:val="28"/>
        </w:rPr>
        <w:t>Проверяемый период: 20</w:t>
      </w:r>
      <w:r w:rsidR="00AE5611">
        <w:rPr>
          <w:sz w:val="28"/>
          <w:szCs w:val="28"/>
        </w:rPr>
        <w:t>2</w:t>
      </w:r>
      <w:r w:rsidR="00A138F6">
        <w:rPr>
          <w:sz w:val="28"/>
          <w:szCs w:val="28"/>
        </w:rPr>
        <w:t>1</w:t>
      </w:r>
      <w:r w:rsidRPr="00BB2604">
        <w:rPr>
          <w:sz w:val="28"/>
          <w:szCs w:val="28"/>
        </w:rPr>
        <w:t xml:space="preserve"> год.</w:t>
      </w:r>
    </w:p>
    <w:p w:rsidR="007123C1" w:rsidRDefault="00643DC0" w:rsidP="00643DC0">
      <w:pPr>
        <w:pStyle w:val="1"/>
        <w:tabs>
          <w:tab w:val="left" w:pos="0"/>
        </w:tabs>
        <w:spacing w:before="0" w:line="240" w:lineRule="auto"/>
        <w:rPr>
          <w:sz w:val="28"/>
          <w:szCs w:val="28"/>
        </w:rPr>
      </w:pPr>
      <w:r>
        <w:rPr>
          <w:sz w:val="28"/>
          <w:szCs w:val="28"/>
        </w:rPr>
        <w:tab/>
      </w:r>
      <w:r w:rsidR="00AE5611" w:rsidRPr="00AE5611">
        <w:rPr>
          <w:sz w:val="28"/>
          <w:szCs w:val="28"/>
        </w:rPr>
        <w:t>Информация о результатах контрольного мероприятия</w:t>
      </w:r>
      <w:r w:rsidR="007123C1">
        <w:rPr>
          <w:sz w:val="28"/>
          <w:szCs w:val="28"/>
        </w:rPr>
        <w:t>:</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Муниципальное задание муниципально</w:t>
      </w:r>
      <w:r>
        <w:rPr>
          <w:rFonts w:ascii="Times New Roman" w:hAnsi="Times New Roman" w:cs="Times New Roman"/>
          <w:sz w:val="28"/>
          <w:szCs w:val="28"/>
        </w:rPr>
        <w:t>го</w:t>
      </w:r>
      <w:r w:rsidRPr="00F84341">
        <w:rPr>
          <w:rFonts w:ascii="Times New Roman" w:hAnsi="Times New Roman" w:cs="Times New Roman"/>
          <w:sz w:val="28"/>
          <w:szCs w:val="28"/>
        </w:rPr>
        <w:t xml:space="preserve"> автономно</w:t>
      </w:r>
      <w:r>
        <w:rPr>
          <w:rFonts w:ascii="Times New Roman" w:hAnsi="Times New Roman" w:cs="Times New Roman"/>
          <w:sz w:val="28"/>
          <w:szCs w:val="28"/>
        </w:rPr>
        <w:t>го</w:t>
      </w:r>
      <w:r w:rsidRPr="00F8434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F84341">
        <w:rPr>
          <w:rFonts w:ascii="Times New Roman" w:hAnsi="Times New Roman" w:cs="Times New Roman"/>
          <w:sz w:val="28"/>
          <w:szCs w:val="28"/>
        </w:rPr>
        <w:t xml:space="preserve"> «Культура плюс» Курчанского сельского поселения Темрюкского района</w:t>
      </w:r>
      <w:r>
        <w:rPr>
          <w:rFonts w:ascii="Times New Roman" w:hAnsi="Times New Roman" w:cs="Times New Roman"/>
          <w:sz w:val="28"/>
          <w:szCs w:val="28"/>
        </w:rPr>
        <w:t xml:space="preserve"> (далее Учреждение)</w:t>
      </w:r>
      <w:r w:rsidRPr="00F84341">
        <w:rPr>
          <w:rFonts w:ascii="Times New Roman" w:hAnsi="Times New Roman" w:cs="Times New Roman"/>
          <w:sz w:val="28"/>
          <w:szCs w:val="28"/>
        </w:rPr>
        <w:t xml:space="preserve"> сформировано в соответствии с пунктом 3 статьи 69.2 Бюджетного кодекса и положением о формировании муниципального задания, утвержденного постановлением </w:t>
      </w:r>
      <w:r w:rsidR="00794143">
        <w:rPr>
          <w:rFonts w:ascii="Times New Roman" w:hAnsi="Times New Roman" w:cs="Times New Roman"/>
          <w:sz w:val="28"/>
          <w:szCs w:val="28"/>
        </w:rPr>
        <w:t>а</w:t>
      </w:r>
      <w:r w:rsidRPr="00F84341">
        <w:rPr>
          <w:rFonts w:ascii="Times New Roman" w:hAnsi="Times New Roman" w:cs="Times New Roman"/>
          <w:sz w:val="28"/>
          <w:szCs w:val="28"/>
        </w:rPr>
        <w:t>дминистрации</w:t>
      </w:r>
      <w:r w:rsidR="00794143">
        <w:rPr>
          <w:rFonts w:ascii="Times New Roman" w:hAnsi="Times New Roman" w:cs="Times New Roman"/>
          <w:sz w:val="28"/>
          <w:szCs w:val="28"/>
        </w:rPr>
        <w:t xml:space="preserve"> Курчанского сельского поселения Темрюкского района</w:t>
      </w:r>
      <w:r w:rsidRPr="00F84341">
        <w:rPr>
          <w:rFonts w:ascii="Times New Roman" w:hAnsi="Times New Roman" w:cs="Times New Roman"/>
          <w:sz w:val="28"/>
          <w:szCs w:val="28"/>
        </w:rPr>
        <w:t xml:space="preserve"> от 29.12.2015 № 582 «О порядке формирования муниципального задания на оказание муниципальных услуг (выполнение работ) в отношении муниципальных учреждений Курчанского сельского поселения Темрюкского района и финансового обеспечения выполнения муниципального задания» (далее – Положение).</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Муниципальное задание формируется в соответствии с утвержденным главным распорядителем средств бюджета Курчанского сельского поселения Темрюкского района ведомственным перечнем муниципальных услуг и работ, оказываемых и выполняемых муниципальным учреждением.</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 xml:space="preserve">Ведомственный перечень разрабатывается и утверждается на основании постановления </w:t>
      </w:r>
      <w:r w:rsidR="00FD0CB1">
        <w:rPr>
          <w:rFonts w:ascii="Times New Roman" w:hAnsi="Times New Roman" w:cs="Times New Roman"/>
          <w:sz w:val="28"/>
          <w:szCs w:val="28"/>
        </w:rPr>
        <w:t>а</w:t>
      </w:r>
      <w:r w:rsidRPr="00F84341">
        <w:rPr>
          <w:rFonts w:ascii="Times New Roman" w:hAnsi="Times New Roman" w:cs="Times New Roman"/>
          <w:sz w:val="28"/>
          <w:szCs w:val="28"/>
        </w:rPr>
        <w:t>дминистрации</w:t>
      </w:r>
      <w:r w:rsidR="00FD0CB1">
        <w:rPr>
          <w:rFonts w:ascii="Times New Roman" w:hAnsi="Times New Roman" w:cs="Times New Roman"/>
          <w:sz w:val="28"/>
          <w:szCs w:val="28"/>
        </w:rPr>
        <w:t xml:space="preserve"> Курчанского сельского поселения Темрюкского района </w:t>
      </w:r>
      <w:r w:rsidRPr="00F84341">
        <w:rPr>
          <w:rFonts w:ascii="Times New Roman" w:hAnsi="Times New Roman" w:cs="Times New Roman"/>
          <w:sz w:val="28"/>
          <w:szCs w:val="28"/>
        </w:rPr>
        <w:t xml:space="preserve"> от 09.02.2015 № 58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Курчанского сельского поселения Темрюкского района» (с изменениями) (далее – Порядок). </w:t>
      </w:r>
    </w:p>
    <w:p w:rsidR="00F84341" w:rsidRPr="00F84341" w:rsidRDefault="00F84341" w:rsidP="00F84341">
      <w:pPr>
        <w:ind w:firstLine="708"/>
        <w:jc w:val="both"/>
        <w:rPr>
          <w:rFonts w:ascii="Times New Roman" w:hAnsi="Times New Roman" w:cs="Times New Roman"/>
          <w:sz w:val="28"/>
          <w:szCs w:val="28"/>
        </w:rPr>
      </w:pPr>
      <w:r>
        <w:rPr>
          <w:rFonts w:ascii="Times New Roman" w:hAnsi="Times New Roman" w:cs="Times New Roman"/>
          <w:sz w:val="28"/>
          <w:szCs w:val="28"/>
        </w:rPr>
        <w:t>В</w:t>
      </w:r>
      <w:r w:rsidRPr="00F84341">
        <w:rPr>
          <w:rFonts w:ascii="Times New Roman" w:hAnsi="Times New Roman" w:cs="Times New Roman"/>
          <w:sz w:val="28"/>
          <w:szCs w:val="28"/>
        </w:rPr>
        <w:t xml:space="preserve"> ходе проверки установлено, что при утверждении Порядком Ведомственного перечня реестровый номер услуги (код 47.006.0) указан неверно (900400О.99.0.ББ72АА00001 вместо 900400О.99.0.ББ72АА00000). Аналогичная ошибка допущена при утверждении муниципального задания, однако при оформлении отчета об исполнении муниципального задания код услуги указан верно.</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Ведомственные перечни формируются и ведутся органом, осуществляющим полномочия Учредителя</w:t>
      </w:r>
      <w:r w:rsidR="00FD0CB1">
        <w:rPr>
          <w:rFonts w:ascii="Times New Roman" w:hAnsi="Times New Roman" w:cs="Times New Roman"/>
          <w:sz w:val="28"/>
          <w:szCs w:val="28"/>
        </w:rPr>
        <w:t xml:space="preserve"> (администрации Курчанского </w:t>
      </w:r>
      <w:r w:rsidR="00FD0CB1">
        <w:rPr>
          <w:rFonts w:ascii="Times New Roman" w:hAnsi="Times New Roman" w:cs="Times New Roman"/>
          <w:sz w:val="28"/>
          <w:szCs w:val="28"/>
        </w:rPr>
        <w:lastRenderedPageBreak/>
        <w:t>сельского поселения Темрюкского района (далее – Администрация))</w:t>
      </w:r>
      <w:r w:rsidRPr="00F84341">
        <w:rPr>
          <w:rFonts w:ascii="Times New Roman" w:hAnsi="Times New Roman" w:cs="Times New Roman"/>
          <w:sz w:val="28"/>
          <w:szCs w:val="28"/>
        </w:rPr>
        <w:t>, в информационной системе, доступ к которой осуществляется через единый портал бюджетной системы Российской Федерации (www.budget.gov.ru). В нарушение пункта 8 Порядка Ведомственный перечень на вышеуказанном сайте не размещен.</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Финансовое обеспечение муниципального задания Учреждения осуществлялось в 2021 году на основании Соглашения от 25.12.2020 № б/н «О порядке и условиях предоставления субсидии на финансовое обеспечение выполнения муниципальным автономным учреждением «Культура плюс» Курчанского сельского поселения Темрюкского района муниципального задания на оказание муниципальных услуг в 2021 году». Объем субсидии в соответствии с решением XIX сессии Совета Курчанского сельского поселения Темрюкского района IV созыва от 10.12.2020 № 83 «О бюджете Курчанского сельского поселения Темрюкского района на 2021 год» на выполнение муниципального задания в 2021 году составил 8 563 150,00 руб. Денежные средства в полном объеме выделены из бюджета Курчанского сельского поселения Темрюкского района.</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 xml:space="preserve">Согласно предоставленному отчету </w:t>
      </w:r>
      <w:r w:rsidR="00AE71D8">
        <w:rPr>
          <w:rFonts w:ascii="Times New Roman" w:hAnsi="Times New Roman" w:cs="Times New Roman"/>
          <w:sz w:val="28"/>
          <w:szCs w:val="28"/>
        </w:rPr>
        <w:t>Учреждение</w:t>
      </w:r>
      <w:r w:rsidRPr="00F84341">
        <w:rPr>
          <w:rFonts w:ascii="Times New Roman" w:hAnsi="Times New Roman" w:cs="Times New Roman"/>
          <w:sz w:val="28"/>
          <w:szCs w:val="28"/>
        </w:rPr>
        <w:t xml:space="preserve"> за 2021 год фактическое достижение показателей, характеризующих качество и объем работы соответствуют показателям, утвержденным в муниципальном задании и выполнены в полном объеме.</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 xml:space="preserve">В нарушение условий пункта 32 Положения «Перечисление субсидии в декабре осуществляется после предоставления муниципальным автономным учреждением предварительного отчета о выполнении муниципального задания», </w:t>
      </w:r>
      <w:r w:rsidR="00AE71D8">
        <w:rPr>
          <w:rFonts w:ascii="Times New Roman" w:hAnsi="Times New Roman" w:cs="Times New Roman"/>
          <w:sz w:val="28"/>
          <w:szCs w:val="28"/>
        </w:rPr>
        <w:t>Учреждение</w:t>
      </w:r>
      <w:r w:rsidR="00FD0CB1">
        <w:rPr>
          <w:rFonts w:ascii="Times New Roman" w:hAnsi="Times New Roman" w:cs="Times New Roman"/>
          <w:sz w:val="28"/>
          <w:szCs w:val="28"/>
        </w:rPr>
        <w:t>м</w:t>
      </w:r>
      <w:r w:rsidRPr="00F84341">
        <w:rPr>
          <w:rFonts w:ascii="Times New Roman" w:hAnsi="Times New Roman" w:cs="Times New Roman"/>
          <w:sz w:val="28"/>
          <w:szCs w:val="28"/>
        </w:rPr>
        <w:t xml:space="preserve"> не предоставлен предварительный отчет об исполнении муниципального задания. Таким образом, не была проведена предварительная оценка достижений плановых показателей годового объема оказания муниципальных услуг за соответствующий финансовый год, после которой осуществляется перечисление субсидии в декабре текущего финансового года.  </w:t>
      </w:r>
      <w:r w:rsidRPr="00F84341">
        <w:rPr>
          <w:rFonts w:ascii="Times New Roman" w:hAnsi="Times New Roman" w:cs="Times New Roman"/>
          <w:sz w:val="28"/>
          <w:szCs w:val="28"/>
        </w:rPr>
        <w:tab/>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 xml:space="preserve">Отчет </w:t>
      </w:r>
      <w:r w:rsidR="00AE71D8">
        <w:rPr>
          <w:rFonts w:ascii="Times New Roman" w:hAnsi="Times New Roman" w:cs="Times New Roman"/>
          <w:sz w:val="28"/>
          <w:szCs w:val="28"/>
        </w:rPr>
        <w:t>Учреждение</w:t>
      </w:r>
      <w:r w:rsidRPr="00F84341">
        <w:rPr>
          <w:rFonts w:ascii="Times New Roman" w:hAnsi="Times New Roman" w:cs="Times New Roman"/>
          <w:sz w:val="28"/>
          <w:szCs w:val="28"/>
        </w:rPr>
        <w:t xml:space="preserve"> об исполнении муниципального задания за 2021 представлен Учреждением своевременно, по форме утвержденной приложением № 3 (Отчет об исполнении муниципального задания) к Положению. </w:t>
      </w:r>
    </w:p>
    <w:p w:rsidR="00AE71D8" w:rsidRPr="00F84341" w:rsidRDefault="00F84341" w:rsidP="00AE71D8">
      <w:pPr>
        <w:ind w:firstLine="708"/>
        <w:jc w:val="both"/>
        <w:rPr>
          <w:rFonts w:ascii="Times New Roman" w:hAnsi="Times New Roman" w:cs="Times New Roman"/>
          <w:sz w:val="28"/>
          <w:szCs w:val="28"/>
        </w:rPr>
      </w:pPr>
      <w:r w:rsidRPr="00F84341">
        <w:rPr>
          <w:rFonts w:ascii="Times New Roman" w:hAnsi="Times New Roman" w:cs="Times New Roman"/>
          <w:sz w:val="28"/>
          <w:szCs w:val="28"/>
        </w:rPr>
        <w:t>На основании соглашения от 02.04.2021 № б/н Учреждению перечислены целевые субсидии на мероприятие по организации и проведению временного трудоустройства несовершеннолетних граждан в возрасте от 14 до 18 лет в летний период</w:t>
      </w:r>
      <w:r w:rsidR="00AE71D8">
        <w:rPr>
          <w:rFonts w:ascii="Times New Roman" w:hAnsi="Times New Roman" w:cs="Times New Roman"/>
          <w:sz w:val="28"/>
          <w:szCs w:val="28"/>
        </w:rPr>
        <w:t xml:space="preserve">, в сумме - </w:t>
      </w:r>
      <w:r w:rsidRPr="00F84341">
        <w:rPr>
          <w:rFonts w:ascii="Times New Roman" w:hAnsi="Times New Roman" w:cs="Times New Roman"/>
          <w:sz w:val="28"/>
          <w:szCs w:val="28"/>
        </w:rPr>
        <w:t xml:space="preserve"> 38 573,65 руб., которые реализуются в соответствии с муниципальной программой от 31.10.2018 № 257 «Молодежь Курчанского сельского поселения Темрюкского района на 2019 – 2021 годы».</w:t>
      </w:r>
      <w:r w:rsidR="00AE71D8" w:rsidRPr="00AE71D8">
        <w:rPr>
          <w:rFonts w:ascii="Times New Roman" w:hAnsi="Times New Roman" w:cs="Times New Roman"/>
          <w:sz w:val="28"/>
          <w:szCs w:val="28"/>
        </w:rPr>
        <w:t xml:space="preserve"> </w:t>
      </w:r>
      <w:r w:rsidR="00AE71D8" w:rsidRPr="00F84341">
        <w:rPr>
          <w:rFonts w:ascii="Times New Roman" w:hAnsi="Times New Roman" w:cs="Times New Roman"/>
          <w:sz w:val="28"/>
          <w:szCs w:val="28"/>
        </w:rPr>
        <w:t xml:space="preserve">По результатам проверки начислений и выплаты заработной платы несовершеннолетним, а также начислений на заработную плату и перечисление налогов нарушений не выявлено.     </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 xml:space="preserve">План финансово – хозяйственной деятельности (далее – ПФХД) Учреждения на 2021 год составлен в соответствии с Приказом № 186н и </w:t>
      </w:r>
      <w:r w:rsidRPr="00F84341">
        <w:rPr>
          <w:rFonts w:ascii="Times New Roman" w:hAnsi="Times New Roman" w:cs="Times New Roman"/>
          <w:sz w:val="28"/>
          <w:szCs w:val="28"/>
        </w:rPr>
        <w:lastRenderedPageBreak/>
        <w:t xml:space="preserve">Порядком составления и утверждения плана финансово – хозяйственной деятельности муниципальных бюджетных учреждений Курчанского сельского поселения Темрюкского района, утвержденного постановлением Администрации от 24.09.2019 № 251 «Об утверждении Порядка составления и утверждения плана финансово  хозяйственной деятельности муниципальных бюджетных и автономных учреждений, подведомственных администрации Курчанского сельского поселения Темрюкского района» (далее – Порядок). </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В ходе контрольного мероприятия установлено:</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Учреждением при формировании первоначального ПФХД (от 30.12.2021) допущена ошибка в сумме субсидии на финансовое обеспечение муниципального задания – сумма 8 636 400,00 руб.  вместо 8 634 600,00 руб. (разница в 1 800,00 руб.);</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 xml:space="preserve">внесение изменений в ПФХД Учреждением осуществлялось в соответствии с пунктом 2.7 Порядка на основании дополнительных Соглашений, заключенных между </w:t>
      </w:r>
      <w:r w:rsidR="00AE71D8">
        <w:rPr>
          <w:rFonts w:ascii="Times New Roman" w:hAnsi="Times New Roman" w:cs="Times New Roman"/>
          <w:sz w:val="28"/>
          <w:szCs w:val="28"/>
        </w:rPr>
        <w:t>Учреждение</w:t>
      </w:r>
      <w:r w:rsidRPr="00F84341">
        <w:rPr>
          <w:rFonts w:ascii="Times New Roman" w:hAnsi="Times New Roman" w:cs="Times New Roman"/>
          <w:sz w:val="28"/>
          <w:szCs w:val="28"/>
        </w:rPr>
        <w:t xml:space="preserve"> и Администрацией в течение 2021 года без нарушения сроков утверждения.</w:t>
      </w:r>
    </w:p>
    <w:p w:rsidR="00F84341" w:rsidRPr="00F84341" w:rsidRDefault="00F84341" w:rsidP="00F84341">
      <w:pPr>
        <w:jc w:val="both"/>
        <w:rPr>
          <w:rFonts w:ascii="Times New Roman" w:hAnsi="Times New Roman" w:cs="Times New Roman"/>
          <w:sz w:val="28"/>
          <w:szCs w:val="28"/>
        </w:rPr>
      </w:pPr>
      <w:r w:rsidRPr="00F84341">
        <w:rPr>
          <w:rFonts w:ascii="Times New Roman" w:hAnsi="Times New Roman" w:cs="Times New Roman"/>
          <w:sz w:val="28"/>
          <w:szCs w:val="28"/>
        </w:rPr>
        <w:t xml:space="preserve"> </w:t>
      </w:r>
      <w:r>
        <w:rPr>
          <w:rFonts w:ascii="Times New Roman" w:hAnsi="Times New Roman" w:cs="Times New Roman"/>
          <w:sz w:val="28"/>
          <w:szCs w:val="28"/>
        </w:rPr>
        <w:tab/>
      </w:r>
      <w:r w:rsidRPr="00F84341">
        <w:rPr>
          <w:rFonts w:ascii="Times New Roman" w:hAnsi="Times New Roman" w:cs="Times New Roman"/>
          <w:sz w:val="28"/>
          <w:szCs w:val="28"/>
        </w:rPr>
        <w:t xml:space="preserve">Плановые назначения выполнены на 100 % с учетом остатка прошлого периода в сумме 19 830,00 руб., остаток на конец текущего периода составил 0,84 руб., что соответствует отчету по ф.0503779. </w:t>
      </w:r>
    </w:p>
    <w:p w:rsidR="00F84341" w:rsidRPr="00F84341" w:rsidRDefault="00F84341" w:rsidP="00D75658">
      <w:pPr>
        <w:ind w:firstLine="708"/>
        <w:jc w:val="both"/>
        <w:rPr>
          <w:rFonts w:ascii="Times New Roman" w:hAnsi="Times New Roman" w:cs="Times New Roman"/>
          <w:sz w:val="28"/>
          <w:szCs w:val="28"/>
        </w:rPr>
      </w:pPr>
      <w:r w:rsidRPr="00F84341">
        <w:rPr>
          <w:rFonts w:ascii="Times New Roman" w:hAnsi="Times New Roman" w:cs="Times New Roman"/>
          <w:sz w:val="28"/>
          <w:szCs w:val="28"/>
        </w:rPr>
        <w:t>Информация об утвержденном ПФХД и его изменениях за 2021 год и субсидиях размещена Учреждением на официальном сайте bus.gov без нарушения сроков, установленных вышеуказанным Приказом Минфина.</w:t>
      </w:r>
    </w:p>
    <w:p w:rsidR="00F84341" w:rsidRPr="00F84341" w:rsidRDefault="00F84341" w:rsidP="00D75658">
      <w:pPr>
        <w:ind w:firstLine="708"/>
        <w:jc w:val="both"/>
        <w:rPr>
          <w:rFonts w:ascii="Times New Roman" w:hAnsi="Times New Roman" w:cs="Times New Roman"/>
          <w:sz w:val="28"/>
          <w:szCs w:val="28"/>
        </w:rPr>
      </w:pPr>
      <w:r w:rsidRPr="00F84341">
        <w:rPr>
          <w:rFonts w:ascii="Times New Roman" w:hAnsi="Times New Roman" w:cs="Times New Roman"/>
          <w:sz w:val="28"/>
          <w:szCs w:val="28"/>
        </w:rPr>
        <w:t>Учреждению в 2021 году предоставлялись субсидии в соответствии с Соглашениями в которых имеется график перечисления (объем и периодичность перечисления субсидии в течение финансового года).</w:t>
      </w:r>
      <w:r w:rsidR="00AE71D8">
        <w:rPr>
          <w:rFonts w:ascii="Times New Roman" w:hAnsi="Times New Roman" w:cs="Times New Roman"/>
          <w:sz w:val="28"/>
          <w:szCs w:val="28"/>
        </w:rPr>
        <w:t xml:space="preserve"> </w:t>
      </w:r>
      <w:r w:rsidRPr="00F84341">
        <w:rPr>
          <w:rFonts w:ascii="Times New Roman" w:hAnsi="Times New Roman" w:cs="Times New Roman"/>
          <w:sz w:val="28"/>
          <w:szCs w:val="28"/>
        </w:rPr>
        <w:t xml:space="preserve">Денежные средства выделены в полном объеме, однако с марта по август 2021 года перечисление субсидий произведено с нарушением графика в части ежемесячного размера субсидий, что является нарушением </w:t>
      </w:r>
      <w:r w:rsidR="00D75658">
        <w:rPr>
          <w:rFonts w:ascii="Times New Roman" w:hAnsi="Times New Roman" w:cs="Times New Roman"/>
          <w:sz w:val="28"/>
          <w:szCs w:val="28"/>
        </w:rPr>
        <w:t>а</w:t>
      </w:r>
      <w:r w:rsidRPr="00F84341">
        <w:rPr>
          <w:rFonts w:ascii="Times New Roman" w:hAnsi="Times New Roman" w:cs="Times New Roman"/>
          <w:sz w:val="28"/>
          <w:szCs w:val="28"/>
        </w:rPr>
        <w:t xml:space="preserve">дминистрацией </w:t>
      </w:r>
      <w:r w:rsidR="00D75658">
        <w:rPr>
          <w:rFonts w:ascii="Times New Roman" w:hAnsi="Times New Roman" w:cs="Times New Roman"/>
          <w:sz w:val="28"/>
          <w:szCs w:val="28"/>
        </w:rPr>
        <w:t xml:space="preserve">Курчанского сельского поселения Темрюкского района </w:t>
      </w:r>
      <w:r w:rsidRPr="00F84341">
        <w:rPr>
          <w:rFonts w:ascii="Times New Roman" w:hAnsi="Times New Roman" w:cs="Times New Roman"/>
          <w:sz w:val="28"/>
          <w:szCs w:val="28"/>
        </w:rPr>
        <w:t>условий Соглашения.</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В ходе анализа плана поступления субсидии на выполнение муниципального задания за 2021 год установлено, что на 01.01.2022 в части поступления субсидий плановые назначения составили 8 563 150,00 руб., которые соответствует объему финансирования, предусмотренному Соглашением от 25.12.2020 (с изменениями) согласно отчетам (ф. 0503737, ф. 0503117);</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 xml:space="preserve">В ходе проверки заработной платы </w:t>
      </w:r>
      <w:r w:rsidR="00D75658">
        <w:rPr>
          <w:rFonts w:ascii="Times New Roman" w:hAnsi="Times New Roman" w:cs="Times New Roman"/>
          <w:sz w:val="28"/>
          <w:szCs w:val="28"/>
        </w:rPr>
        <w:t>работников Учреждения (выборочно)</w:t>
      </w:r>
      <w:r w:rsidRPr="00F84341">
        <w:rPr>
          <w:rFonts w:ascii="Times New Roman" w:hAnsi="Times New Roman" w:cs="Times New Roman"/>
          <w:sz w:val="28"/>
          <w:szCs w:val="28"/>
        </w:rPr>
        <w:t xml:space="preserve"> установлено следующее:</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при заключение трудовых договоров с работниками Учреждения, а также дополнительных соглашений к ним нарушений не установлено;</w:t>
      </w:r>
    </w:p>
    <w:p w:rsidR="00F84341" w:rsidRPr="00F84341" w:rsidRDefault="00F84341" w:rsidP="00F84341">
      <w:pPr>
        <w:jc w:val="both"/>
        <w:rPr>
          <w:rFonts w:ascii="Times New Roman" w:hAnsi="Times New Roman" w:cs="Times New Roman"/>
          <w:sz w:val="28"/>
          <w:szCs w:val="28"/>
        </w:rPr>
      </w:pPr>
      <w:r w:rsidRPr="00F84341">
        <w:rPr>
          <w:rFonts w:ascii="Times New Roman" w:hAnsi="Times New Roman" w:cs="Times New Roman"/>
          <w:sz w:val="28"/>
          <w:szCs w:val="28"/>
        </w:rPr>
        <w:t>начисления заработной платы ведутся на основании табеля рабочего времени, на все виды доплат и выплат оформлены соответствующие приказы руководителя Учреждения;</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нарушений сроков выплаты полного или окончательного расчета не выявлено;</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нарушений по начислению и уплате налогов не выявлено;</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lastRenderedPageBreak/>
        <w:t>учет заработной платы ведется автоматизировано в системе 1С;</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в соответствии с Учетной политикой работники получают материальную помощь на основании заявления;</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отпуска предоставлены соответственно графику (на основании приказов руководителя Учреждения), выплата отпускных произведена без нарушений.</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 xml:space="preserve">В ходе проведения анализа начисления заработной платы работникам Учреждения, </w:t>
      </w:r>
      <w:r w:rsidR="00AE71D8" w:rsidRPr="00F84341">
        <w:rPr>
          <w:rFonts w:ascii="Times New Roman" w:hAnsi="Times New Roman" w:cs="Times New Roman"/>
          <w:sz w:val="28"/>
          <w:szCs w:val="28"/>
        </w:rPr>
        <w:t>выявлены нарушения при начислении выплаты стимулирующего характера в сентябре 2021 года заведующему административно хозяйственной частью Агальцову П.С. и библиотекарю Шотт А.Н.</w:t>
      </w:r>
      <w:r w:rsidR="00AE71D8">
        <w:rPr>
          <w:rFonts w:ascii="Times New Roman" w:hAnsi="Times New Roman" w:cs="Times New Roman"/>
          <w:sz w:val="28"/>
          <w:szCs w:val="28"/>
        </w:rPr>
        <w:t xml:space="preserve">, а также </w:t>
      </w:r>
      <w:r w:rsidR="0046654C" w:rsidRPr="00F84341">
        <w:rPr>
          <w:rFonts w:ascii="Times New Roman" w:hAnsi="Times New Roman" w:cs="Times New Roman"/>
          <w:sz w:val="28"/>
          <w:szCs w:val="28"/>
        </w:rPr>
        <w:t xml:space="preserve">выявлена начисленная и выплаченная сумма надбавки в двойном размере </w:t>
      </w:r>
      <w:r w:rsidRPr="00F84341">
        <w:rPr>
          <w:rFonts w:ascii="Times New Roman" w:hAnsi="Times New Roman" w:cs="Times New Roman"/>
          <w:sz w:val="28"/>
          <w:szCs w:val="28"/>
        </w:rPr>
        <w:t xml:space="preserve">за июль 2021 года директору Учреждения Исмаиловой И.Н. </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Исходя из вышеизложенного руководителю Учреждения необходимо в кратчайшие сроки провести все необходимые меры по устранению выявленных нарушений.</w:t>
      </w:r>
    </w:p>
    <w:p w:rsidR="00F84341" w:rsidRPr="00F84341" w:rsidRDefault="00F84341" w:rsidP="00F84341">
      <w:pPr>
        <w:ind w:firstLine="708"/>
        <w:jc w:val="both"/>
        <w:rPr>
          <w:rFonts w:ascii="Times New Roman" w:hAnsi="Times New Roman" w:cs="Times New Roman"/>
          <w:sz w:val="28"/>
          <w:szCs w:val="28"/>
        </w:rPr>
      </w:pPr>
      <w:r w:rsidRPr="00F84341">
        <w:rPr>
          <w:rFonts w:ascii="Times New Roman" w:hAnsi="Times New Roman" w:cs="Times New Roman"/>
          <w:sz w:val="28"/>
          <w:szCs w:val="28"/>
        </w:rPr>
        <w:t xml:space="preserve">Учетная политика </w:t>
      </w:r>
      <w:r w:rsidR="00D75658">
        <w:rPr>
          <w:rFonts w:ascii="Times New Roman" w:hAnsi="Times New Roman" w:cs="Times New Roman"/>
          <w:sz w:val="28"/>
          <w:szCs w:val="28"/>
        </w:rPr>
        <w:t>Учреждения</w:t>
      </w:r>
      <w:r w:rsidRPr="00F84341">
        <w:rPr>
          <w:rFonts w:ascii="Times New Roman" w:hAnsi="Times New Roman" w:cs="Times New Roman"/>
          <w:sz w:val="28"/>
          <w:szCs w:val="28"/>
        </w:rPr>
        <w:t xml:space="preserve"> имеет в своей структуре все необходимые к применению положения, однако при утверждении не использованы стандарты бухгалтерского учета, подлежащие применению с 2021 года. </w:t>
      </w:r>
    </w:p>
    <w:p w:rsidR="004F79CB" w:rsidRDefault="00F84341" w:rsidP="0046654C">
      <w:pPr>
        <w:ind w:firstLine="708"/>
        <w:jc w:val="both"/>
        <w:rPr>
          <w:sz w:val="28"/>
          <w:szCs w:val="28"/>
        </w:rPr>
      </w:pPr>
      <w:r w:rsidRPr="00F84341">
        <w:rPr>
          <w:rFonts w:ascii="Times New Roman" w:hAnsi="Times New Roman" w:cs="Times New Roman"/>
          <w:sz w:val="28"/>
          <w:szCs w:val="28"/>
        </w:rPr>
        <w:t>К проверке представлена годовая бухгалтерская отчетность за 2021 год, составлен</w:t>
      </w:r>
      <w:r w:rsidR="0046654C">
        <w:rPr>
          <w:rFonts w:ascii="Times New Roman" w:hAnsi="Times New Roman" w:cs="Times New Roman"/>
          <w:sz w:val="28"/>
          <w:szCs w:val="28"/>
        </w:rPr>
        <w:t>ная</w:t>
      </w:r>
      <w:r w:rsidRPr="00F84341">
        <w:rPr>
          <w:rFonts w:ascii="Times New Roman" w:hAnsi="Times New Roman" w:cs="Times New Roman"/>
          <w:sz w:val="28"/>
          <w:szCs w:val="28"/>
        </w:rPr>
        <w:t xml:space="preserve"> по первичным документам.</w:t>
      </w:r>
    </w:p>
    <w:p w:rsidR="009E08A6" w:rsidRDefault="009E08A6" w:rsidP="00973E1B">
      <w:pPr>
        <w:pStyle w:val="1"/>
        <w:shd w:val="clear" w:color="auto" w:fill="auto"/>
        <w:tabs>
          <w:tab w:val="left" w:pos="709"/>
        </w:tabs>
        <w:spacing w:before="0" w:line="240" w:lineRule="auto"/>
        <w:ind w:left="40" w:firstLine="720"/>
        <w:rPr>
          <w:sz w:val="28"/>
          <w:szCs w:val="28"/>
        </w:rPr>
      </w:pPr>
    </w:p>
    <w:p w:rsidR="0039546A" w:rsidRDefault="00BB2604" w:rsidP="00973E1B">
      <w:pPr>
        <w:pStyle w:val="1"/>
        <w:shd w:val="clear" w:color="auto" w:fill="auto"/>
        <w:tabs>
          <w:tab w:val="left" w:pos="709"/>
        </w:tabs>
        <w:spacing w:before="0" w:line="240" w:lineRule="auto"/>
        <w:ind w:left="40" w:firstLine="720"/>
        <w:rPr>
          <w:sz w:val="28"/>
          <w:szCs w:val="28"/>
        </w:rPr>
      </w:pPr>
      <w:r w:rsidRPr="00BB2604">
        <w:rPr>
          <w:sz w:val="28"/>
          <w:szCs w:val="28"/>
        </w:rPr>
        <w:t>По результ</w:t>
      </w:r>
      <w:r w:rsidR="0012023B">
        <w:rPr>
          <w:sz w:val="28"/>
          <w:szCs w:val="28"/>
        </w:rPr>
        <w:t xml:space="preserve">атам проверки составлен </w:t>
      </w:r>
      <w:r w:rsidR="0012023B" w:rsidRPr="00985B1B">
        <w:rPr>
          <w:sz w:val="28"/>
          <w:szCs w:val="28"/>
        </w:rPr>
        <w:t xml:space="preserve">акт от </w:t>
      </w:r>
      <w:r w:rsidR="00985B1B" w:rsidRPr="00985B1B">
        <w:rPr>
          <w:sz w:val="28"/>
          <w:szCs w:val="28"/>
        </w:rPr>
        <w:t>13.05</w:t>
      </w:r>
      <w:r w:rsidR="0029507F" w:rsidRPr="00985B1B">
        <w:rPr>
          <w:sz w:val="28"/>
          <w:szCs w:val="28"/>
        </w:rPr>
        <w:t>.</w:t>
      </w:r>
      <w:r w:rsidR="0012023B" w:rsidRPr="00985B1B">
        <w:rPr>
          <w:sz w:val="28"/>
          <w:szCs w:val="28"/>
        </w:rPr>
        <w:t>202</w:t>
      </w:r>
      <w:r w:rsidR="00A138F6" w:rsidRPr="00985B1B">
        <w:rPr>
          <w:sz w:val="28"/>
          <w:szCs w:val="28"/>
        </w:rPr>
        <w:t>2</w:t>
      </w:r>
      <w:r w:rsidR="0012023B" w:rsidRPr="00985B1B">
        <w:rPr>
          <w:sz w:val="28"/>
          <w:szCs w:val="28"/>
        </w:rPr>
        <w:t xml:space="preserve"> года № </w:t>
      </w:r>
      <w:r w:rsidR="00985B1B" w:rsidRPr="00985B1B">
        <w:rPr>
          <w:sz w:val="28"/>
          <w:szCs w:val="28"/>
        </w:rPr>
        <w:t>27</w:t>
      </w:r>
      <w:r w:rsidR="009E08A6" w:rsidRPr="00985B1B">
        <w:rPr>
          <w:sz w:val="28"/>
          <w:szCs w:val="28"/>
        </w:rPr>
        <w:t xml:space="preserve"> и директору Учреждения выдано представление</w:t>
      </w:r>
      <w:r w:rsidRPr="00985B1B">
        <w:rPr>
          <w:sz w:val="28"/>
          <w:szCs w:val="28"/>
        </w:rPr>
        <w:t>.</w:t>
      </w:r>
      <w:bookmarkStart w:id="0" w:name="_GoBack"/>
      <w:bookmarkEnd w:id="0"/>
    </w:p>
    <w:p w:rsidR="0039546A" w:rsidRPr="00BB2604" w:rsidRDefault="00BB2604" w:rsidP="00973E1B">
      <w:pPr>
        <w:pStyle w:val="1"/>
        <w:shd w:val="clear" w:color="auto" w:fill="auto"/>
        <w:tabs>
          <w:tab w:val="left" w:pos="709"/>
        </w:tabs>
        <w:spacing w:before="0" w:line="240" w:lineRule="auto"/>
        <w:ind w:left="40" w:right="40" w:firstLine="720"/>
        <w:rPr>
          <w:sz w:val="28"/>
          <w:szCs w:val="28"/>
        </w:rPr>
        <w:sectPr w:rsidR="0039546A" w:rsidRPr="00BB2604" w:rsidSect="00BB2604">
          <w:headerReference w:type="default" r:id="rId6"/>
          <w:type w:val="continuous"/>
          <w:pgSz w:w="11906" w:h="16838"/>
          <w:pgMar w:top="1134" w:right="567" w:bottom="1134" w:left="1701" w:header="0" w:footer="3" w:gutter="0"/>
          <w:cols w:space="720"/>
          <w:noEndnote/>
          <w:titlePg/>
          <w:docGrid w:linePitch="360"/>
        </w:sectPr>
      </w:pPr>
      <w:r w:rsidRPr="00BB2604">
        <w:rPr>
          <w:sz w:val="28"/>
          <w:szCs w:val="28"/>
        </w:rPr>
        <w:t xml:space="preserve">О результатах проверки доложено заместителю главы муниципального образования Темрюкский район </w:t>
      </w:r>
      <w:r w:rsidRPr="00BB2604">
        <w:rPr>
          <w:sz w:val="28"/>
          <w:szCs w:val="28"/>
          <w:lang w:val="en-US"/>
        </w:rPr>
        <w:t>JI</w:t>
      </w:r>
      <w:r w:rsidRPr="00BB2604">
        <w:rPr>
          <w:sz w:val="28"/>
          <w:szCs w:val="28"/>
        </w:rPr>
        <w:t>.</w:t>
      </w:r>
      <w:r w:rsidRPr="00BB2604">
        <w:rPr>
          <w:sz w:val="28"/>
          <w:szCs w:val="28"/>
          <w:lang w:val="en-US"/>
        </w:rPr>
        <w:t>B</w:t>
      </w:r>
      <w:r w:rsidRPr="00BB2604">
        <w:rPr>
          <w:sz w:val="28"/>
          <w:szCs w:val="28"/>
        </w:rPr>
        <w:t>. Криворучко.</w:t>
      </w:r>
    </w:p>
    <w:p w:rsidR="0039546A" w:rsidRDefault="0039546A" w:rsidP="00973E1B">
      <w:pPr>
        <w:tabs>
          <w:tab w:val="left" w:pos="709"/>
        </w:tabs>
        <w:rPr>
          <w:sz w:val="28"/>
          <w:szCs w:val="28"/>
        </w:rPr>
      </w:pPr>
    </w:p>
    <w:p w:rsidR="00857808" w:rsidRDefault="00857808" w:rsidP="00973E1B">
      <w:pPr>
        <w:tabs>
          <w:tab w:val="left" w:pos="709"/>
        </w:tabs>
        <w:rPr>
          <w:sz w:val="28"/>
          <w:szCs w:val="28"/>
        </w:rPr>
      </w:pPr>
    </w:p>
    <w:p w:rsidR="00A138F6" w:rsidRPr="00BB2604" w:rsidRDefault="00A138F6" w:rsidP="00973E1B">
      <w:pPr>
        <w:tabs>
          <w:tab w:val="left" w:pos="709"/>
        </w:tabs>
        <w:rPr>
          <w:sz w:val="28"/>
          <w:szCs w:val="28"/>
        </w:rPr>
        <w:sectPr w:rsidR="00A138F6" w:rsidRPr="00BB2604" w:rsidSect="00BB2604">
          <w:type w:val="continuous"/>
          <w:pgSz w:w="11906" w:h="16838"/>
          <w:pgMar w:top="1134" w:right="567" w:bottom="1134" w:left="1701" w:header="0" w:footer="3" w:gutter="0"/>
          <w:cols w:space="720"/>
          <w:noEndnote/>
          <w:docGrid w:linePitch="360"/>
        </w:sectPr>
      </w:pPr>
    </w:p>
    <w:p w:rsidR="0039546A" w:rsidRPr="00BB2604" w:rsidRDefault="000F1E14" w:rsidP="00973E1B">
      <w:pPr>
        <w:pStyle w:val="1"/>
        <w:shd w:val="clear" w:color="auto" w:fill="auto"/>
        <w:tabs>
          <w:tab w:val="left" w:pos="709"/>
        </w:tabs>
        <w:spacing w:before="0" w:line="240" w:lineRule="auto"/>
        <w:jc w:val="left"/>
        <w:rPr>
          <w:sz w:val="28"/>
          <w:szCs w:val="28"/>
        </w:rPr>
      </w:pPr>
      <w:r>
        <w:rPr>
          <w:sz w:val="28"/>
          <w:szCs w:val="28"/>
        </w:rPr>
        <w:lastRenderedPageBreak/>
        <w:t>Н</w:t>
      </w:r>
      <w:r w:rsidR="00BB2604" w:rsidRPr="00BB2604">
        <w:rPr>
          <w:sz w:val="28"/>
          <w:szCs w:val="28"/>
        </w:rPr>
        <w:t>ачальник отдела</w:t>
      </w:r>
    </w:p>
    <w:p w:rsidR="0039546A" w:rsidRPr="00BB2604" w:rsidRDefault="00BB2604" w:rsidP="00207960">
      <w:pPr>
        <w:pStyle w:val="1"/>
        <w:shd w:val="clear" w:color="auto" w:fill="auto"/>
        <w:tabs>
          <w:tab w:val="left" w:pos="709"/>
        </w:tabs>
        <w:spacing w:before="0" w:line="240" w:lineRule="auto"/>
        <w:jc w:val="center"/>
        <w:rPr>
          <w:sz w:val="28"/>
          <w:szCs w:val="28"/>
        </w:rPr>
      </w:pPr>
      <w:r w:rsidRPr="00BB2604">
        <w:rPr>
          <w:sz w:val="28"/>
          <w:szCs w:val="28"/>
        </w:rPr>
        <w:t>внутреннего финансового контроля</w:t>
      </w:r>
      <w:r w:rsidR="00E55442">
        <w:rPr>
          <w:sz w:val="28"/>
          <w:szCs w:val="28"/>
        </w:rPr>
        <w:t xml:space="preserve"> </w:t>
      </w:r>
      <w:r w:rsidR="0029507F">
        <w:rPr>
          <w:sz w:val="28"/>
          <w:szCs w:val="28"/>
        </w:rPr>
        <w:t xml:space="preserve">                            </w:t>
      </w:r>
      <w:r w:rsidR="004F79CB">
        <w:rPr>
          <w:sz w:val="28"/>
          <w:szCs w:val="28"/>
        </w:rPr>
        <w:t xml:space="preserve">            </w:t>
      </w:r>
      <w:r w:rsidR="00E55442">
        <w:rPr>
          <w:sz w:val="28"/>
          <w:szCs w:val="28"/>
        </w:rPr>
        <w:t xml:space="preserve"> </w:t>
      </w:r>
      <w:r w:rsidR="00D75FD6">
        <w:rPr>
          <w:sz w:val="28"/>
          <w:szCs w:val="28"/>
        </w:rPr>
        <w:t xml:space="preserve">  </w:t>
      </w:r>
      <w:r w:rsidR="00E55442">
        <w:rPr>
          <w:sz w:val="28"/>
          <w:szCs w:val="28"/>
        </w:rPr>
        <w:t xml:space="preserve">  </w:t>
      </w:r>
      <w:r w:rsidR="00D75FD6">
        <w:rPr>
          <w:sz w:val="28"/>
          <w:szCs w:val="28"/>
        </w:rPr>
        <w:t xml:space="preserve">  </w:t>
      </w:r>
      <w:r w:rsidR="000F1E14">
        <w:rPr>
          <w:sz w:val="28"/>
          <w:szCs w:val="28"/>
        </w:rPr>
        <w:t xml:space="preserve">    О.В. Радченко</w:t>
      </w:r>
    </w:p>
    <w:sectPr w:rsidR="0039546A" w:rsidRPr="00BB2604" w:rsidSect="00BB2604">
      <w:type w:val="continuous"/>
      <w:pgSz w:w="11906" w:h="16838"/>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E5" w:rsidRDefault="00BD5FE5">
      <w:r>
        <w:separator/>
      </w:r>
    </w:p>
  </w:endnote>
  <w:endnote w:type="continuationSeparator" w:id="0">
    <w:p w:rsidR="00BD5FE5" w:rsidRDefault="00BD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E5" w:rsidRDefault="00BD5FE5"/>
  </w:footnote>
  <w:footnote w:type="continuationSeparator" w:id="0">
    <w:p w:rsidR="00BD5FE5" w:rsidRDefault="00BD5FE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12759"/>
      <w:docPartObj>
        <w:docPartGallery w:val="Page Numbers (Top of Page)"/>
        <w:docPartUnique/>
      </w:docPartObj>
    </w:sdtPr>
    <w:sdtEndPr/>
    <w:sdtContent>
      <w:p w:rsidR="001F6BB9" w:rsidRDefault="001F6BB9">
        <w:pPr>
          <w:pStyle w:val="ab"/>
          <w:jc w:val="center"/>
        </w:pPr>
      </w:p>
      <w:p w:rsidR="001F6BB9" w:rsidRDefault="001F6BB9">
        <w:pPr>
          <w:pStyle w:val="ab"/>
          <w:jc w:val="center"/>
        </w:pPr>
      </w:p>
      <w:p w:rsidR="001F6BB9" w:rsidRDefault="001F6BB9">
        <w:pPr>
          <w:pStyle w:val="ab"/>
          <w:jc w:val="center"/>
        </w:pPr>
        <w:r>
          <w:fldChar w:fldCharType="begin"/>
        </w:r>
        <w:r>
          <w:instrText>PAGE   \* MERGEFORMAT</w:instrText>
        </w:r>
        <w:r>
          <w:fldChar w:fldCharType="separate"/>
        </w:r>
        <w:r w:rsidR="00985B1B">
          <w:rPr>
            <w:noProof/>
          </w:rPr>
          <w:t>4</w:t>
        </w:r>
        <w:r>
          <w:fldChar w:fldCharType="end"/>
        </w:r>
      </w:p>
    </w:sdtContent>
  </w:sdt>
  <w:p w:rsidR="0039546A" w:rsidRDefault="0039546A">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6A"/>
    <w:rsid w:val="00003CA5"/>
    <w:rsid w:val="00016138"/>
    <w:rsid w:val="000374D8"/>
    <w:rsid w:val="000B2583"/>
    <w:rsid w:val="000B27A4"/>
    <w:rsid w:val="000F1E14"/>
    <w:rsid w:val="0012023B"/>
    <w:rsid w:val="00130E7D"/>
    <w:rsid w:val="0016476A"/>
    <w:rsid w:val="001930B5"/>
    <w:rsid w:val="001D4D55"/>
    <w:rsid w:val="001F6BB9"/>
    <w:rsid w:val="00207960"/>
    <w:rsid w:val="0029507F"/>
    <w:rsid w:val="00306BFF"/>
    <w:rsid w:val="003164C6"/>
    <w:rsid w:val="00353F8B"/>
    <w:rsid w:val="0035777A"/>
    <w:rsid w:val="0039546A"/>
    <w:rsid w:val="0046654C"/>
    <w:rsid w:val="004F79CB"/>
    <w:rsid w:val="00517818"/>
    <w:rsid w:val="00642DC3"/>
    <w:rsid w:val="00643DC0"/>
    <w:rsid w:val="006532D9"/>
    <w:rsid w:val="00664D61"/>
    <w:rsid w:val="00685A4E"/>
    <w:rsid w:val="006D1458"/>
    <w:rsid w:val="006D1D15"/>
    <w:rsid w:val="007123C1"/>
    <w:rsid w:val="00771E8A"/>
    <w:rsid w:val="0077235C"/>
    <w:rsid w:val="00772455"/>
    <w:rsid w:val="00794143"/>
    <w:rsid w:val="00857808"/>
    <w:rsid w:val="008E272E"/>
    <w:rsid w:val="00932F44"/>
    <w:rsid w:val="00955F95"/>
    <w:rsid w:val="00973E1B"/>
    <w:rsid w:val="00976BAB"/>
    <w:rsid w:val="00985B1B"/>
    <w:rsid w:val="009E08A6"/>
    <w:rsid w:val="00A138F6"/>
    <w:rsid w:val="00A2576E"/>
    <w:rsid w:val="00A33913"/>
    <w:rsid w:val="00A54957"/>
    <w:rsid w:val="00AE5611"/>
    <w:rsid w:val="00AE71D8"/>
    <w:rsid w:val="00B456BC"/>
    <w:rsid w:val="00B92A66"/>
    <w:rsid w:val="00BB2604"/>
    <w:rsid w:val="00BC4CD6"/>
    <w:rsid w:val="00BD5FE5"/>
    <w:rsid w:val="00BF0C9C"/>
    <w:rsid w:val="00C62BB6"/>
    <w:rsid w:val="00CE1D09"/>
    <w:rsid w:val="00D75658"/>
    <w:rsid w:val="00D75FD6"/>
    <w:rsid w:val="00DF19D1"/>
    <w:rsid w:val="00E55442"/>
    <w:rsid w:val="00EC3F55"/>
    <w:rsid w:val="00EE377C"/>
    <w:rsid w:val="00F05770"/>
    <w:rsid w:val="00F16AD3"/>
    <w:rsid w:val="00F233F8"/>
    <w:rsid w:val="00F84341"/>
    <w:rsid w:val="00FD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B827"/>
  <w15:docId w15:val="{2BE5405C-76D4-4B22-8707-947E11FD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8">
    <w:name w:val="List Paragraph"/>
    <w:basedOn w:val="a"/>
    <w:uiPriority w:val="34"/>
    <w:qFormat/>
    <w:rsid w:val="001D4D5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9">
    <w:name w:val="Balloon Text"/>
    <w:basedOn w:val="a"/>
    <w:link w:val="aa"/>
    <w:uiPriority w:val="99"/>
    <w:semiHidden/>
    <w:unhideWhenUsed/>
    <w:rsid w:val="00C62BB6"/>
    <w:rPr>
      <w:rFonts w:ascii="Segoe UI" w:hAnsi="Segoe UI" w:cs="Segoe UI"/>
      <w:sz w:val="18"/>
      <w:szCs w:val="18"/>
    </w:rPr>
  </w:style>
  <w:style w:type="character" w:customStyle="1" w:styleId="aa">
    <w:name w:val="Текст выноски Знак"/>
    <w:basedOn w:val="a0"/>
    <w:link w:val="a9"/>
    <w:uiPriority w:val="99"/>
    <w:semiHidden/>
    <w:rsid w:val="00C62BB6"/>
    <w:rPr>
      <w:rFonts w:ascii="Segoe UI" w:hAnsi="Segoe UI" w:cs="Segoe UI"/>
      <w:color w:val="000000"/>
      <w:sz w:val="18"/>
      <w:szCs w:val="18"/>
    </w:rPr>
  </w:style>
  <w:style w:type="paragraph" w:styleId="ab">
    <w:name w:val="header"/>
    <w:basedOn w:val="a"/>
    <w:link w:val="ac"/>
    <w:uiPriority w:val="99"/>
    <w:unhideWhenUsed/>
    <w:rsid w:val="00C62BB6"/>
    <w:pPr>
      <w:tabs>
        <w:tab w:val="center" w:pos="4677"/>
        <w:tab w:val="right" w:pos="9355"/>
      </w:tabs>
    </w:pPr>
  </w:style>
  <w:style w:type="character" w:customStyle="1" w:styleId="ac">
    <w:name w:val="Верхний колонтитул Знак"/>
    <w:basedOn w:val="a0"/>
    <w:link w:val="ab"/>
    <w:uiPriority w:val="99"/>
    <w:rsid w:val="00C62BB6"/>
    <w:rPr>
      <w:color w:val="000000"/>
    </w:rPr>
  </w:style>
  <w:style w:type="paragraph" w:styleId="ad">
    <w:name w:val="footer"/>
    <w:basedOn w:val="a"/>
    <w:link w:val="ae"/>
    <w:uiPriority w:val="99"/>
    <w:unhideWhenUsed/>
    <w:rsid w:val="00C62BB6"/>
    <w:pPr>
      <w:tabs>
        <w:tab w:val="center" w:pos="4677"/>
        <w:tab w:val="right" w:pos="9355"/>
      </w:tabs>
    </w:pPr>
  </w:style>
  <w:style w:type="character" w:customStyle="1" w:styleId="ae">
    <w:name w:val="Нижний колонтитул Знак"/>
    <w:basedOn w:val="a0"/>
    <w:link w:val="ad"/>
    <w:uiPriority w:val="99"/>
    <w:rsid w:val="00C62B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4</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gklgf</dc:creator>
  <cp:lastModifiedBy>ovfk-garaja</cp:lastModifiedBy>
  <cp:revision>36</cp:revision>
  <cp:lastPrinted>2022-05-13T12:11:00Z</cp:lastPrinted>
  <dcterms:created xsi:type="dcterms:W3CDTF">2020-08-20T11:44:00Z</dcterms:created>
  <dcterms:modified xsi:type="dcterms:W3CDTF">2022-05-13T12:12:00Z</dcterms:modified>
</cp:coreProperties>
</file>