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175CD3" w:rsidRPr="00175CD3" w:rsidRDefault="006F4B04" w:rsidP="00175C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F25CA1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9C71C3" w:rsidRPr="00F25CA1">
        <w:rPr>
          <w:b/>
        </w:rPr>
        <w:t xml:space="preserve"> </w:t>
      </w:r>
      <w:r w:rsidR="00175CD3" w:rsidRPr="00175CD3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75CD3" w:rsidRPr="00175CD3">
        <w:rPr>
          <w:rFonts w:ascii="Times New Roman" w:hAnsi="Times New Roman" w:cs="Times New Roman"/>
          <w:b/>
          <w:sz w:val="28"/>
          <w:szCs w:val="28"/>
        </w:rPr>
        <w:t>и</w:t>
      </w:r>
      <w:r w:rsidR="00175CD3" w:rsidRPr="00175CD3">
        <w:rPr>
          <w:rFonts w:ascii="Times New Roman" w:hAnsi="Times New Roman" w:cs="Times New Roman"/>
          <w:b/>
          <w:sz w:val="28"/>
          <w:szCs w:val="28"/>
        </w:rPr>
        <w:t xml:space="preserve"> по вопросам семьи и детства</w:t>
      </w:r>
      <w:r w:rsidR="0017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CD3" w:rsidRPr="00175CD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F75309" w:rsidRDefault="008F1E5A" w:rsidP="00175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F1E5A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Pr="008F1E5A">
        <w:rPr>
          <w:b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175CD3" w:rsidRDefault="009D04B5" w:rsidP="00175C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175CD3">
        <w:rPr>
          <w:rFonts w:ascii="Times New Roman" w:eastAsia="Times New Roman" w:hAnsi="Times New Roman" w:cs="Times New Roman"/>
          <w:sz w:val="28"/>
          <w:lang w:eastAsia="ru-RU"/>
        </w:rPr>
        <w:t>феврале</w:t>
      </w:r>
      <w:r w:rsidR="008F1E5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F1E5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175CD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утвержденного приказом отдела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8F1E5A" w:rsidRPr="008F1E5A">
        <w:rPr>
          <w:rFonts w:ascii="Times New Roman" w:eastAsia="Calibri" w:hAnsi="Times New Roman" w:cs="Times New Roman"/>
          <w:sz w:val="28"/>
          <w:szCs w:val="20"/>
          <w:lang w:eastAsia="ru-RU"/>
        </w:rPr>
        <w:t>28.10.2020 № 04-72/20-03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175CD3" w:rsidRPr="00175CD3">
        <w:rPr>
          <w:rFonts w:ascii="Times New Roman" w:eastAsia="Times New Roman" w:hAnsi="Times New Roman" w:cs="Times New Roman"/>
          <w:sz w:val="28"/>
        </w:rPr>
        <w:t>управлени</w:t>
      </w:r>
      <w:r w:rsidR="00175CD3">
        <w:rPr>
          <w:rFonts w:ascii="Times New Roman" w:eastAsia="Times New Roman" w:hAnsi="Times New Roman" w:cs="Times New Roman"/>
          <w:sz w:val="28"/>
        </w:rPr>
        <w:t>ем</w:t>
      </w:r>
      <w:r w:rsidR="00175CD3" w:rsidRPr="00175CD3">
        <w:rPr>
          <w:rFonts w:ascii="Times New Roman" w:eastAsia="Times New Roman" w:hAnsi="Times New Roman" w:cs="Times New Roman"/>
          <w:sz w:val="28"/>
        </w:rPr>
        <w:t xml:space="preserve"> по вопросам семьи и детства</w:t>
      </w:r>
      <w:r w:rsidR="00175CD3">
        <w:rPr>
          <w:rFonts w:ascii="Times New Roman" w:eastAsia="Times New Roman" w:hAnsi="Times New Roman" w:cs="Times New Roman"/>
          <w:sz w:val="28"/>
        </w:rPr>
        <w:t xml:space="preserve"> </w:t>
      </w:r>
      <w:r w:rsidR="00175CD3" w:rsidRPr="00175CD3"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  <w:r w:rsidR="00175CD3">
        <w:rPr>
          <w:rFonts w:ascii="Times New Roman" w:eastAsia="Times New Roman" w:hAnsi="Times New Roman" w:cs="Times New Roman"/>
          <w:sz w:val="28"/>
        </w:rPr>
        <w:t xml:space="preserve"> </w:t>
      </w:r>
      <w:r w:rsidR="00175CD3" w:rsidRPr="00175CD3">
        <w:rPr>
          <w:rFonts w:ascii="Times New Roman" w:eastAsia="Times New Roman" w:hAnsi="Times New Roman" w:cs="Times New Roman"/>
          <w:sz w:val="28"/>
        </w:rPr>
        <w:t xml:space="preserve">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175CD3">
        <w:rPr>
          <w:rFonts w:ascii="Times New Roman" w:eastAsia="Times New Roman" w:hAnsi="Times New Roman" w:cs="Times New Roman"/>
          <w:sz w:val="28"/>
        </w:rPr>
        <w:t>Управлени</w:t>
      </w:r>
      <w:r w:rsidR="00793E89">
        <w:rPr>
          <w:rFonts w:ascii="Times New Roman" w:eastAsia="Times New Roman" w:hAnsi="Times New Roman" w:cs="Times New Roman"/>
          <w:sz w:val="28"/>
        </w:rPr>
        <w:t>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 xml:space="preserve"> </w:t>
      </w:r>
      <w:r w:rsidR="008F1E5A" w:rsidRPr="008F1E5A">
        <w:rPr>
          <w:rFonts w:ascii="Times New Roman" w:hAnsi="Times New Roman" w:cs="Times New Roman"/>
          <w:sz w:val="28"/>
          <w:szCs w:val="28"/>
        </w:rPr>
        <w:t xml:space="preserve">с </w:t>
      </w:r>
      <w:r w:rsidR="00175CD3">
        <w:rPr>
          <w:rFonts w:ascii="Times New Roman" w:hAnsi="Times New Roman" w:cs="Times New Roman"/>
          <w:sz w:val="28"/>
          <w:szCs w:val="28"/>
        </w:rPr>
        <w:t>0</w:t>
      </w:r>
      <w:r w:rsidR="008F1E5A" w:rsidRPr="008F1E5A">
        <w:rPr>
          <w:rFonts w:ascii="Times New Roman" w:hAnsi="Times New Roman" w:cs="Times New Roman"/>
          <w:sz w:val="28"/>
          <w:szCs w:val="28"/>
        </w:rPr>
        <w:t>1.0</w:t>
      </w:r>
      <w:r w:rsidR="00175CD3">
        <w:rPr>
          <w:rFonts w:ascii="Times New Roman" w:hAnsi="Times New Roman" w:cs="Times New Roman"/>
          <w:sz w:val="28"/>
          <w:szCs w:val="28"/>
        </w:rPr>
        <w:t>2</w:t>
      </w:r>
      <w:r w:rsidR="008F1E5A" w:rsidRPr="008F1E5A">
        <w:rPr>
          <w:rFonts w:ascii="Times New Roman" w:hAnsi="Times New Roman" w:cs="Times New Roman"/>
          <w:sz w:val="28"/>
          <w:szCs w:val="28"/>
        </w:rPr>
        <w:t>.2020 по 31.</w:t>
      </w:r>
      <w:r w:rsidR="00175CD3">
        <w:rPr>
          <w:rFonts w:ascii="Times New Roman" w:hAnsi="Times New Roman" w:cs="Times New Roman"/>
          <w:sz w:val="28"/>
          <w:szCs w:val="28"/>
        </w:rPr>
        <w:t>01</w:t>
      </w:r>
      <w:r w:rsidR="008F1E5A" w:rsidRPr="008F1E5A">
        <w:rPr>
          <w:rFonts w:ascii="Times New Roman" w:hAnsi="Times New Roman" w:cs="Times New Roman"/>
          <w:sz w:val="28"/>
          <w:szCs w:val="28"/>
        </w:rPr>
        <w:t>.202</w:t>
      </w:r>
      <w:r w:rsidR="00175CD3">
        <w:rPr>
          <w:rFonts w:ascii="Times New Roman" w:hAnsi="Times New Roman" w:cs="Times New Roman"/>
          <w:sz w:val="28"/>
          <w:szCs w:val="28"/>
        </w:rPr>
        <w:t>1</w:t>
      </w:r>
      <w:r w:rsidR="008F1E5A" w:rsidRPr="008F1E5A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>В нарушение условий части 5 статьи 38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в должностной инструкции начальника Управления, назначенного контрактным управляющим, не предусмотрены полномочия, в пределах которых контрактный управляющий несет ответственность.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Управлением размещены на официальном сайте закупок планы-графики с изменениями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 проверяемый период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6 статьи 16 Федерального закона № 44-ФЗ и условиями подпункта «а» пункта 12 Положения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</w:t>
      </w:r>
      <w:proofErr w:type="gramEnd"/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175CD3">
        <w:rPr>
          <w:rFonts w:ascii="Times New Roman" w:eastAsia="Times New Roman" w:hAnsi="Times New Roman" w:cs="Times New Roman"/>
          <w:sz w:val="28"/>
          <w:lang w:eastAsia="ru-RU"/>
        </w:rPr>
        <w:t>требованиях к форме планов-графиков закупок, утвержденного постановлением Правительства РФ от 30.09.2019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>В результате проверки установлено, что в извещении о проведении электронного аукциона № 0318300008820000150 предусмотрены ограничения в соответствии  с требованиями части 3 статьи 30 Федерального закона № 44-ФЗ.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Проверкой установлено, что в извещении, в аукционной документации проверяемого электронного аукциона установлены требования к участникам закупки в соответствии с условиями статьи 31 Федерального закона № 44-ФЗ.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</w:t>
      </w:r>
      <w:proofErr w:type="gramStart"/>
      <w:r w:rsidRPr="00175CD3">
        <w:rPr>
          <w:rFonts w:ascii="Times New Roman" w:eastAsia="Times New Roman" w:hAnsi="Times New Roman" w:cs="Times New Roman"/>
          <w:sz w:val="28"/>
          <w:lang w:eastAsia="ru-RU"/>
        </w:rPr>
        <w:t>проведения выборочного анализа аукционной документации проверяемого электронного аукциона нарушений законодательства</w:t>
      </w:r>
      <w:proofErr w:type="gramEnd"/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о закупках не установлено.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По итогам проведения электронного аукциона № 0318300008820000150  при заключении контракта экономия бюджетных средств составила 2 286,45 руб., в ходе проведения конкурентных процедур наблюдается понижение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начальной (максимальной) цены контракта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до 7%.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>Проверяемы</w:t>
      </w:r>
      <w:r w:rsidR="00E667BB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контракт заключен в соответствии с требованиями статьи 96 Федерального закона № 44-ФЗ.  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заключенном  контракте № 03183000088200001500006 от 27.04.2020 размещена на официальном сайте закупок с нарушением сроков, установленных требованиями части 3 статьи 103 Федерального закона             № 44-ФЗ. 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Вышеуказанные нарушения имеют признаки административного правонарушения по части 2 статьи 7.30 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>Кодекса об административных правонарушениях РФ (далее – КоАП)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>В результате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(извещении; аукционной документации; контракте, заключенном по итогам проведения электронного аукциона) указан идентификационный код закупки (ИКЗ).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Отчет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 xml:space="preserve">об объеме закупок участниками которых 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 xml:space="preserve">которыми могут быть только субъекты малого предпринимательства, социально ориентированные некоммерческие организации (далее –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 xml:space="preserve">отчет 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>СМП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за 2019 год размещен Управлением на официальном сайте закупок 23.03.2020, закупк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="00DC4711" w:rsidRPr="00DC4711">
        <w:t xml:space="preserve"> 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>субъект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 xml:space="preserve"> малого предпринимательства, социально ориентированны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 xml:space="preserve"> некоммерчески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за 2019 год выполнен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 в объеме 100%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совокупного годового объема закупок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, что соответствует требованиям части 1 статьи 30 Федерального закона № 44-ФЗ</w:t>
      </w:r>
      <w:proofErr w:type="gramEnd"/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Однако  отчет СМП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 xml:space="preserve">за 2019 год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размещен на официальном сайте закупок с нарушением требований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 xml:space="preserve">остановления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 xml:space="preserve">Правительства РФ от 17.03.2005 № 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238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>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организаций для участия в  Программе поддержки инвестиционных проектов, реализуемых на территории Российской </w:t>
      </w:r>
      <w:proofErr w:type="gramStart"/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>Федерации</w:t>
      </w:r>
      <w:proofErr w:type="gramEnd"/>
      <w:r w:rsidR="00DC4711" w:rsidRPr="00DC471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основе проектного финансирования» (с изменениями) (далее - Постановление № 238)</w:t>
      </w:r>
      <w:r w:rsidRPr="00175CD3">
        <w:rPr>
          <w:rFonts w:ascii="Times New Roman" w:eastAsia="Times New Roman" w:hAnsi="Times New Roman" w:cs="Times New Roman"/>
          <w:sz w:val="28"/>
          <w:lang w:eastAsia="ru-RU"/>
        </w:rPr>
        <w:t>, предусмотренного частью 4.1 статьи 30 Федерального закона № 44-ФЗ.</w:t>
      </w:r>
    </w:p>
    <w:p w:rsidR="00175CD3" w:rsidRP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t>Вышеуказанные нарушения содержат признаки состава административного правонарушения по части 1.4 статьи 7.30 КоАП</w:t>
      </w:r>
      <w:r w:rsidR="00E667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75CD3" w:rsidRDefault="00175CD3" w:rsidP="00175CD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5CD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период окончания </w:t>
      </w:r>
      <w:bookmarkStart w:id="0" w:name="_GoBack"/>
      <w:bookmarkEnd w:id="0"/>
      <w:r w:rsidRPr="00175CD3">
        <w:rPr>
          <w:rFonts w:ascii="Times New Roman" w:eastAsia="Times New Roman" w:hAnsi="Times New Roman" w:cs="Times New Roman"/>
          <w:sz w:val="28"/>
          <w:lang w:eastAsia="ru-RU"/>
        </w:rPr>
        <w:t>проверки отчет СМП за 2020 год на официальном сайте закупок не опубликован, так как срок его размещения истекает 01.04.2021.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AB6A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AB6A5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Управление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711" w:rsidRDefault="00DC4711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3A245F" w:rsidRDefault="00DC4711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</w:t>
      </w:r>
      <w:r w:rsidR="00DC47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="00DC47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DC47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4A" w:rsidRDefault="00E2204A" w:rsidP="0036309B">
      <w:pPr>
        <w:spacing w:after="0" w:line="240" w:lineRule="auto"/>
      </w:pPr>
      <w:r>
        <w:separator/>
      </w:r>
    </w:p>
  </w:endnote>
  <w:endnote w:type="continuationSeparator" w:id="0">
    <w:p w:rsidR="00E2204A" w:rsidRDefault="00E2204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4A" w:rsidRDefault="00E2204A" w:rsidP="0036309B">
      <w:pPr>
        <w:spacing w:after="0" w:line="240" w:lineRule="auto"/>
      </w:pPr>
      <w:r>
        <w:separator/>
      </w:r>
    </w:p>
  </w:footnote>
  <w:footnote w:type="continuationSeparator" w:id="0">
    <w:p w:rsidR="00E2204A" w:rsidRDefault="00E2204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B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75CD3"/>
    <w:rsid w:val="00184F16"/>
    <w:rsid w:val="001866BE"/>
    <w:rsid w:val="00193A6C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5F24"/>
    <w:rsid w:val="00282E2D"/>
    <w:rsid w:val="00290041"/>
    <w:rsid w:val="00296BA5"/>
    <w:rsid w:val="002A5911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51997"/>
    <w:rsid w:val="00553540"/>
    <w:rsid w:val="00565239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33184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B1220"/>
    <w:rsid w:val="00AB6A56"/>
    <w:rsid w:val="00AC3473"/>
    <w:rsid w:val="00AD1DA8"/>
    <w:rsid w:val="00AF5001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32C09"/>
    <w:rsid w:val="00C3726E"/>
    <w:rsid w:val="00C46AAB"/>
    <w:rsid w:val="00C61E0A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38A"/>
    <w:rsid w:val="00D81466"/>
    <w:rsid w:val="00D9413F"/>
    <w:rsid w:val="00D958FC"/>
    <w:rsid w:val="00D95B18"/>
    <w:rsid w:val="00DA0A6E"/>
    <w:rsid w:val="00DB3D93"/>
    <w:rsid w:val="00DB4933"/>
    <w:rsid w:val="00DB609D"/>
    <w:rsid w:val="00DC00A7"/>
    <w:rsid w:val="00DC2C2A"/>
    <w:rsid w:val="00DC4711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204A"/>
    <w:rsid w:val="00E254BA"/>
    <w:rsid w:val="00E61121"/>
    <w:rsid w:val="00E667BB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F762A"/>
    <w:rsid w:val="00EF7A81"/>
    <w:rsid w:val="00F00543"/>
    <w:rsid w:val="00F24C53"/>
    <w:rsid w:val="00F25CA1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3D83-304E-4EE6-8386-DC1497EB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123</cp:revision>
  <cp:lastPrinted>2021-03-23T15:02:00Z</cp:lastPrinted>
  <dcterms:created xsi:type="dcterms:W3CDTF">2016-06-15T06:12:00Z</dcterms:created>
  <dcterms:modified xsi:type="dcterms:W3CDTF">2021-03-23T15:18:00Z</dcterms:modified>
</cp:coreProperties>
</file>