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казенном учреждении «</w:t>
      </w:r>
      <w:r w:rsidR="00896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 - техническое обеспечение администрации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D04B5" w:rsidRPr="00193077" w:rsidRDefault="009D04B5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Темрюкский район</w:t>
      </w:r>
      <w:r w:rsidR="00896E91">
        <w:rPr>
          <w:rFonts w:ascii="Times New Roman" w:eastAsia="Times New Roman" w:hAnsi="Times New Roman" w:cs="Times New Roman"/>
          <w:b/>
          <w:sz w:val="28"/>
        </w:rPr>
        <w:t>»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октябре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</w:t>
      </w:r>
      <w:proofErr w:type="gramStart"/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9D04B5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9D04B5">
        <w:rPr>
          <w:rFonts w:ascii="Times New Roman" w:eastAsia="Times New Roman" w:hAnsi="Times New Roman" w:cs="Times New Roman"/>
          <w:sz w:val="28"/>
        </w:rPr>
        <w:t>от 02.02.2016  № 04-07/16-03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>муниципальным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казенн</w:t>
      </w:r>
      <w:r w:rsidR="009D04B5">
        <w:rPr>
          <w:rFonts w:ascii="Times New Roman" w:eastAsia="Times New Roman" w:hAnsi="Times New Roman" w:cs="Times New Roman"/>
          <w:sz w:val="28"/>
        </w:rPr>
        <w:t>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9D04B5">
        <w:rPr>
          <w:rFonts w:ascii="Times New Roman" w:eastAsia="Times New Roman" w:hAnsi="Times New Roman" w:cs="Times New Roman"/>
          <w:sz w:val="28"/>
        </w:rPr>
        <w:t>ем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«</w:t>
      </w:r>
      <w:r w:rsidR="00896E91" w:rsidRPr="00896E91">
        <w:rPr>
          <w:rFonts w:ascii="Times New Roman" w:eastAsia="Times New Roman" w:hAnsi="Times New Roman" w:cs="Times New Roman"/>
          <w:sz w:val="28"/>
        </w:rPr>
        <w:t>Материально - техническое обеспечение администрации  муниципального образования  Темрюкский район»</w:t>
      </w:r>
      <w:r w:rsidR="009D04B5">
        <w:rPr>
          <w:rFonts w:ascii="Times New Roman" w:eastAsia="Times New Roman" w:hAnsi="Times New Roman" w:cs="Times New Roman"/>
          <w:sz w:val="28"/>
        </w:rPr>
        <w:t xml:space="preserve"> (далее - Учреждение).</w:t>
      </w:r>
      <w:proofErr w:type="gramEnd"/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896E91" w:rsidRPr="00896E91">
        <w:rPr>
          <w:rFonts w:ascii="Times New Roman" w:eastAsia="Times New Roman" w:hAnsi="Times New Roman" w:cs="Times New Roman"/>
          <w:sz w:val="28"/>
        </w:rPr>
        <w:t>с 01.10.2015  по 30.09.2016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96E91">
        <w:rPr>
          <w:rFonts w:ascii="Times New Roman" w:eastAsia="Times New Roman" w:hAnsi="Times New Roman" w:cs="Times New Roman"/>
          <w:sz w:val="28"/>
        </w:rPr>
        <w:t xml:space="preserve">Планирование закупок Учреждением ведется не качественно: в ходе проверки  выявлено нарушение совместного приказа Министерства Экономического развития РФ и Федерального казначейства от 31.03.2015    </w:t>
      </w:r>
      <w:r w:rsidR="00D958FC">
        <w:rPr>
          <w:rFonts w:ascii="Times New Roman" w:eastAsia="Times New Roman" w:hAnsi="Times New Roman" w:cs="Times New Roman"/>
          <w:sz w:val="28"/>
        </w:rPr>
        <w:t xml:space="preserve">    №</w:t>
      </w:r>
      <w:r w:rsidRPr="00896E91">
        <w:rPr>
          <w:rFonts w:ascii="Times New Roman" w:eastAsia="Times New Roman" w:hAnsi="Times New Roman" w:cs="Times New Roman"/>
          <w:sz w:val="28"/>
        </w:rPr>
        <w:t>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 w:rsidRPr="00896E9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96E91">
        <w:rPr>
          <w:rFonts w:ascii="Times New Roman" w:eastAsia="Times New Roman" w:hAnsi="Times New Roman" w:cs="Times New Roman"/>
          <w:sz w:val="28"/>
        </w:rPr>
        <w:t>услуг планов-графиков размещения заказов на 2015 и 2016 годы» с изменениями, Формы планов-графиков размещения заказов на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</w:t>
      </w:r>
      <w:r w:rsidR="006C137C">
        <w:rPr>
          <w:rFonts w:ascii="Times New Roman" w:eastAsia="Times New Roman" w:hAnsi="Times New Roman" w:cs="Times New Roman"/>
          <w:sz w:val="28"/>
        </w:rPr>
        <w:t>ства РФ от 27.12.2011  №761/20н в части отсутствия ценовых предложений при планировании закупок на 2015 год и заполнении формы планов-графиков (</w:t>
      </w:r>
      <w:r w:rsidR="00152F9C" w:rsidRPr="00152F9C">
        <w:rPr>
          <w:rFonts w:ascii="Times New Roman" w:eastAsia="Times New Roman" w:hAnsi="Times New Roman" w:cs="Times New Roman"/>
          <w:sz w:val="28"/>
        </w:rPr>
        <w:t>при закупке с единственным поставщиком по пункту</w:t>
      </w:r>
      <w:proofErr w:type="gramEnd"/>
      <w:r w:rsidR="00152F9C" w:rsidRPr="00152F9C">
        <w:rPr>
          <w:rFonts w:ascii="Times New Roman" w:eastAsia="Times New Roman" w:hAnsi="Times New Roman" w:cs="Times New Roman"/>
          <w:sz w:val="28"/>
        </w:rPr>
        <w:t xml:space="preserve"> 23 части 1 статьи 93 Федерально</w:t>
      </w:r>
      <w:r w:rsidR="00152F9C">
        <w:rPr>
          <w:rFonts w:ascii="Times New Roman" w:eastAsia="Times New Roman" w:hAnsi="Times New Roman" w:cs="Times New Roman"/>
          <w:sz w:val="28"/>
        </w:rPr>
        <w:t xml:space="preserve">го закона заполнены все столбцы; </w:t>
      </w:r>
      <w:r w:rsidR="006C137C" w:rsidRPr="006C137C">
        <w:rPr>
          <w:rFonts w:ascii="Times New Roman" w:eastAsia="Times New Roman" w:hAnsi="Times New Roman" w:cs="Times New Roman"/>
          <w:sz w:val="28"/>
        </w:rPr>
        <w:t>не заполнен столбец 4 - порядковый номер закупки</w:t>
      </w:r>
      <w:r w:rsidR="006C137C">
        <w:rPr>
          <w:rFonts w:ascii="Times New Roman" w:eastAsia="Times New Roman" w:hAnsi="Times New Roman" w:cs="Times New Roman"/>
          <w:sz w:val="28"/>
        </w:rPr>
        <w:t>; неверно указана периодичность оказания услуг</w:t>
      </w:r>
      <w:r w:rsidR="006C137C" w:rsidRPr="006C137C">
        <w:t xml:space="preserve"> </w:t>
      </w:r>
      <w:r w:rsidR="006C137C">
        <w:rPr>
          <w:rFonts w:ascii="Times New Roman" w:eastAsia="Times New Roman" w:hAnsi="Times New Roman" w:cs="Times New Roman"/>
          <w:sz w:val="28"/>
        </w:rPr>
        <w:t>и другие нарушения)</w:t>
      </w:r>
      <w:r w:rsidR="00152F9C">
        <w:rPr>
          <w:rFonts w:ascii="Times New Roman" w:eastAsia="Times New Roman" w:hAnsi="Times New Roman" w:cs="Times New Roman"/>
          <w:sz w:val="28"/>
        </w:rPr>
        <w:t>.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lastRenderedPageBreak/>
        <w:t xml:space="preserve">По контракту №0318300008816000236-0060111-02 от 21.07.2016 выявлено завышение  НМЦК на приобретение ГСМ, которое составило      </w:t>
      </w:r>
      <w:r w:rsidR="00D958FC">
        <w:rPr>
          <w:rFonts w:ascii="Times New Roman" w:eastAsia="Times New Roman" w:hAnsi="Times New Roman" w:cs="Times New Roman"/>
          <w:sz w:val="28"/>
        </w:rPr>
        <w:t xml:space="preserve">  </w:t>
      </w:r>
      <w:r w:rsidRPr="00896E91">
        <w:rPr>
          <w:rFonts w:ascii="Times New Roman" w:eastAsia="Times New Roman" w:hAnsi="Times New Roman" w:cs="Times New Roman"/>
          <w:sz w:val="28"/>
        </w:rPr>
        <w:t xml:space="preserve"> 116</w:t>
      </w:r>
      <w:r w:rsidR="00D958FC">
        <w:rPr>
          <w:rFonts w:ascii="Times New Roman" w:eastAsia="Times New Roman" w:hAnsi="Times New Roman" w:cs="Times New Roman"/>
          <w:sz w:val="28"/>
        </w:rPr>
        <w:t xml:space="preserve"> </w:t>
      </w:r>
      <w:r w:rsidRPr="00896E91">
        <w:rPr>
          <w:rFonts w:ascii="Times New Roman" w:eastAsia="Times New Roman" w:hAnsi="Times New Roman" w:cs="Times New Roman"/>
          <w:sz w:val="28"/>
        </w:rPr>
        <w:t>559,24 руб. или 5,4%, что является неэффективным расходованием бюджетных средств и противоречит принципу эффективности использования бюджетных средств</w:t>
      </w:r>
      <w:r w:rsidR="00D958FC">
        <w:rPr>
          <w:rFonts w:ascii="Times New Roman" w:eastAsia="Times New Roman" w:hAnsi="Times New Roman" w:cs="Times New Roman"/>
          <w:sz w:val="28"/>
        </w:rPr>
        <w:t>,</w:t>
      </w:r>
      <w:r w:rsidRPr="00896E91">
        <w:rPr>
          <w:rFonts w:ascii="Times New Roman" w:eastAsia="Times New Roman" w:hAnsi="Times New Roman" w:cs="Times New Roman"/>
          <w:sz w:val="28"/>
        </w:rPr>
        <w:t xml:space="preserve"> в соответствии со статьей 34 Бюджетного кодекса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 w:rsidRPr="00896E91">
        <w:rPr>
          <w:rFonts w:ascii="Times New Roman" w:eastAsia="Times New Roman" w:hAnsi="Times New Roman" w:cs="Times New Roman"/>
          <w:sz w:val="28"/>
        </w:rPr>
        <w:t xml:space="preserve">. 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>В ходе проверки представленных документов установлено, что контракт №0318300008816000200-0060111-01, заключенный 30.05.2016, размещен в реестре контрактов на официальном сайте 06.06.2016 с нарушением срока на два рабочих дня, что не соответствует требованиям  части 3 стати 103 Федерального закона 44-ФЗ.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>Кроме того дополнительное соглашение о расторжении вышеуказанного контракта от 05.07.2016 размещено на официальном сайте 13.07.2016 с нарушением срока размещения на 3 дня в нарушение части  3 статьи 103 Федерального закона 44-ФЗ.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>Также в нарушение части 3 статьи 103 Федерального закона 44-ФЗ по контракту №0318300008816000048-0060111-01 от 04.04.2016 оплата произведена 15.06.2016 платежным поручением №10057 от 15.06.2016, а информация об оплате размещена на официальном сайте в реестре контрактов 27.06.2016  с нарушением срока на пять рабочих дней.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 xml:space="preserve">В актах приемки не указаны даты приемки.   В договорах, в которых предусмотрена периодичность оплаты по представлению коммунальных услуг, приемка услуг осуществлялась один раз. </w:t>
      </w:r>
    </w:p>
    <w:p w:rsidR="00152F9C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>Установлены нарушения сроков оплаты по контракту, заключенному конкурентным способом определения поставщика, так накладная №УТ-5004 от 31.07.2016 по контракту №0318300008816000236-0060111-02 от 21.07.2016 оплачена 09.09.2016  платежным поручением №15624 с нарушением срока оплаты на 10 дней. Пунктом 6.6 вышеуказанного контракта предусмотрена уплата пени в случае просрочки исполнения заказчиком обязательств, предусмотренных контрактом.</w:t>
      </w:r>
      <w:r w:rsidR="00152F9C" w:rsidRPr="00152F9C">
        <w:t xml:space="preserve"> </w:t>
      </w:r>
      <w:r w:rsidR="00152F9C" w:rsidRPr="00152F9C">
        <w:rPr>
          <w:rFonts w:ascii="Times New Roman" w:eastAsia="Times New Roman" w:hAnsi="Times New Roman" w:cs="Times New Roman"/>
          <w:sz w:val="28"/>
        </w:rPr>
        <w:t>Риски предъявления неустойки и убытков  в силу ст. 196 Гражданского кодекса Российской Федерации сохраняются в течение трех лет с момента нарушения порядка расчетов по договору.</w:t>
      </w:r>
      <w:r w:rsidRPr="00896E91">
        <w:rPr>
          <w:rFonts w:ascii="Times New Roman" w:eastAsia="Times New Roman" w:hAnsi="Times New Roman" w:cs="Times New Roman"/>
          <w:sz w:val="28"/>
        </w:rPr>
        <w:t xml:space="preserve"> 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96E91">
        <w:rPr>
          <w:rFonts w:ascii="Times New Roman" w:eastAsia="Times New Roman" w:hAnsi="Times New Roman" w:cs="Times New Roman"/>
          <w:sz w:val="28"/>
        </w:rPr>
        <w:t>Выборочной проверкой также установлены нарушения исполнения сроков оплаты договоров, заключенных с единственным поставщиком по части 1 статьи 93 Федерального закона № 44-ФЗ  на поставку товаров, оказания услуг: №171/16 от 01.07.2016, №25-11-02340/16 от 25.12.2015, №160 от 31.12.2015, №406-ТС от 31.12.2015 и нарушение исполнения условий контрактов: №49 от 23.03.2016, №334-о от 31.12.2015, №335-о от 31.12.2016, №46 от 11.03.2016, №41 от 24.02.2016</w:t>
      </w:r>
      <w:proofErr w:type="gramEnd"/>
      <w:r w:rsidRPr="00896E91">
        <w:rPr>
          <w:rFonts w:ascii="Times New Roman" w:eastAsia="Times New Roman" w:hAnsi="Times New Roman" w:cs="Times New Roman"/>
          <w:sz w:val="28"/>
        </w:rPr>
        <w:t>, №38от 12.02.2016, №36 от 04.02.2016, №29 от 24.01.2016.</w:t>
      </w:r>
    </w:p>
    <w:p w:rsidR="00896E91" w:rsidRP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 xml:space="preserve">В ходе проверки выявлено, что на официальном сайте размещено извещение об осуществлении закупки у единственного поставщика по муниципальному  контракту №009/16 от 31.12.2016, заключенному согласно </w:t>
      </w:r>
      <w:bookmarkStart w:id="0" w:name="_GoBack"/>
      <w:bookmarkEnd w:id="0"/>
      <w:r w:rsidRPr="00896E91">
        <w:rPr>
          <w:rFonts w:ascii="Times New Roman" w:eastAsia="Times New Roman" w:hAnsi="Times New Roman" w:cs="Times New Roman"/>
          <w:sz w:val="28"/>
        </w:rPr>
        <w:lastRenderedPageBreak/>
        <w:t>пункту 23 части 1 статьи 93 Федерального закона 44-ФЗ, размещение которого не предусмотрено частью 2 статьи 93 Федерального закона 44-ФЗ.</w:t>
      </w:r>
    </w:p>
    <w:p w:rsidR="00896E91" w:rsidRDefault="00896E91" w:rsidP="00896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96E91">
        <w:rPr>
          <w:rFonts w:ascii="Times New Roman" w:eastAsia="Times New Roman" w:hAnsi="Times New Roman" w:cs="Times New Roman"/>
          <w:sz w:val="28"/>
        </w:rPr>
        <w:t>Контракт  без номера от 31.12.2015 на сумму 9 613,29 руб., заключенный на основании пункта 4 части 1 статьи 93 Федерального закона 44-ФЗ, необоснованно размещен на официальном сайте в реестре контрактов в нарушение требований части 1 статьи 103 Федерального закона 44-ФЗ. Аналогичные нарушения обнаружены по контрактам №335-о от 31.12.2015, №6 от 21.12.2015, №33000691 от 31.12.2015, №334-о от  31.12.2015.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A9" w:rsidRDefault="002C2EA9" w:rsidP="0036309B">
      <w:pPr>
        <w:spacing w:after="0" w:line="240" w:lineRule="auto"/>
      </w:pPr>
      <w:r>
        <w:separator/>
      </w:r>
    </w:p>
  </w:endnote>
  <w:endnote w:type="continuationSeparator" w:id="0">
    <w:p w:rsidR="002C2EA9" w:rsidRDefault="002C2EA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A9" w:rsidRDefault="002C2EA9" w:rsidP="0036309B">
      <w:pPr>
        <w:spacing w:after="0" w:line="240" w:lineRule="auto"/>
      </w:pPr>
      <w:r>
        <w:separator/>
      </w:r>
    </w:p>
  </w:footnote>
  <w:footnote w:type="continuationSeparator" w:id="0">
    <w:p w:rsidR="002C2EA9" w:rsidRDefault="002C2EA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8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51506"/>
    <w:rsid w:val="00152F9C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F4B04"/>
    <w:rsid w:val="00700802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338B"/>
    <w:rsid w:val="00854AAD"/>
    <w:rsid w:val="008818AF"/>
    <w:rsid w:val="00896AD5"/>
    <w:rsid w:val="00896E91"/>
    <w:rsid w:val="008B6F15"/>
    <w:rsid w:val="008C14C2"/>
    <w:rsid w:val="008F57F3"/>
    <w:rsid w:val="00933ED1"/>
    <w:rsid w:val="00964721"/>
    <w:rsid w:val="00974380"/>
    <w:rsid w:val="009A4F25"/>
    <w:rsid w:val="009B3EA5"/>
    <w:rsid w:val="009D04B5"/>
    <w:rsid w:val="009D6324"/>
    <w:rsid w:val="009E1F40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958FC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F2AF-C191-436F-A595-6C7B2E5A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16</cp:revision>
  <cp:lastPrinted>2016-11-22T11:16:00Z</cp:lastPrinted>
  <dcterms:created xsi:type="dcterms:W3CDTF">2016-06-15T06:12:00Z</dcterms:created>
  <dcterms:modified xsi:type="dcterms:W3CDTF">2016-11-22T11:46:00Z</dcterms:modified>
</cp:coreProperties>
</file>