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EE" w:rsidRPr="00B24368" w:rsidRDefault="00FC528E" w:rsidP="00FC5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6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C528E" w:rsidRPr="00B24368" w:rsidRDefault="00FC528E" w:rsidP="00FC5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68">
        <w:rPr>
          <w:rFonts w:ascii="Times New Roman" w:hAnsi="Times New Roman" w:cs="Times New Roman"/>
          <w:b/>
          <w:sz w:val="28"/>
          <w:szCs w:val="28"/>
        </w:rPr>
        <w:t>об оценке эффективности реализации муниципальных программ</w:t>
      </w:r>
    </w:p>
    <w:p w:rsidR="00FC528E" w:rsidRPr="00B24368" w:rsidRDefault="00FC528E" w:rsidP="00FC5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68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12099C" w:rsidRPr="00B24368" w:rsidRDefault="0012099C" w:rsidP="001209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742" w:rsidRPr="00B24368" w:rsidRDefault="00F24345" w:rsidP="00F2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Для муниципального образования Темрюкский район 2016 год, как и в предыдущие периоды, стал социально-ориентированным</w:t>
      </w:r>
      <w:r w:rsidR="00533737" w:rsidRPr="00B243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определены цели</w:t>
      </w:r>
      <w:r w:rsidR="00533737" w:rsidRPr="00B243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="00533737" w:rsidRPr="00B24368">
        <w:rPr>
          <w:rFonts w:ascii="Times New Roman" w:eastAsia="Times New Roman" w:hAnsi="Times New Roman" w:cs="Times New Roman"/>
          <w:sz w:val="28"/>
          <w:szCs w:val="28"/>
        </w:rPr>
        <w:t xml:space="preserve"> и важнейшие приоритеты, предусмотренные Стратегией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социально-экономическо</w:t>
      </w:r>
      <w:r w:rsidR="00533737" w:rsidRPr="00B24368">
        <w:rPr>
          <w:rFonts w:ascii="Times New Roman" w:eastAsia="Times New Roman" w:hAnsi="Times New Roman" w:cs="Times New Roman"/>
          <w:sz w:val="28"/>
          <w:szCs w:val="28"/>
        </w:rPr>
        <w:t xml:space="preserve">го развития муниципального образования Темрюкский </w:t>
      </w:r>
      <w:r w:rsidR="001B5B09" w:rsidRPr="00B24368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533737" w:rsidRPr="00B24368">
        <w:rPr>
          <w:rFonts w:ascii="Times New Roman" w:eastAsia="Times New Roman" w:hAnsi="Times New Roman" w:cs="Times New Roman"/>
          <w:sz w:val="28"/>
          <w:szCs w:val="28"/>
        </w:rPr>
        <w:t>, в их числе:</w:t>
      </w:r>
    </w:p>
    <w:p w:rsidR="00533737" w:rsidRPr="00B24368" w:rsidRDefault="00533737" w:rsidP="0053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повышение уровня жизни населения;</w:t>
      </w:r>
    </w:p>
    <w:p w:rsidR="00533737" w:rsidRPr="00B24368" w:rsidRDefault="00533737" w:rsidP="0053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повышение качества образования</w:t>
      </w:r>
      <w:r w:rsidR="0006097E" w:rsidRPr="00B24368">
        <w:rPr>
          <w:rFonts w:ascii="Times New Roman" w:eastAsia="Times New Roman" w:hAnsi="Times New Roman" w:cs="Times New Roman"/>
          <w:sz w:val="28"/>
          <w:szCs w:val="28"/>
        </w:rPr>
        <w:t>, услуг здравоохранения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737" w:rsidRPr="00B24368" w:rsidRDefault="00533737" w:rsidP="0053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-повышение обеспеченности дошкольными образовательными учреждениями;</w:t>
      </w:r>
    </w:p>
    <w:p w:rsidR="00533737" w:rsidRPr="00B24368" w:rsidRDefault="00533737" w:rsidP="0053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развитие сферы культуры и спорта и др.</w:t>
      </w:r>
    </w:p>
    <w:p w:rsidR="00F24345" w:rsidRPr="00B24368" w:rsidRDefault="00F24345" w:rsidP="00F2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достижения </w:t>
      </w:r>
      <w:r w:rsidR="0006097E" w:rsidRPr="00B24368">
        <w:rPr>
          <w:rFonts w:ascii="Times New Roman" w:eastAsia="Times New Roman" w:hAnsi="Times New Roman" w:cs="Times New Roman"/>
          <w:sz w:val="28"/>
          <w:szCs w:val="28"/>
        </w:rPr>
        <w:t xml:space="preserve">поставленных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целей и решения наиболее важных задач явля</w:t>
      </w:r>
      <w:r w:rsidR="001B5B09" w:rsidRPr="00B2436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тся муниципальные программы. </w:t>
      </w:r>
    </w:p>
    <w:p w:rsidR="00F24345" w:rsidRPr="00B24368" w:rsidRDefault="006E2D91" w:rsidP="0053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Согласно статье 179 Бюджетного кодекса Российской Федерации, с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2015 года в муниципальном образовании </w:t>
      </w:r>
      <w:r w:rsidR="001B5B09" w:rsidRPr="00B24368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район,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утвержден программный бюджет, п</w:t>
      </w:r>
      <w:r w:rsidR="001B5B09" w:rsidRPr="00B24368">
        <w:rPr>
          <w:rFonts w:ascii="Times New Roman" w:eastAsia="Times New Roman" w:hAnsi="Times New Roman" w:cs="Times New Roman"/>
          <w:sz w:val="28"/>
          <w:szCs w:val="28"/>
        </w:rPr>
        <w:t xml:space="preserve">редусматривающий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бюджета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программных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2434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</w:r>
      <w:r w:rsidR="00824BA8" w:rsidRPr="00B243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824BA8" w:rsidRPr="00B24368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5 августа 2015 года № 618 «Об утверждении перечня муниципальных программ в муниципальном образовании Темрюкский район» </w:t>
      </w:r>
      <w:r w:rsidR="006D3145" w:rsidRPr="00B24368">
        <w:rPr>
          <w:rFonts w:ascii="Times New Roman" w:eastAsia="Times New Roman" w:hAnsi="Times New Roman" w:cs="Times New Roman"/>
          <w:sz w:val="28"/>
          <w:szCs w:val="28"/>
        </w:rPr>
        <w:t xml:space="preserve">(с внесенными </w:t>
      </w:r>
      <w:r w:rsidR="00F2285D" w:rsidRPr="00B24368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r w:rsidR="006D3145" w:rsidRPr="00B243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2285D" w:rsidRPr="00B24368">
        <w:rPr>
          <w:rFonts w:ascii="Times New Roman" w:eastAsia="Times New Roman" w:hAnsi="Times New Roman" w:cs="Times New Roman"/>
          <w:sz w:val="28"/>
          <w:szCs w:val="28"/>
        </w:rPr>
        <w:t>22 марта 2016 года № 253, от 29 сентября 2016 года № 822</w:t>
      </w:r>
      <w:r w:rsidR="006D3145" w:rsidRPr="00B2436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4BA8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D3145"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AD" w:rsidRPr="00B24368">
        <w:rPr>
          <w:rFonts w:ascii="Times New Roman" w:eastAsia="Times New Roman" w:hAnsi="Times New Roman" w:cs="Times New Roman"/>
          <w:sz w:val="28"/>
          <w:szCs w:val="28"/>
        </w:rPr>
        <w:t xml:space="preserve">и действовали </w:t>
      </w:r>
      <w:r w:rsidR="00824BA8" w:rsidRPr="00B24368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6D3145" w:rsidRPr="00B2436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126D3" w:rsidRPr="00B24368">
        <w:rPr>
          <w:rFonts w:ascii="Times New Roman" w:eastAsia="Times New Roman" w:hAnsi="Times New Roman" w:cs="Times New Roman"/>
          <w:sz w:val="28"/>
          <w:szCs w:val="28"/>
        </w:rPr>
        <w:t xml:space="preserve"> (в их числе насчитыва</w:t>
      </w:r>
      <w:r w:rsidR="00EA09AD" w:rsidRPr="00B24368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6126D3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85D" w:rsidRPr="00B24368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="006126D3" w:rsidRPr="00B2436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F2285D"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26D3" w:rsidRPr="00B243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4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  <w:t>Муниципальная программа дает возможность привлекать для реализации средства федерального</w:t>
      </w:r>
      <w:r w:rsidR="008A4344" w:rsidRPr="00B243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краевого бюджета на условиях </w:t>
      </w: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8A4344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финансирования местного бюджета.</w:t>
      </w:r>
    </w:p>
    <w:p w:rsidR="00F2434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Общий объем финансирования муниципальных программ </w:t>
      </w:r>
      <w:r w:rsidR="008A4344" w:rsidRPr="00B24368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 xml:space="preserve">2 142 548,5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DF439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</w:r>
      <w:r w:rsidR="00DF4395" w:rsidRPr="00B24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8 программ с краевым </w:t>
      </w: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финансированием на сумму 3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33931,2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тыс. руб. (1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176F" w:rsidRPr="00B24368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финансирования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F4395"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4395" w:rsidRPr="00B24368" w:rsidRDefault="00DF4395" w:rsidP="00DF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5 программ с краевым и федеральным </w:t>
      </w:r>
      <w:proofErr w:type="gramStart"/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финансированием на сумму 1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735101,5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тыс. руб. (8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0%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345" w:rsidRPr="00B24368" w:rsidRDefault="00DF4395" w:rsidP="00DF4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6375A"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с местным бюджетным ассигнованием </w:t>
      </w:r>
      <w:r w:rsidR="00C1176F" w:rsidRPr="00B24368">
        <w:rPr>
          <w:rFonts w:ascii="Times New Roman" w:eastAsia="Times New Roman" w:hAnsi="Times New Roman" w:cs="Times New Roman"/>
          <w:sz w:val="28"/>
          <w:szCs w:val="28"/>
        </w:rPr>
        <w:t>73515,8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тыс. руб. (</w:t>
      </w:r>
      <w:r w:rsidR="00C1176F" w:rsidRPr="00B24368">
        <w:rPr>
          <w:rFonts w:ascii="Times New Roman" w:eastAsia="Times New Roman" w:hAnsi="Times New Roman" w:cs="Times New Roman"/>
          <w:sz w:val="28"/>
          <w:szCs w:val="28"/>
        </w:rPr>
        <w:t>3,4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финансирования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669A" w:rsidRPr="00B24368" w:rsidRDefault="00AF669A" w:rsidP="00AF669A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Освоение бюджета муниципальных программ </w:t>
      </w:r>
      <w:r w:rsidR="009645D6" w:rsidRPr="00B24368">
        <w:rPr>
          <w:rFonts w:ascii="Times New Roman" w:eastAsia="Times New Roman" w:hAnsi="Times New Roman" w:cs="Times New Roman"/>
          <w:sz w:val="28"/>
          <w:szCs w:val="28"/>
        </w:rPr>
        <w:t xml:space="preserve">в 2016 году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составило 98,0%</w:t>
      </w:r>
      <w:r w:rsidR="00E50220" w:rsidRPr="00B2436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о сравнению с итоговыми показателями 2015 года</w:t>
      </w:r>
      <w:r w:rsidR="00E50220" w:rsidRPr="00B24368">
        <w:rPr>
          <w:rFonts w:ascii="Times New Roman" w:eastAsia="Times New Roman" w:hAnsi="Times New Roman" w:cs="Times New Roman"/>
          <w:sz w:val="28"/>
          <w:szCs w:val="28"/>
        </w:rPr>
        <w:t xml:space="preserve"> это больше на </w:t>
      </w:r>
      <w:r w:rsidR="00582441" w:rsidRPr="00B24368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E50220" w:rsidRPr="00B2436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Средства федерального бюджета освоены на 94,5%, краевого – 99,1%, местного 96,4%. </w:t>
      </w:r>
    </w:p>
    <w:p w:rsidR="00F10C86" w:rsidRPr="00B24368" w:rsidRDefault="00AF669A" w:rsidP="00AF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Общая сумма неосвоенных средств по программам составила </w:t>
      </w:r>
      <w:r w:rsidR="00E50220" w:rsidRPr="00B24368">
        <w:rPr>
          <w:rFonts w:ascii="Times New Roman" w:eastAsia="Times New Roman" w:hAnsi="Times New Roman" w:cs="Times New Roman"/>
          <w:sz w:val="28"/>
          <w:szCs w:val="28"/>
        </w:rPr>
        <w:t>43776,3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тыс. руб., наименьший показатель исполнения бюджетных средств отмечен по муниципальн</w:t>
      </w:r>
      <w:r w:rsidR="00F10C86" w:rsidRPr="00B24368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10C86" w:rsidRPr="00B24368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AF669A" w:rsidRPr="00B24368" w:rsidRDefault="00AF669A" w:rsidP="00F10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0C86" w:rsidRPr="00B24368">
        <w:rPr>
          <w:rFonts w:ascii="Times New Roman" w:eastAsia="Times New Roman" w:hAnsi="Times New Roman" w:cs="Times New Roman"/>
          <w:sz w:val="28"/>
          <w:szCs w:val="28"/>
        </w:rPr>
        <w:t>Антикризисные меры в жилищно-коммунальном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хозяйств</w:t>
      </w:r>
      <w:r w:rsidR="00F10C86" w:rsidRPr="00B24368">
        <w:rPr>
          <w:rFonts w:ascii="Times New Roman" w:eastAsia="Times New Roman" w:hAnsi="Times New Roman" w:cs="Times New Roman"/>
          <w:sz w:val="28"/>
          <w:szCs w:val="28"/>
        </w:rPr>
        <w:t>е муниципального образования Темрюкский район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10C86" w:rsidRPr="00B24368">
        <w:rPr>
          <w:rFonts w:ascii="Times New Roman" w:eastAsia="Times New Roman" w:hAnsi="Times New Roman" w:cs="Times New Roman"/>
          <w:sz w:val="28"/>
          <w:szCs w:val="28"/>
        </w:rPr>
        <w:t>- 69,7%;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69A" w:rsidRPr="00B24368" w:rsidRDefault="00F10C86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«Комплексное развитие Темрюкского района в сфере дорожного хозяйства» - 9,2% (за счет средств дорожного фонда)</w:t>
      </w:r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45" w:rsidRPr="00B24368" w:rsidRDefault="00F24345" w:rsidP="00AF6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реализации и оценки муниципальных программ, постановлением администрации </w:t>
      </w:r>
      <w:r w:rsidR="00FF63A7" w:rsidRPr="00B24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от 30 октября 2015 года № 785 «Об утверждении порядка разработки, формирования, реализации и оценки эффективности реализации муниципальных программ муниципального образования Темрюкский район» утвержден</w:t>
      </w:r>
      <w:r w:rsidR="00D047FA" w:rsidRPr="00B243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7FA" w:rsidRPr="00B24368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FF63A7" w:rsidRPr="00B24368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реализации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FF1955" w:rsidRPr="00B24368">
        <w:rPr>
          <w:rFonts w:ascii="Times New Roman" w:eastAsia="Times New Roman" w:hAnsi="Times New Roman" w:cs="Times New Roman"/>
          <w:sz w:val="28"/>
          <w:szCs w:val="28"/>
        </w:rPr>
        <w:t xml:space="preserve"> (далее - Методика)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45" w:rsidRPr="00B24368" w:rsidRDefault="00D70479" w:rsidP="00FF6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ализации 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проводил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F24345" w:rsidRPr="00B2436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данных координаторами муниципальных программ, в соответствии с утвержденными формами.</w:t>
      </w:r>
    </w:p>
    <w:p w:rsidR="00F2434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ab/>
      </w:r>
      <w:r w:rsidR="00D70479" w:rsidRPr="00B243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тог</w:t>
      </w:r>
      <w:r w:rsidR="00D70479" w:rsidRPr="00B243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0479" w:rsidRPr="00B2436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года следующее:</w:t>
      </w:r>
    </w:p>
    <w:p w:rsidR="00FF1955" w:rsidRPr="00B24368" w:rsidRDefault="00FF1955" w:rsidP="00DF439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Методикой эффективность реализации </w:t>
      </w:r>
      <w:r w:rsidR="005303DE" w:rsidRPr="00B2436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A5CD8" w:rsidRPr="00B2436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303DE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признана «высокой», т.е. ее значение составило не менее 0,90</w:t>
      </w:r>
      <w:r w:rsidR="005303DE" w:rsidRPr="00B24368">
        <w:rPr>
          <w:rFonts w:ascii="Times New Roman" w:eastAsia="Times New Roman" w:hAnsi="Times New Roman" w:cs="Times New Roman"/>
          <w:sz w:val="28"/>
          <w:szCs w:val="28"/>
        </w:rPr>
        <w:t>, в их числе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03DE" w:rsidRPr="00B24368" w:rsidRDefault="005303DE" w:rsidP="00FF1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«Развитие экономики в Темрюкском районе»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345" w:rsidRPr="00B24368" w:rsidRDefault="00F24345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"Муниципальная политика и развитие гражданского общества"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>–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345" w:rsidRPr="00B24368" w:rsidRDefault="00F24345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</w:t>
      </w:r>
      <w:r w:rsidR="005303DE" w:rsidRPr="00B24368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муниципальными финансами»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"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–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38D" w:rsidRPr="00B24368" w:rsidRDefault="0040338D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«Эффективное муниципальное управление»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38D" w:rsidRPr="00B24368" w:rsidRDefault="0040338D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«Развитие культуры Темрюкского района»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4345" w:rsidRPr="00B24368" w:rsidRDefault="00F24345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</w:t>
      </w:r>
      <w:r w:rsidR="005303DE" w:rsidRPr="00B24368">
        <w:rPr>
          <w:rFonts w:ascii="Times New Roman" w:eastAsia="Times New Roman" w:hAnsi="Times New Roman" w:cs="Times New Roman"/>
          <w:sz w:val="28"/>
          <w:szCs w:val="28"/>
        </w:rPr>
        <w:t>Развитие национальных культур и профилактики проявлений экстремизма на территории муниципального образования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03DE" w:rsidRPr="00B24368" w:rsidRDefault="005303DE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«Внедрение гражданских технологий противодействию терроризму в муниципальном образовании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03DE" w:rsidRPr="00B24368" w:rsidRDefault="005303DE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</w:t>
      </w:r>
      <w:r w:rsidR="0040338D" w:rsidRPr="00B24368">
        <w:rPr>
          <w:rFonts w:ascii="Times New Roman" w:eastAsia="Times New Roman" w:hAnsi="Times New Roman" w:cs="Times New Roman"/>
          <w:sz w:val="28"/>
          <w:szCs w:val="28"/>
        </w:rPr>
        <w:t>Комплексные меры противодействия незаконному потреблению и обороту наркотических средств в муниципальном образовании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="0040338D"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38D" w:rsidRPr="00B24368" w:rsidRDefault="0040338D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«Противодействие коррупции в муниципальном образовании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25EE" w:rsidRPr="00B24368" w:rsidRDefault="0040338D" w:rsidP="00F8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</w:t>
      </w:r>
      <w:r w:rsidR="00B01BF0" w:rsidRPr="00B24368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="00B01BF0"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38D" w:rsidRPr="00B24368" w:rsidRDefault="0040338D" w:rsidP="0040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"Поддержка социально ориентированных некоммерческих организаций, осуществляющих деятельность на территории муниципального образования Темрюкский район"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–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BF0" w:rsidRPr="00B24368" w:rsidRDefault="00B01BF0" w:rsidP="0040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«Развитие санаторно-курортного и туристского комплекса муниципального образования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1BF0" w:rsidRPr="00B24368" w:rsidRDefault="00B01BF0" w:rsidP="0040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«Дети Тамани»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- 1,0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0EB" w:rsidRPr="00B24368" w:rsidRDefault="002060EB" w:rsidP="0020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«Информирование населения о деятельности администрации муниципального образования Темрюкский район в СМИ» - 1,0;</w:t>
      </w:r>
    </w:p>
    <w:p w:rsidR="002060EB" w:rsidRPr="00B24368" w:rsidRDefault="002060EB" w:rsidP="0020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"Качество" – 1,0;</w:t>
      </w:r>
    </w:p>
    <w:p w:rsidR="002060EB" w:rsidRPr="00B24368" w:rsidRDefault="002060EB" w:rsidP="0020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"Создание доступной среды для инвалидов и других маломобильных групп населения в муниципальном образовании Темрюкский район" – 1,0;</w:t>
      </w:r>
    </w:p>
    <w:p w:rsidR="002060EB" w:rsidRPr="00B24368" w:rsidRDefault="002060EB" w:rsidP="0020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>МП «Развитие сельского хозяйства в Темрюкском районе» - 1,0;</w:t>
      </w:r>
    </w:p>
    <w:p w:rsidR="008167ED" w:rsidRPr="00B24368" w:rsidRDefault="008167ED" w:rsidP="00816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"Развитие информационного общества и формирование электронного правительства в Темрюкском районе" – 1,0;</w:t>
      </w:r>
    </w:p>
    <w:p w:rsidR="006B6C7A" w:rsidRPr="00B24368" w:rsidRDefault="006B6C7A" w:rsidP="006B6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"Улучшение условий и охраны труда в муниципальном образовании Темрюкский район»" – 1,0;</w:t>
      </w:r>
    </w:p>
    <w:p w:rsidR="006B458B" w:rsidRPr="00B24368" w:rsidRDefault="00B01BF0" w:rsidP="004033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«Развитие образования в Темрюкском районе»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- 0,98</w:t>
      </w:r>
      <w:r w:rsidR="006B458B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453B" w:rsidRPr="00B24368" w:rsidRDefault="002060EB" w:rsidP="00206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"Развитие здравоохранения в Темрюкском районе» - 0,96</w:t>
      </w:r>
      <w:r w:rsidR="0007453B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57C9" w:rsidRPr="00B24368" w:rsidRDefault="00F825EE" w:rsidP="00026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 «Профилактика правонарушений в муниципальном образовании Темрюкский район»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- 0,93</w:t>
      </w:r>
      <w:r w:rsidR="00026897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23C6" w:rsidRPr="00B24368" w:rsidRDefault="00F24345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"Обеспечение и развитие физической культуры и спорта в Темрюкском районе"</w:t>
      </w:r>
      <w:r w:rsidR="002060EB" w:rsidRPr="00B24368">
        <w:rPr>
          <w:rFonts w:ascii="Times New Roman" w:eastAsia="Times New Roman" w:hAnsi="Times New Roman" w:cs="Times New Roman"/>
          <w:sz w:val="28"/>
          <w:szCs w:val="28"/>
        </w:rPr>
        <w:t xml:space="preserve"> – 0,91</w:t>
      </w:r>
      <w:r w:rsidR="00026897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57C9" w:rsidRPr="00B24368" w:rsidRDefault="00040A25" w:rsidP="0053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  <w:r w:rsidR="00D11A7B" w:rsidRPr="00B24368">
        <w:rPr>
          <w:rFonts w:ascii="Times New Roman" w:eastAsia="Times New Roman" w:hAnsi="Times New Roman" w:cs="Times New Roman"/>
          <w:sz w:val="28"/>
          <w:szCs w:val="28"/>
        </w:rPr>
        <w:t xml:space="preserve">«Программа реализации молодежной политики в Темрюкском районе» - </w:t>
      </w:r>
      <w:r w:rsidR="008167ED" w:rsidRPr="00B24368">
        <w:rPr>
          <w:rFonts w:ascii="Times New Roman" w:eastAsia="Times New Roman" w:hAnsi="Times New Roman" w:cs="Times New Roman"/>
          <w:sz w:val="28"/>
          <w:szCs w:val="28"/>
        </w:rPr>
        <w:t>0,91</w:t>
      </w:r>
      <w:r w:rsidR="00E42B9F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07E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691" w:rsidRPr="00B24368" w:rsidRDefault="00E42B9F" w:rsidP="00847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7691" w:rsidRPr="00B243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ые программы</w:t>
      </w:r>
      <w:r w:rsidR="00847691" w:rsidRPr="00B24368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47691" w:rsidRPr="00B24368">
        <w:rPr>
          <w:rFonts w:ascii="Times New Roman" w:eastAsia="Times New Roman" w:hAnsi="Times New Roman" w:cs="Times New Roman"/>
          <w:sz w:val="28"/>
          <w:szCs w:val="28"/>
        </w:rPr>
        <w:t>т оценку эффективности реализации программы со значением не менее 0,80 и признан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47691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691" w:rsidRPr="00B24368">
        <w:rPr>
          <w:rFonts w:ascii="Times New Roman" w:eastAsia="Times New Roman" w:hAnsi="Times New Roman" w:cs="Times New Roman"/>
          <w:i/>
          <w:sz w:val="28"/>
          <w:szCs w:val="28"/>
        </w:rPr>
        <w:t>«средн</w:t>
      </w:r>
      <w:r w:rsidRPr="00B24368">
        <w:rPr>
          <w:rFonts w:ascii="Times New Roman" w:eastAsia="Times New Roman" w:hAnsi="Times New Roman" w:cs="Times New Roman"/>
          <w:i/>
          <w:sz w:val="28"/>
          <w:szCs w:val="28"/>
        </w:rPr>
        <w:t>ими</w:t>
      </w:r>
      <w:r w:rsidR="00847691" w:rsidRPr="00B24368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47691" w:rsidRPr="00B24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2B9F" w:rsidRPr="00B24368" w:rsidRDefault="00E42B9F" w:rsidP="00E4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«Социальная поддержка граждан Темрюкского района» - 0,88;</w:t>
      </w:r>
    </w:p>
    <w:p w:rsidR="00E42B9F" w:rsidRPr="00B24368" w:rsidRDefault="0072042A" w:rsidP="0084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="00E42B9F" w:rsidRPr="00B24368">
        <w:rPr>
          <w:rFonts w:ascii="Times New Roman" w:eastAsia="Times New Roman" w:hAnsi="Times New Roman" w:cs="Times New Roman"/>
          <w:sz w:val="28"/>
          <w:szCs w:val="28"/>
        </w:rPr>
        <w:t>ричин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2B9F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69" w:rsidRPr="00B243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2B9F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69" w:rsidRPr="00B24368">
        <w:rPr>
          <w:rFonts w:ascii="Times New Roman" w:eastAsia="Times New Roman" w:hAnsi="Times New Roman" w:cs="Times New Roman"/>
          <w:sz w:val="28"/>
          <w:szCs w:val="28"/>
        </w:rPr>
        <w:t>не выполнены целевые показатели в подпрограмме «Совершенствование социальной поддержки семьи и детей», в том числе:</w:t>
      </w:r>
    </w:p>
    <w:p w:rsidR="00384B69" w:rsidRPr="00B24368" w:rsidRDefault="00384B69" w:rsidP="0084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«общее число детей-сирот и детей, оставшихся без попечения родителей, усыновленных (удочеренных) – ввиду отсутствия детей, подлежащих усыновлению, отвечающих требованиям (запросам) кандидатов;</w:t>
      </w:r>
    </w:p>
    <w:p w:rsidR="00384B69" w:rsidRPr="00B24368" w:rsidRDefault="00384B69" w:rsidP="0084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8564E4" w:rsidRPr="00B24368">
        <w:rPr>
          <w:rFonts w:ascii="Times New Roman" w:eastAsia="Times New Roman" w:hAnsi="Times New Roman" w:cs="Times New Roman"/>
          <w:sz w:val="28"/>
          <w:szCs w:val="28"/>
        </w:rPr>
        <w:t xml:space="preserve">число родителей, восстановленных в родительских правах» - </w:t>
      </w:r>
      <w:r w:rsidR="00164487" w:rsidRPr="00B24368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="008564E4" w:rsidRPr="00B24368">
        <w:rPr>
          <w:rFonts w:ascii="Times New Roman" w:eastAsia="Times New Roman" w:hAnsi="Times New Roman" w:cs="Times New Roman"/>
          <w:sz w:val="28"/>
          <w:szCs w:val="28"/>
        </w:rPr>
        <w:t>восстановление в родительских правах родителей носит добровольный характер со стороны родителей, требующий осуществления процессуальных действий в соответствии с Семейным Кодексом РФ, путем рассмотрения данного вопроса в органах судебной власти. В настоящее время проводится профилактическая работа по стимулированию родителей на восстановление в родительских правах</w:t>
      </w:r>
      <w:r w:rsidR="00164487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DB7" w:rsidRPr="00B24368" w:rsidRDefault="00847691" w:rsidP="0084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«Экологическое оздоровление в муниципальном образовании Темрюкский район» - 0,86</w:t>
      </w:r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691" w:rsidRPr="00B24368" w:rsidRDefault="007C77F6" w:rsidP="0084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Основные  целевые показатели программы выполнены:</w:t>
      </w:r>
      <w:r w:rsidRPr="00B24368">
        <w:t xml:space="preserve">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количество приобретенных шлагбаумов, вагонов-бытовок, камер наружного наблюдения, устройство дезинфекционного барьера, лицензирование полигона МУП «Универсал».</w:t>
      </w:r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Не выполнен ц</w:t>
      </w:r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 xml:space="preserve">елевой показатель «количество опубликованных информационных материалов в средствах массовой информации»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планировалось 10 публикаций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 в части оповещения </w:t>
      </w:r>
      <w:proofErr w:type="spellStart"/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>природопользователй</w:t>
      </w:r>
      <w:proofErr w:type="spellEnd"/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 об уплате обязательных платежей ежеквартально. Ф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>ически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за 2016 год публикации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не разм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>ещены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 из-за отсутствия</w:t>
      </w:r>
      <w:r w:rsidR="0035301E" w:rsidRPr="00B2436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размещения, в связи с изменением законодательства. Несвоевременная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</w:t>
      </w:r>
      <w:r w:rsidR="0035301E" w:rsidRPr="00B243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06F2" w:rsidRPr="00B24368">
        <w:rPr>
          <w:rFonts w:ascii="Times New Roman" w:eastAsia="Times New Roman" w:hAnsi="Times New Roman" w:cs="Times New Roman"/>
          <w:sz w:val="28"/>
          <w:szCs w:val="28"/>
        </w:rPr>
        <w:t xml:space="preserve"> целевого показателя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явил</w:t>
      </w:r>
      <w:r w:rsidR="0035301E" w:rsidRPr="00B243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сь основной причиной  «средней» эффективности реализации программы. </w:t>
      </w:r>
    </w:p>
    <w:p w:rsidR="00E42B9F" w:rsidRPr="00B24368" w:rsidRDefault="00E42B9F" w:rsidP="00E4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«Обеспечение безопасности населения в Темрюкском районе» - 0,84.</w:t>
      </w:r>
    </w:p>
    <w:p w:rsidR="00A54DD8" w:rsidRPr="00B24368" w:rsidRDefault="004209D1" w:rsidP="00E4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Основные п</w:t>
      </w:r>
      <w:r w:rsidR="00946A4A" w:rsidRPr="00B24368">
        <w:rPr>
          <w:rFonts w:ascii="Times New Roman" w:eastAsia="Times New Roman" w:hAnsi="Times New Roman" w:cs="Times New Roman"/>
          <w:sz w:val="28"/>
          <w:szCs w:val="28"/>
        </w:rPr>
        <w:t>ричин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46A4A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65" w:rsidRPr="00B243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6A4A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765" w:rsidRPr="00B24368">
        <w:rPr>
          <w:rFonts w:ascii="Times New Roman" w:eastAsia="Times New Roman" w:hAnsi="Times New Roman" w:cs="Times New Roman"/>
          <w:sz w:val="28"/>
          <w:szCs w:val="28"/>
        </w:rPr>
        <w:t>не выполнен</w:t>
      </w:r>
      <w:r w:rsidR="009541AF" w:rsidRPr="00B243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6765" w:rsidRPr="00B24368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9541AF" w:rsidRPr="00B24368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706765" w:rsidRPr="00B24368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9541AF" w:rsidRPr="00B243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6765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69" w:rsidRPr="00B243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743D" w:rsidRPr="00B2436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743D" w:rsidRPr="00B24368">
        <w:rPr>
          <w:rFonts w:ascii="Times New Roman" w:eastAsia="Times New Roman" w:hAnsi="Times New Roman" w:cs="Times New Roman"/>
          <w:sz w:val="28"/>
          <w:szCs w:val="28"/>
        </w:rPr>
        <w:t xml:space="preserve"> «Мероприятия по ГО и ЧС, стихийных бедствий и их </w:t>
      </w:r>
      <w:r w:rsidR="00ED743D"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последствий, выполняемые в рамках специальных решений на территории МО Темрюкский район</w:t>
      </w:r>
      <w:r w:rsidR="00A54DD8" w:rsidRPr="00B24368">
        <w:rPr>
          <w:rFonts w:ascii="Times New Roman" w:eastAsia="Times New Roman" w:hAnsi="Times New Roman" w:cs="Times New Roman"/>
          <w:sz w:val="28"/>
          <w:szCs w:val="28"/>
        </w:rPr>
        <w:t>», в том числе:</w:t>
      </w:r>
    </w:p>
    <w:p w:rsidR="007C77F6" w:rsidRPr="00B24368" w:rsidRDefault="00384B69" w:rsidP="00E4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  <w:r w:rsidR="00A54DD8" w:rsidRPr="00B24368">
        <w:rPr>
          <w:rFonts w:ascii="Times New Roman" w:eastAsia="Times New Roman" w:hAnsi="Times New Roman" w:cs="Times New Roman"/>
          <w:sz w:val="28"/>
          <w:szCs w:val="28"/>
        </w:rPr>
        <w:t>«снижение числа пострадавших при чрезвычайных ситуациях (происшествиях)», «снижение размеров вреда (ущерба» имуществу граждан и юридических лиц»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; мероприятие «осуществление отдельных полномочий по формированию и утверждению списков граждан, лишившихся жилого помещения в результате ЧС»</w:t>
      </w:r>
      <w:r w:rsidR="00A54DD8" w:rsidRPr="00B24368">
        <w:rPr>
          <w:rFonts w:ascii="Times New Roman" w:eastAsia="Times New Roman" w:hAnsi="Times New Roman" w:cs="Times New Roman"/>
          <w:sz w:val="28"/>
          <w:szCs w:val="28"/>
        </w:rPr>
        <w:t xml:space="preserve"> – ввиду отсутствия в 2016 году на территории района фактов ЧС.</w:t>
      </w:r>
      <w:proofErr w:type="gramEnd"/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существующей методикой из-за не освоения средств показатель</w:t>
      </w:r>
      <w:r w:rsidR="007C77F6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4DB7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77F6" w:rsidRPr="00B24368" w:rsidRDefault="007C77F6" w:rsidP="00D6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Среднее выполнение свидетельствует скорее об эффективной реализации программы, так как  ЧС на территории не было, освоение средств не потребовалось.</w:t>
      </w:r>
    </w:p>
    <w:p w:rsidR="00D60D26" w:rsidRPr="00B24368" w:rsidRDefault="00D60D26" w:rsidP="00D60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4 муниципальные программы имеют оценку эффективности реализации программы со значением не менее 0,70 и признаны </w:t>
      </w:r>
      <w:r w:rsidRPr="00B24368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«удовлетворительными»,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в их числе:</w:t>
      </w:r>
    </w:p>
    <w:p w:rsidR="00473D66" w:rsidRPr="00B24368" w:rsidRDefault="00473D66" w:rsidP="0047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«Комплексное развитие Темрюкского района в сфере дорожного хозяйства» - 0,74. </w:t>
      </w:r>
    </w:p>
    <w:p w:rsidR="00D72F01" w:rsidRPr="00B24368" w:rsidRDefault="00195488" w:rsidP="0047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4490" w:rsidRPr="00B24368">
        <w:rPr>
          <w:rFonts w:ascii="Times New Roman" w:eastAsia="Times New Roman" w:hAnsi="Times New Roman" w:cs="Times New Roman"/>
          <w:sz w:val="28"/>
          <w:szCs w:val="28"/>
        </w:rPr>
        <w:t xml:space="preserve"> 2016 году планировалось отремонтировать 2,045 км дорог «подъезд к АБЗ» 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724490" w:rsidRPr="00B24368">
        <w:rPr>
          <w:rFonts w:ascii="Times New Roman" w:eastAsia="Times New Roman" w:hAnsi="Times New Roman" w:cs="Times New Roman"/>
          <w:sz w:val="28"/>
          <w:szCs w:val="28"/>
        </w:rPr>
        <w:t>п. Стрелка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, в рамках выполнения мероприятия «проектирование, строительство (реконструкция), ремонт,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 за счет накоп</w:t>
      </w:r>
      <w:r w:rsidR="003B49A5" w:rsidRPr="00B24368">
        <w:rPr>
          <w:rFonts w:ascii="Times New Roman" w:eastAsia="Times New Roman" w:hAnsi="Times New Roman" w:cs="Times New Roman"/>
          <w:sz w:val="28"/>
          <w:szCs w:val="28"/>
        </w:rPr>
        <w:t xml:space="preserve">ленных средств дорожного фонда.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 xml:space="preserve"> наличие инженерных сооружений (моста) на дороге дополнительно требуется проведение обследовани</w:t>
      </w:r>
      <w:r w:rsidR="00D72F01" w:rsidRPr="00B24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заключений об объемах работ по ремонт</w:t>
      </w:r>
      <w:r w:rsidR="00D72F01" w:rsidRPr="00B24368">
        <w:rPr>
          <w:rFonts w:ascii="Times New Roman" w:eastAsia="Times New Roman" w:hAnsi="Times New Roman" w:cs="Times New Roman"/>
          <w:sz w:val="28"/>
          <w:szCs w:val="28"/>
        </w:rPr>
        <w:t>у моста и дороги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2F01" w:rsidRPr="00B2436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ринято решение накопить средств</w:t>
      </w:r>
      <w:r w:rsidR="00446FD6" w:rsidRPr="00B243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>для наиболее эффективного их использования и проведения качественного ремонта</w:t>
      </w:r>
      <w:r w:rsidR="00446FD6" w:rsidRPr="00B24368">
        <w:rPr>
          <w:rFonts w:ascii="Times New Roman" w:eastAsia="Times New Roman" w:hAnsi="Times New Roman" w:cs="Times New Roman"/>
          <w:sz w:val="28"/>
          <w:szCs w:val="28"/>
        </w:rPr>
        <w:t xml:space="preserve"> дороги</w:t>
      </w:r>
      <w:r w:rsidR="00EC1AF7" w:rsidRPr="00B24368">
        <w:rPr>
          <w:rFonts w:ascii="Times New Roman" w:eastAsia="Times New Roman" w:hAnsi="Times New Roman" w:cs="Times New Roman"/>
          <w:sz w:val="28"/>
          <w:szCs w:val="28"/>
        </w:rPr>
        <w:t>. М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ероприятие перенесено на 2017 год.</w:t>
      </w:r>
      <w:r w:rsidR="00D72F01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345" w:rsidRPr="00B24368" w:rsidRDefault="00F24345" w:rsidP="001A4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МП "</w:t>
      </w:r>
      <w:r w:rsidR="001A4938" w:rsidRPr="00B24368">
        <w:rPr>
          <w:rFonts w:ascii="Times New Roman" w:eastAsia="Times New Roman" w:hAnsi="Times New Roman" w:cs="Times New Roman"/>
          <w:sz w:val="28"/>
          <w:szCs w:val="28"/>
        </w:rPr>
        <w:t>Комплексное р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1A4938" w:rsidRPr="00B24368">
        <w:rPr>
          <w:rFonts w:ascii="Times New Roman" w:eastAsia="Times New Roman" w:hAnsi="Times New Roman" w:cs="Times New Roman"/>
          <w:sz w:val="28"/>
          <w:szCs w:val="28"/>
        </w:rPr>
        <w:t>Темрюкского района в сфере строительства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" – </w:t>
      </w:r>
      <w:r w:rsidR="001A4938" w:rsidRPr="00B2436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60D26" w:rsidRPr="00B24368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4938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989" w:rsidRPr="00B24368" w:rsidRDefault="005D500D" w:rsidP="005D5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B96D15" w:rsidRPr="00B24368">
        <w:rPr>
          <w:rFonts w:ascii="Times New Roman" w:eastAsia="Times New Roman" w:hAnsi="Times New Roman" w:cs="Times New Roman"/>
          <w:sz w:val="28"/>
          <w:szCs w:val="28"/>
        </w:rPr>
        <w:t>овы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6D15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89" w:rsidRPr="00B24368">
        <w:rPr>
          <w:rFonts w:ascii="Times New Roman" w:eastAsia="Times New Roman" w:hAnsi="Times New Roman" w:cs="Times New Roman"/>
          <w:sz w:val="28"/>
          <w:szCs w:val="28"/>
        </w:rPr>
        <w:t>целевых показателей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62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="002E0989" w:rsidRPr="00B2436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938" w:rsidRPr="00B24368" w:rsidRDefault="002E0989" w:rsidP="00F2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- по «вводу жилья на территории Темрюкского района»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1362" w:rsidRPr="00B24368">
        <w:rPr>
          <w:rFonts w:ascii="Times New Roman" w:eastAsia="Times New Roman" w:hAnsi="Times New Roman" w:cs="Times New Roman"/>
          <w:sz w:val="28"/>
          <w:szCs w:val="28"/>
        </w:rPr>
        <w:t>36,9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>%</w:t>
      </w:r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 xml:space="preserve"> (или не </w:t>
      </w:r>
      <w:r w:rsidR="00391362" w:rsidRPr="00B243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 xml:space="preserve">ведено 26,81 тыс. </w:t>
      </w:r>
      <w:proofErr w:type="spellStart"/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362" w:rsidRPr="00B24368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планом</w:t>
      </w:r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, ввиду 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уменьшения выданных населению жилищных кредитов и внесением корректировок в планы по вводу жилья крупными застройщиками многоквартирных домов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ООО «Партнер-Строй», ОАО «Ренкапстрой». Сроки ввода в эксплуатацию многоквартирных жилых домов перенесены на 2017 год;</w:t>
      </w:r>
    </w:p>
    <w:p w:rsidR="002E0989" w:rsidRPr="00B24368" w:rsidRDefault="002E0989" w:rsidP="00F2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 по «количеству построенных объектов социальной инфраструктуры», не введен в эксплуатацию объект «Детский сад по переулку Ильича в станице Старотитаровская (план ввода 4 квартал 2016 года), </w:t>
      </w:r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объема фактических работ (замена конструкции стен) </w:t>
      </w:r>
      <w:r w:rsidR="00B96D15" w:rsidRPr="00B2436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ввод в эксплуатацию перенесен на 1 квартал 2017 года, в настоящее время объект проходит итоговую проверку </w:t>
      </w:r>
      <w:r w:rsidR="00D35851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на готовность,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AD1880" w:rsidRPr="00B24368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>завершения объект введут</w:t>
      </w:r>
      <w:proofErr w:type="gramEnd"/>
      <w:r w:rsidR="00B0236A" w:rsidRPr="00B24368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эксплуатацию.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FD6" w:rsidRPr="00B24368" w:rsidRDefault="00446FD6" w:rsidP="00391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B24368">
        <w:rPr>
          <w:rFonts w:ascii="Times New Roman" w:hAnsi="Times New Roman" w:cs="Times New Roman"/>
          <w:sz w:val="28"/>
          <w:szCs w:val="24"/>
        </w:rPr>
        <w:lastRenderedPageBreak/>
        <w:t xml:space="preserve">Уменьшение финансирования </w:t>
      </w:r>
      <w:r w:rsidR="00391362" w:rsidRPr="00B24368">
        <w:rPr>
          <w:rFonts w:ascii="Times New Roman" w:hAnsi="Times New Roman" w:cs="Times New Roman"/>
          <w:sz w:val="28"/>
          <w:szCs w:val="24"/>
        </w:rPr>
        <w:t>по мероприятию</w:t>
      </w:r>
      <w:r w:rsidRPr="00B24368">
        <w:rPr>
          <w:rFonts w:ascii="Times New Roman" w:hAnsi="Times New Roman" w:cs="Times New Roman"/>
          <w:sz w:val="28"/>
          <w:szCs w:val="24"/>
        </w:rPr>
        <w:t xml:space="preserve"> «Детский сад по пер.  Ильича б/н в ст. Старотитаровская Темрюкского района»</w:t>
      </w:r>
      <w:r w:rsidR="00391362" w:rsidRPr="00B24368">
        <w:rPr>
          <w:rFonts w:ascii="Times New Roman" w:hAnsi="Times New Roman" w:cs="Times New Roman"/>
          <w:sz w:val="28"/>
          <w:szCs w:val="24"/>
        </w:rPr>
        <w:t xml:space="preserve"> связано, в первую очередь, с тем, что мероприятия «</w:t>
      </w:r>
      <w:proofErr w:type="spellStart"/>
      <w:r w:rsidR="00391362" w:rsidRPr="00B24368">
        <w:rPr>
          <w:rFonts w:ascii="Times New Roman" w:hAnsi="Times New Roman" w:cs="Times New Roman"/>
          <w:sz w:val="28"/>
          <w:szCs w:val="24"/>
        </w:rPr>
        <w:t>закольцовка</w:t>
      </w:r>
      <w:proofErr w:type="spellEnd"/>
      <w:r w:rsidR="00391362" w:rsidRPr="00B24368">
        <w:rPr>
          <w:rFonts w:ascii="Times New Roman" w:hAnsi="Times New Roman" w:cs="Times New Roman"/>
          <w:sz w:val="28"/>
          <w:szCs w:val="24"/>
        </w:rPr>
        <w:t xml:space="preserve"> сетей водоснабжения – Детский сад № 18» и «подключение (технологическое присоединение) здания котельной детского сада» планировалось выполнить в 2016 году, но в связи с длительными сроками прохождения проектов государственной экспертизы они перенесены на 2017 год.</w:t>
      </w:r>
      <w:proofErr w:type="gramEnd"/>
      <w:r w:rsidR="00391362" w:rsidRPr="00B24368">
        <w:rPr>
          <w:rFonts w:ascii="Times New Roman" w:hAnsi="Times New Roman" w:cs="Times New Roman"/>
          <w:sz w:val="28"/>
          <w:szCs w:val="24"/>
        </w:rPr>
        <w:t xml:space="preserve"> В результате проведения аукциона на приобретение автоматизированной </w:t>
      </w:r>
      <w:proofErr w:type="spellStart"/>
      <w:r w:rsidR="00391362" w:rsidRPr="00B24368">
        <w:rPr>
          <w:rFonts w:ascii="Times New Roman" w:hAnsi="Times New Roman" w:cs="Times New Roman"/>
          <w:sz w:val="28"/>
          <w:szCs w:val="24"/>
        </w:rPr>
        <w:t>блочно</w:t>
      </w:r>
      <w:proofErr w:type="spellEnd"/>
      <w:r w:rsidR="00391362" w:rsidRPr="00B24368">
        <w:rPr>
          <w:rFonts w:ascii="Times New Roman" w:hAnsi="Times New Roman" w:cs="Times New Roman"/>
          <w:sz w:val="28"/>
          <w:szCs w:val="24"/>
        </w:rPr>
        <w:t xml:space="preserve">-модульной котельной цена товара значительно снизилась (НМЦК – 3219900 рублей, контракт заключен на 2189531,5 рублей). Также в связи с выполнением МУП «Архитектура и градостроительство» на безвозмездной основе проекта планировки территории и проекта межевания территории, денежные средства были возвращены в бюджет </w:t>
      </w:r>
      <w:r w:rsidR="00391362" w:rsidRPr="00B24368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B2436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1880" w:rsidRPr="00B24368" w:rsidRDefault="005E7579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«Управление и </w:t>
      </w: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 - 0,7. </w:t>
      </w:r>
    </w:p>
    <w:p w:rsidR="005E7579" w:rsidRPr="00B24368" w:rsidRDefault="00837B16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Причина  полученного результата – </w:t>
      </w:r>
      <w:r w:rsidR="00AD1880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целевого показателя «осуществление эксплуатации и технического обслуживания муниципального имущества» - ввиду заключенного 30 декабря 2016 года муниципального контракта (переходящего) со сроком исполнения </w:t>
      </w:r>
      <w:r w:rsidR="00663E75" w:rsidRPr="00B24368">
        <w:rPr>
          <w:rFonts w:ascii="Times New Roman" w:eastAsia="Times New Roman" w:hAnsi="Times New Roman" w:cs="Times New Roman"/>
          <w:sz w:val="28"/>
          <w:szCs w:val="28"/>
        </w:rPr>
        <w:t xml:space="preserve">и оплаты </w:t>
      </w:r>
      <w:r w:rsidR="00AD1880" w:rsidRPr="00B24368">
        <w:rPr>
          <w:rFonts w:ascii="Times New Roman" w:eastAsia="Times New Roman" w:hAnsi="Times New Roman" w:cs="Times New Roman"/>
          <w:sz w:val="28"/>
          <w:szCs w:val="28"/>
        </w:rPr>
        <w:t>30 декабря 2017 года.</w:t>
      </w:r>
    </w:p>
    <w:p w:rsidR="00BB4F64" w:rsidRPr="00B24368" w:rsidRDefault="00837B16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«Подготовка </w:t>
      </w:r>
      <w:r w:rsidR="00032FA3" w:rsidRPr="00B2436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и землеустроительной документации на территории муниципального образования Темрюкский район» - 0,7. </w:t>
      </w:r>
    </w:p>
    <w:p w:rsidR="00837B16" w:rsidRPr="00B24368" w:rsidRDefault="00032FA3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Причина – </w:t>
      </w:r>
      <w:r w:rsidR="00B2753E" w:rsidRPr="00B24368">
        <w:rPr>
          <w:rFonts w:ascii="Times New Roman" w:eastAsia="Times New Roman" w:hAnsi="Times New Roman" w:cs="Times New Roman"/>
          <w:sz w:val="28"/>
          <w:szCs w:val="28"/>
        </w:rPr>
        <w:t>невыполнение целевого показателя «подготовка проекта внесения изменений в Генеральный план Курчанского сельского поселения Темрюкского района» в связи с несостоявшимся открытым конкурсом.</w:t>
      </w:r>
    </w:p>
    <w:p w:rsidR="00BB4F64" w:rsidRPr="00B24368" w:rsidRDefault="00032FA3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«Неудовлетворительной»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признана муниципальная программа «Антикризисные меры в жилищно-коммунальном хозяйстве муниципального образования Темрюкский район», значение ее эффективности равно – 0,6</w:t>
      </w:r>
      <w:r w:rsidR="00B7776B" w:rsidRPr="00B2436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FA3" w:rsidRPr="00B24368" w:rsidRDefault="00032FA3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Основные причины</w:t>
      </w:r>
      <w:r w:rsidR="00A24450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32" w:rsidRPr="00B243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003" w:rsidRPr="00B24368">
        <w:rPr>
          <w:rFonts w:ascii="Times New Roman" w:eastAsia="Times New Roman" w:hAnsi="Times New Roman" w:cs="Times New Roman"/>
          <w:sz w:val="28"/>
          <w:szCs w:val="28"/>
        </w:rPr>
        <w:t>невыполнение следующих мероприятий и целевых показателей:</w:t>
      </w:r>
    </w:p>
    <w:p w:rsidR="00815003" w:rsidRPr="00B24368" w:rsidRDefault="00815003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 «реконструкция магистрального трубопровода МТ</w:t>
      </w: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» - контракт расторгнут в связи с неисполнением подрядчиком принятых обязательств по контракту, денежные средства по данному мероприятию освоены только на  5,4% (в том числе краевые и местные средства), как следствие, не исполнен и целевой показатель «уровень потерь в сетях теплоснабжения» - работы перенесены на 2017 год;  </w:t>
      </w:r>
    </w:p>
    <w:p w:rsidR="00F84332" w:rsidRPr="00B24368" w:rsidRDefault="00815003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3C4E" w:rsidRPr="00B24368">
        <w:rPr>
          <w:rFonts w:ascii="Times New Roman" w:eastAsia="Times New Roman" w:hAnsi="Times New Roman" w:cs="Times New Roman"/>
          <w:sz w:val="28"/>
          <w:szCs w:val="28"/>
        </w:rPr>
        <w:t>«разработка проектно-сметной документации «строительство второй нитки магистрального водопровода МТ</w:t>
      </w:r>
      <w:proofErr w:type="gramStart"/>
      <w:r w:rsidR="000D3C4E" w:rsidRPr="00B2436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0D3C4E" w:rsidRPr="00B24368">
        <w:rPr>
          <w:rFonts w:ascii="Times New Roman" w:eastAsia="Times New Roman" w:hAnsi="Times New Roman" w:cs="Times New Roman"/>
          <w:sz w:val="28"/>
          <w:szCs w:val="28"/>
        </w:rPr>
        <w:t>»» - торги проведены, заключен контракт с подрядчиком (переходящий), срок выполнения работ 27 февраля 2017 года;</w:t>
      </w:r>
    </w:p>
    <w:p w:rsidR="00F84332" w:rsidRPr="00B24368" w:rsidRDefault="00847691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81677F" w:rsidRPr="00B2436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технологического присоединения </w:t>
      </w:r>
      <w:proofErr w:type="spellStart"/>
      <w:r w:rsidR="0081677F" w:rsidRPr="00B24368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="0081677F" w:rsidRPr="00B24368">
        <w:rPr>
          <w:rFonts w:ascii="Times New Roman" w:eastAsia="Times New Roman" w:hAnsi="Times New Roman" w:cs="Times New Roman"/>
          <w:sz w:val="28"/>
          <w:szCs w:val="28"/>
        </w:rPr>
        <w:t>-принимающих устройств нежилого помещения, расположенного по адресу: г.</w:t>
      </w:r>
      <w:r w:rsidR="00ED134D"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77F"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>Темрюк, ул. Ленина, 14» - денежные средства не освоены, ведется претензионная работа</w:t>
      </w:r>
      <w:r w:rsidR="00284A68" w:rsidRPr="00B24368">
        <w:rPr>
          <w:rFonts w:ascii="Times New Roman" w:eastAsia="Times New Roman" w:hAnsi="Times New Roman" w:cs="Times New Roman"/>
          <w:sz w:val="28"/>
          <w:szCs w:val="28"/>
        </w:rPr>
        <w:t>, срок выполнения мероприятия - декабрь 2017 года</w:t>
      </w:r>
      <w:r w:rsidR="0081677F" w:rsidRPr="00B243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77F" w:rsidRPr="00B24368" w:rsidRDefault="0081677F" w:rsidP="005E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- «теплоснабжение МБОУ СОШ № 8 по адресу: пос. </w:t>
      </w: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Сенной</w:t>
      </w:r>
      <w:proofErr w:type="gramEnd"/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4F1842" w:rsidRPr="00B24368">
        <w:rPr>
          <w:rFonts w:ascii="Times New Roman" w:eastAsia="Times New Roman" w:hAnsi="Times New Roman" w:cs="Times New Roman"/>
          <w:sz w:val="28"/>
          <w:szCs w:val="28"/>
        </w:rPr>
        <w:t xml:space="preserve">Мира, 24. Перенос теплотрассы </w:t>
      </w:r>
      <w:proofErr w:type="spellStart"/>
      <w:r w:rsidR="004F1842" w:rsidRPr="00B24368">
        <w:rPr>
          <w:rFonts w:ascii="Times New Roman" w:eastAsia="Times New Roman" w:hAnsi="Times New Roman" w:cs="Times New Roman"/>
          <w:sz w:val="28"/>
          <w:szCs w:val="28"/>
        </w:rPr>
        <w:t>бесканальным</w:t>
      </w:r>
      <w:proofErr w:type="spellEnd"/>
      <w:r w:rsidR="004F1842" w:rsidRPr="00B24368">
        <w:rPr>
          <w:rFonts w:ascii="Times New Roman" w:eastAsia="Times New Roman" w:hAnsi="Times New Roman" w:cs="Times New Roman"/>
          <w:sz w:val="28"/>
          <w:szCs w:val="28"/>
        </w:rPr>
        <w:t xml:space="preserve"> способом» - в связи с отсутствием объекта в реестре муниципальной собственности, работы перенесены на 2017 год.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Из общего перечня утвержденных муниципальных программ в 2016 году в силу субъективных и объективных причин «неэффективными» признан ряд следующих муниципальных программ:</w:t>
      </w:r>
    </w:p>
    <w:p w:rsidR="008659E0" w:rsidRPr="00B24368" w:rsidRDefault="008659E0" w:rsidP="008659E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«Обеспечение молодых семей жильем» (координатор - Управление ЖКХ и охраны окружающей среды) - предусмотренное финансирование на 2016 год в сумме 211,2 тыс. руб. в течение года использовано не было, ввиду отсутствия семей, соответствующих условиям настоящей программы. В сентябре 2016 года решением сессии Совета МО Темрюкский район средства возращены в бюджет. 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В целях обеспечения жильем молодых семей в 2017 году, по состоянию на 1 января 2017 года сформированы списки нуждающихся в жилье (в списке значится 2 семьи). Списки утверждены постановлением администрации муниципального образования Темрюкский район от 30 августа 2016 года №702 «Об утверждении списка молодых семей – участников подпрограммы «Обеспечение жильем молодых семей» федеральной программы «Жилище» на 2015-2020 годы, изъявивших желание получить социальную выплату в 2017 году».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программного бюджета на 2017 год предусмотрено финансирование вышеназванного мероприятия в рамках настоящей муниципальной программы в сумме 516,3 тыс. руб.  </w:t>
      </w:r>
    </w:p>
    <w:p w:rsidR="008659E0" w:rsidRPr="00B24368" w:rsidRDefault="008659E0" w:rsidP="008659E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МП «Энергосбережение и повышение энергетической эффективности муниципального образования Темрюкский район на период 2012-2015 годов и на перспективу до 2020 года» (координатор - Управление ЖКХ и охраны окружающей среды). 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В 2016 году, как и в предыдущие периоды, существование настоящей программы отмечено без финансирования. 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В целях повышения ее эффективности при формировании программного бюджета на 2017 год предусмотрены средства местного бюджета в сумме 68,8 тыс. руб. на выполнение мероприятия «проведение энергетического обследования имущества муниципального образования Темрюкский район».</w:t>
      </w:r>
    </w:p>
    <w:p w:rsidR="008659E0" w:rsidRPr="00B24368" w:rsidRDefault="008659E0" w:rsidP="008659E0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4368">
        <w:rPr>
          <w:rFonts w:ascii="Times New Roman" w:eastAsia="Times New Roman" w:hAnsi="Times New Roman" w:cs="Times New Roman"/>
          <w:sz w:val="28"/>
          <w:szCs w:val="28"/>
        </w:rPr>
        <w:t>МП «Перспективное развитие наружной рекламы на территории муниципального образования Темрюкский район» (координатор – Управление архитектуры и градостроительства) - предусмотренное финансирование на 2016 год в сумме 1360,8 тыс. руб., в том числе на проведение мероприятия «по выполнению топографических съемок и внесению изменений в Схему размещения рекламных конструкций» - 1360,8 тыс. руб. – по итогам года средства не освоены.</w:t>
      </w:r>
      <w:proofErr w:type="gramEnd"/>
    </w:p>
    <w:p w:rsidR="005E7EA2" w:rsidRPr="00B24368" w:rsidRDefault="005E7EA2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Причиной тому послужило отсутствие реализации мест, предусмотренных Схемой размещения рекламных конструкций. В сентябре 2016 года решением сессии Совета МО Темрюкский район средства возращены в бюджет. </w:t>
      </w:r>
    </w:p>
    <w:p w:rsidR="008659E0" w:rsidRPr="00B24368" w:rsidRDefault="00840EBF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59E0" w:rsidRPr="00B24368">
        <w:rPr>
          <w:rFonts w:ascii="Times New Roman" w:eastAsia="Times New Roman" w:hAnsi="Times New Roman" w:cs="Times New Roman"/>
          <w:sz w:val="28"/>
          <w:szCs w:val="28"/>
        </w:rPr>
        <w:t xml:space="preserve"> 2017 году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рассмотреть вопрос о стоимости реализации рекламных конструкций и увеличить количество мест для размещения рекламы,</w:t>
      </w:r>
      <w:r w:rsidR="008659E0" w:rsidRPr="00B24368">
        <w:rPr>
          <w:rFonts w:ascii="Times New Roman" w:eastAsia="Times New Roman" w:hAnsi="Times New Roman" w:cs="Times New Roman"/>
          <w:sz w:val="28"/>
          <w:szCs w:val="28"/>
        </w:rPr>
        <w:t xml:space="preserve"> на эти цели на 2017 год в программе предусмотрено финансирование в сумме 200,0 тыс. руб.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4. МП «Создание и ведение информационной системы обеспечения градостроительной деятельности муниципального образования Темрюкский район» (координатор - Управление архитектуры и градостроительства) –  предусмотренное финансирование на 2016 год в сумме 50,0 тыс. руб., в том числе на мероприятие «по созданию векторизованных и обновленных карт М 1:2000 и 1:5000» - 50,0 тыс. руб. - не освоено.  </w:t>
      </w:r>
      <w:r w:rsidR="00F714CB" w:rsidRPr="00B24368">
        <w:rPr>
          <w:rFonts w:ascii="Times New Roman" w:eastAsia="Times New Roman" w:hAnsi="Times New Roman" w:cs="Times New Roman"/>
          <w:sz w:val="28"/>
          <w:szCs w:val="28"/>
        </w:rPr>
        <w:t>В сентябре 2016 года решением сессии Совета МО Темрюкский район средства возращены в бюджет</w:t>
      </w:r>
    </w:p>
    <w:p w:rsidR="008659E0" w:rsidRPr="00B24368" w:rsidRDefault="008659E0" w:rsidP="00F71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Согласно информации координатора программы причиной тому стал недостаток запланированных денежных средств на реализацию данного мероприятия. </w:t>
      </w:r>
      <w:r w:rsidR="00F714CB" w:rsidRPr="00B24368">
        <w:rPr>
          <w:rFonts w:ascii="Times New Roman" w:eastAsia="Times New Roman" w:hAnsi="Times New Roman" w:cs="Times New Roman"/>
          <w:sz w:val="28"/>
          <w:szCs w:val="28"/>
        </w:rPr>
        <w:t>В процессе исполнения программы не было согласованности в действиях руководителей по реализации муниципальной программы. При формировании программного бюджета на 2017 год потребность в финансировании настоящей программы координатором не обозначена.</w:t>
      </w:r>
    </w:p>
    <w:p w:rsidR="00F714CB" w:rsidRPr="00B24368" w:rsidRDefault="00F714CB" w:rsidP="00F71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Необходимо отметить низкий уровень организации в реализации муниципальных программ МП «Перспективное развитие наружной рекламы на территории муниципального образования Темрюкский район», МП «Создание и ведение информационной системы обеспечения градостроительной деятельности муниципального образования Темрюкский район»: отсутствие контроля координатора за своевременным внесением изменений в муниципальную программу с целью эффективного выполнения целевых показателей.</w:t>
      </w:r>
    </w:p>
    <w:p w:rsidR="00384476" w:rsidRPr="00B24368" w:rsidRDefault="00E8060A" w:rsidP="0038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Подводя итоги</w:t>
      </w:r>
      <w:r w:rsidR="00384476" w:rsidRPr="00B24368">
        <w:rPr>
          <w:rFonts w:ascii="Times New Roman" w:eastAsia="Times New Roman" w:hAnsi="Times New Roman" w:cs="Times New Roman"/>
          <w:sz w:val="28"/>
          <w:szCs w:val="28"/>
        </w:rPr>
        <w:t>, в соответствии с Методикой эффективности реализации из 36 муниципальных программ:</w:t>
      </w:r>
    </w:p>
    <w:p w:rsidR="00384476" w:rsidRPr="00B24368" w:rsidRDefault="00384476" w:rsidP="0038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24 – высокий уровень (</w:t>
      </w:r>
      <w:r w:rsidR="00BA68B9" w:rsidRPr="00B24368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84476" w:rsidRPr="00B24368" w:rsidRDefault="00384476" w:rsidP="0038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3 – средний уровень (8,3%);</w:t>
      </w:r>
    </w:p>
    <w:p w:rsidR="00384476" w:rsidRPr="00B24368" w:rsidRDefault="00384476" w:rsidP="003844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4- удовлетворительный уровень (</w:t>
      </w:r>
      <w:r w:rsidR="00BA68B9" w:rsidRPr="00B24368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84476" w:rsidRPr="00B24368" w:rsidRDefault="00384476" w:rsidP="0038447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неудовлетворительный уровень (</w:t>
      </w:r>
      <w:r w:rsidR="00BA68B9" w:rsidRPr="00B24368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384476" w:rsidRPr="00B24368" w:rsidRDefault="00384476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4- неэффективные (</w:t>
      </w:r>
      <w:r w:rsidR="00BA68B9" w:rsidRPr="00B24368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384476" w:rsidRPr="00B24368" w:rsidRDefault="00D24FC2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68">
        <w:rPr>
          <w:rFonts w:ascii="Times New Roman" w:eastAsia="Times New Roman" w:hAnsi="Times New Roman" w:cs="Times New Roman"/>
          <w:sz w:val="28"/>
          <w:szCs w:val="28"/>
        </w:rPr>
        <w:t>Проведенный анализ свидетельствует о достаточно низкой организации в реализации муниципальных программ координаторами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>: 25,0% имеют оценку (удовлетворительный, неудовлетворительный уровень,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 xml:space="preserve">неэффективные). </w:t>
      </w:r>
      <w:proofErr w:type="gramStart"/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>Основная причина:  отсутствие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со стороны координаторов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>,  программ и</w:t>
      </w:r>
      <w:r w:rsidRPr="00B2436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t xml:space="preserve"> в части своевременного внесения изменений в документ, по объективным причинам (невозможно выполнить условия программы, недостаточно средств, отсутствует необходимость выполнять мероприятия программы и другие), длительная процедура формирования пакета документов на проведение определения поставщика конкурентным </w:t>
      </w:r>
      <w:r w:rsidR="00A14373" w:rsidRPr="00B24368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</w:t>
      </w:r>
      <w:r w:rsidR="002E7909" w:rsidRPr="00B24368">
        <w:rPr>
          <w:rFonts w:ascii="Times New Roman" w:eastAsia="Times New Roman" w:hAnsi="Times New Roman" w:cs="Times New Roman"/>
          <w:sz w:val="28"/>
          <w:szCs w:val="28"/>
        </w:rPr>
        <w:t>, поздние сроки начала размещения извещений, все это влечет за собой несвоевременное выполнение мероприятий программы в результате</w:t>
      </w:r>
      <w:proofErr w:type="gramEnd"/>
      <w:r w:rsidR="002E7909" w:rsidRPr="00B24368">
        <w:rPr>
          <w:rFonts w:ascii="Times New Roman" w:eastAsia="Times New Roman" w:hAnsi="Times New Roman" w:cs="Times New Roman"/>
          <w:sz w:val="28"/>
          <w:szCs w:val="28"/>
        </w:rPr>
        <w:t xml:space="preserve"> средства возвращают в бюджет, фактическое выполнение целевых показателей отсутствует.  </w:t>
      </w:r>
    </w:p>
    <w:p w:rsidR="008659E0" w:rsidRPr="00B24368" w:rsidRDefault="008659E0" w:rsidP="00865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CD8" w:rsidRPr="00B24368" w:rsidRDefault="00CA5CD8" w:rsidP="00F243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A1E" w:rsidRPr="00B24368" w:rsidRDefault="00D27A1E" w:rsidP="0081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45" w:rsidRPr="00B24368" w:rsidRDefault="00F24345" w:rsidP="00F2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345" w:rsidRPr="00B24368" w:rsidRDefault="001961E2" w:rsidP="00196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36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961E2" w:rsidRPr="00B24368" w:rsidRDefault="001961E2" w:rsidP="00196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3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961E2" w:rsidRPr="001961E2" w:rsidRDefault="001961E2" w:rsidP="00196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368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 Н.А. Оголь</w:t>
      </w:r>
      <w:bookmarkStart w:id="0" w:name="_GoBack"/>
      <w:bookmarkEnd w:id="0"/>
    </w:p>
    <w:p w:rsidR="0012099C" w:rsidRPr="00FC528E" w:rsidRDefault="0012099C" w:rsidP="001209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28E" w:rsidRPr="00FC528E" w:rsidRDefault="00FC528E" w:rsidP="00FC52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C528E" w:rsidRPr="00FC528E" w:rsidSect="00CA5CD8">
      <w:headerReference w:type="default" r:id="rId9"/>
      <w:pgSz w:w="11906" w:h="16838"/>
      <w:pgMar w:top="851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73" w:rsidRDefault="00A14373" w:rsidP="00C86842">
      <w:pPr>
        <w:spacing w:after="0" w:line="240" w:lineRule="auto"/>
      </w:pPr>
      <w:r>
        <w:separator/>
      </w:r>
    </w:p>
  </w:endnote>
  <w:endnote w:type="continuationSeparator" w:id="0">
    <w:p w:rsidR="00A14373" w:rsidRDefault="00A14373" w:rsidP="00C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73" w:rsidRDefault="00A14373" w:rsidP="00C86842">
      <w:pPr>
        <w:spacing w:after="0" w:line="240" w:lineRule="auto"/>
      </w:pPr>
      <w:r>
        <w:separator/>
      </w:r>
    </w:p>
  </w:footnote>
  <w:footnote w:type="continuationSeparator" w:id="0">
    <w:p w:rsidR="00A14373" w:rsidRDefault="00A14373" w:rsidP="00C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03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4373" w:rsidRPr="002E4DB7" w:rsidRDefault="00A1437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D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D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E4D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36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E4DB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14373" w:rsidRDefault="00A143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D86"/>
    <w:multiLevelType w:val="hybridMultilevel"/>
    <w:tmpl w:val="4DFC4EF0"/>
    <w:lvl w:ilvl="0" w:tplc="08002F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A7187A"/>
    <w:multiLevelType w:val="hybridMultilevel"/>
    <w:tmpl w:val="0F741A52"/>
    <w:lvl w:ilvl="0" w:tplc="D390C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C33317"/>
    <w:multiLevelType w:val="hybridMultilevel"/>
    <w:tmpl w:val="0F96616A"/>
    <w:lvl w:ilvl="0" w:tplc="23B42D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3D0433"/>
    <w:multiLevelType w:val="hybridMultilevel"/>
    <w:tmpl w:val="3E745650"/>
    <w:lvl w:ilvl="0" w:tplc="5D96D5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28E"/>
    <w:rsid w:val="00017660"/>
    <w:rsid w:val="00024A62"/>
    <w:rsid w:val="00026897"/>
    <w:rsid w:val="000279BC"/>
    <w:rsid w:val="00032FA3"/>
    <w:rsid w:val="0003773E"/>
    <w:rsid w:val="00040A25"/>
    <w:rsid w:val="00046C1F"/>
    <w:rsid w:val="00055908"/>
    <w:rsid w:val="0006097E"/>
    <w:rsid w:val="00065CAC"/>
    <w:rsid w:val="0007453B"/>
    <w:rsid w:val="000823C6"/>
    <w:rsid w:val="00090E22"/>
    <w:rsid w:val="000976DA"/>
    <w:rsid w:val="000D3C4E"/>
    <w:rsid w:val="000F357B"/>
    <w:rsid w:val="0012099C"/>
    <w:rsid w:val="0016105F"/>
    <w:rsid w:val="00164487"/>
    <w:rsid w:val="001707FD"/>
    <w:rsid w:val="00184DBD"/>
    <w:rsid w:val="00195488"/>
    <w:rsid w:val="001961E2"/>
    <w:rsid w:val="001A042C"/>
    <w:rsid w:val="001A4938"/>
    <w:rsid w:val="001A7572"/>
    <w:rsid w:val="001B33E9"/>
    <w:rsid w:val="001B5B09"/>
    <w:rsid w:val="001E22ED"/>
    <w:rsid w:val="001F39F3"/>
    <w:rsid w:val="0020307E"/>
    <w:rsid w:val="00203690"/>
    <w:rsid w:val="00204F65"/>
    <w:rsid w:val="002060EB"/>
    <w:rsid w:val="00212DF6"/>
    <w:rsid w:val="0021361F"/>
    <w:rsid w:val="002222CD"/>
    <w:rsid w:val="002447D4"/>
    <w:rsid w:val="002615D9"/>
    <w:rsid w:val="0026758D"/>
    <w:rsid w:val="002829C3"/>
    <w:rsid w:val="00284A68"/>
    <w:rsid w:val="00290C05"/>
    <w:rsid w:val="002B402E"/>
    <w:rsid w:val="002C65D8"/>
    <w:rsid w:val="002D3F45"/>
    <w:rsid w:val="002E0989"/>
    <w:rsid w:val="002E458E"/>
    <w:rsid w:val="002E4DB7"/>
    <w:rsid w:val="002E7909"/>
    <w:rsid w:val="002F30B1"/>
    <w:rsid w:val="002F749F"/>
    <w:rsid w:val="003011AC"/>
    <w:rsid w:val="00316171"/>
    <w:rsid w:val="00336F82"/>
    <w:rsid w:val="003504D3"/>
    <w:rsid w:val="00350544"/>
    <w:rsid w:val="0035301E"/>
    <w:rsid w:val="0037093C"/>
    <w:rsid w:val="00384476"/>
    <w:rsid w:val="00384B69"/>
    <w:rsid w:val="00391362"/>
    <w:rsid w:val="0039280E"/>
    <w:rsid w:val="003A14BB"/>
    <w:rsid w:val="003B49A5"/>
    <w:rsid w:val="003B5848"/>
    <w:rsid w:val="003C1C30"/>
    <w:rsid w:val="003C2AE4"/>
    <w:rsid w:val="003D559F"/>
    <w:rsid w:val="003F32A7"/>
    <w:rsid w:val="0040338D"/>
    <w:rsid w:val="00412335"/>
    <w:rsid w:val="004209D1"/>
    <w:rsid w:val="00446FD6"/>
    <w:rsid w:val="0046375A"/>
    <w:rsid w:val="00464B34"/>
    <w:rsid w:val="00473D66"/>
    <w:rsid w:val="00484B69"/>
    <w:rsid w:val="00493DFD"/>
    <w:rsid w:val="00496C25"/>
    <w:rsid w:val="004A5BC1"/>
    <w:rsid w:val="004B48E6"/>
    <w:rsid w:val="004C16EB"/>
    <w:rsid w:val="004C2620"/>
    <w:rsid w:val="004C6F02"/>
    <w:rsid w:val="004D0513"/>
    <w:rsid w:val="004E729C"/>
    <w:rsid w:val="004F1842"/>
    <w:rsid w:val="004F4E4C"/>
    <w:rsid w:val="00503CB4"/>
    <w:rsid w:val="005303DE"/>
    <w:rsid w:val="00533737"/>
    <w:rsid w:val="0053579F"/>
    <w:rsid w:val="0055469C"/>
    <w:rsid w:val="00555ED4"/>
    <w:rsid w:val="00572056"/>
    <w:rsid w:val="005802CB"/>
    <w:rsid w:val="00582441"/>
    <w:rsid w:val="005C7FEF"/>
    <w:rsid w:val="005D500D"/>
    <w:rsid w:val="005E7579"/>
    <w:rsid w:val="005E7EA2"/>
    <w:rsid w:val="0060382E"/>
    <w:rsid w:val="006126D3"/>
    <w:rsid w:val="00613D0D"/>
    <w:rsid w:val="00663E75"/>
    <w:rsid w:val="00665A08"/>
    <w:rsid w:val="00676375"/>
    <w:rsid w:val="00680F5C"/>
    <w:rsid w:val="006B4538"/>
    <w:rsid w:val="006B458B"/>
    <w:rsid w:val="006B6C7A"/>
    <w:rsid w:val="006C68EA"/>
    <w:rsid w:val="006D1034"/>
    <w:rsid w:val="006D3145"/>
    <w:rsid w:val="006E2D91"/>
    <w:rsid w:val="006E351C"/>
    <w:rsid w:val="006E6500"/>
    <w:rsid w:val="00706765"/>
    <w:rsid w:val="0072042A"/>
    <w:rsid w:val="00724490"/>
    <w:rsid w:val="00731D8A"/>
    <w:rsid w:val="00734066"/>
    <w:rsid w:val="00735459"/>
    <w:rsid w:val="0075664E"/>
    <w:rsid w:val="00770ED6"/>
    <w:rsid w:val="0078185B"/>
    <w:rsid w:val="00791DD3"/>
    <w:rsid w:val="00792C28"/>
    <w:rsid w:val="007C77F6"/>
    <w:rsid w:val="007D2983"/>
    <w:rsid w:val="007D3F74"/>
    <w:rsid w:val="007E1472"/>
    <w:rsid w:val="007F6748"/>
    <w:rsid w:val="007F7A04"/>
    <w:rsid w:val="008034BC"/>
    <w:rsid w:val="0081189F"/>
    <w:rsid w:val="00815003"/>
    <w:rsid w:val="0081677F"/>
    <w:rsid w:val="008167ED"/>
    <w:rsid w:val="00816A3D"/>
    <w:rsid w:val="00817815"/>
    <w:rsid w:val="008205E7"/>
    <w:rsid w:val="00824BA8"/>
    <w:rsid w:val="00832BB8"/>
    <w:rsid w:val="00837B16"/>
    <w:rsid w:val="00840EBF"/>
    <w:rsid w:val="00843978"/>
    <w:rsid w:val="00847691"/>
    <w:rsid w:val="008564E4"/>
    <w:rsid w:val="008659E0"/>
    <w:rsid w:val="00875742"/>
    <w:rsid w:val="00882D70"/>
    <w:rsid w:val="00893B78"/>
    <w:rsid w:val="0089655D"/>
    <w:rsid w:val="008A4344"/>
    <w:rsid w:val="008B19C0"/>
    <w:rsid w:val="008D174E"/>
    <w:rsid w:val="00937EC5"/>
    <w:rsid w:val="00946A4A"/>
    <w:rsid w:val="009541AF"/>
    <w:rsid w:val="009645D6"/>
    <w:rsid w:val="0097743A"/>
    <w:rsid w:val="00980D78"/>
    <w:rsid w:val="0099229E"/>
    <w:rsid w:val="00993B91"/>
    <w:rsid w:val="009B57C9"/>
    <w:rsid w:val="009B7B05"/>
    <w:rsid w:val="009C71C4"/>
    <w:rsid w:val="009D07A6"/>
    <w:rsid w:val="009E1E6F"/>
    <w:rsid w:val="009F2401"/>
    <w:rsid w:val="00A1207B"/>
    <w:rsid w:val="00A14373"/>
    <w:rsid w:val="00A24450"/>
    <w:rsid w:val="00A31F9E"/>
    <w:rsid w:val="00A54DD8"/>
    <w:rsid w:val="00A801E0"/>
    <w:rsid w:val="00A83745"/>
    <w:rsid w:val="00A95F24"/>
    <w:rsid w:val="00A96E35"/>
    <w:rsid w:val="00AC0632"/>
    <w:rsid w:val="00AC78E6"/>
    <w:rsid w:val="00AD0CED"/>
    <w:rsid w:val="00AD1880"/>
    <w:rsid w:val="00AD4990"/>
    <w:rsid w:val="00AD730B"/>
    <w:rsid w:val="00AF669A"/>
    <w:rsid w:val="00B01BF0"/>
    <w:rsid w:val="00B0236A"/>
    <w:rsid w:val="00B07223"/>
    <w:rsid w:val="00B15E5A"/>
    <w:rsid w:val="00B24368"/>
    <w:rsid w:val="00B2753E"/>
    <w:rsid w:val="00B306F2"/>
    <w:rsid w:val="00B32215"/>
    <w:rsid w:val="00B3668C"/>
    <w:rsid w:val="00B44CBA"/>
    <w:rsid w:val="00B5330D"/>
    <w:rsid w:val="00B7776B"/>
    <w:rsid w:val="00B84F81"/>
    <w:rsid w:val="00B91125"/>
    <w:rsid w:val="00B96D15"/>
    <w:rsid w:val="00BA0CE5"/>
    <w:rsid w:val="00BA1830"/>
    <w:rsid w:val="00BA2782"/>
    <w:rsid w:val="00BA68B9"/>
    <w:rsid w:val="00BB4F64"/>
    <w:rsid w:val="00BC19A8"/>
    <w:rsid w:val="00BF6474"/>
    <w:rsid w:val="00C1176F"/>
    <w:rsid w:val="00C3557D"/>
    <w:rsid w:val="00C35A8A"/>
    <w:rsid w:val="00C52855"/>
    <w:rsid w:val="00C66D1B"/>
    <w:rsid w:val="00C800BB"/>
    <w:rsid w:val="00C86842"/>
    <w:rsid w:val="00C91A03"/>
    <w:rsid w:val="00CA52A2"/>
    <w:rsid w:val="00CA5CD8"/>
    <w:rsid w:val="00CB6EBA"/>
    <w:rsid w:val="00CC6F42"/>
    <w:rsid w:val="00CE4F3A"/>
    <w:rsid w:val="00CF730A"/>
    <w:rsid w:val="00D003F8"/>
    <w:rsid w:val="00D047FA"/>
    <w:rsid w:val="00D11A7B"/>
    <w:rsid w:val="00D139B1"/>
    <w:rsid w:val="00D24FC2"/>
    <w:rsid w:val="00D27A1E"/>
    <w:rsid w:val="00D35851"/>
    <w:rsid w:val="00D41C4C"/>
    <w:rsid w:val="00D60D26"/>
    <w:rsid w:val="00D614C1"/>
    <w:rsid w:val="00D665D6"/>
    <w:rsid w:val="00D70479"/>
    <w:rsid w:val="00D72F01"/>
    <w:rsid w:val="00D75928"/>
    <w:rsid w:val="00D847F4"/>
    <w:rsid w:val="00DA30AF"/>
    <w:rsid w:val="00DF4395"/>
    <w:rsid w:val="00E01969"/>
    <w:rsid w:val="00E031A3"/>
    <w:rsid w:val="00E27828"/>
    <w:rsid w:val="00E34F1A"/>
    <w:rsid w:val="00E42B9F"/>
    <w:rsid w:val="00E44F3A"/>
    <w:rsid w:val="00E453F7"/>
    <w:rsid w:val="00E50220"/>
    <w:rsid w:val="00E57ACB"/>
    <w:rsid w:val="00E70E16"/>
    <w:rsid w:val="00E8060A"/>
    <w:rsid w:val="00EA09AD"/>
    <w:rsid w:val="00EB1EED"/>
    <w:rsid w:val="00EC1AF7"/>
    <w:rsid w:val="00EC1F29"/>
    <w:rsid w:val="00ED134D"/>
    <w:rsid w:val="00ED743D"/>
    <w:rsid w:val="00EE09A2"/>
    <w:rsid w:val="00F10C86"/>
    <w:rsid w:val="00F2285D"/>
    <w:rsid w:val="00F24345"/>
    <w:rsid w:val="00F47530"/>
    <w:rsid w:val="00F552B0"/>
    <w:rsid w:val="00F70FB1"/>
    <w:rsid w:val="00F714CB"/>
    <w:rsid w:val="00F75DCB"/>
    <w:rsid w:val="00F825EE"/>
    <w:rsid w:val="00F84332"/>
    <w:rsid w:val="00F849F5"/>
    <w:rsid w:val="00FB0DC9"/>
    <w:rsid w:val="00FC528E"/>
    <w:rsid w:val="00FD6F34"/>
    <w:rsid w:val="00FF1955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2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6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842"/>
  </w:style>
  <w:style w:type="paragraph" w:styleId="a7">
    <w:name w:val="footer"/>
    <w:basedOn w:val="a"/>
    <w:link w:val="a8"/>
    <w:uiPriority w:val="99"/>
    <w:unhideWhenUsed/>
    <w:rsid w:val="00C86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1ABD-317B-4DD3-9040-860AE01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Pogarskaya Ekaterina Aleksandrovna</cp:lastModifiedBy>
  <cp:revision>292</cp:revision>
  <dcterms:created xsi:type="dcterms:W3CDTF">2017-03-20T10:36:00Z</dcterms:created>
  <dcterms:modified xsi:type="dcterms:W3CDTF">2017-04-07T07:19:00Z</dcterms:modified>
</cp:coreProperties>
</file>