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E4494C" w:rsidP="00E4494C">
      <w:pPr>
        <w:tabs>
          <w:tab w:val="left" w:pos="5760"/>
          <w:tab w:val="center" w:pos="7492"/>
        </w:tabs>
        <w:autoSpaceDE w:val="0"/>
        <w:autoSpaceDN w:val="0"/>
        <w:adjustRightInd w:val="0"/>
        <w:spacing w:after="0" w:line="240" w:lineRule="auto"/>
        <w:ind w:left="4536" w:firstLine="851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AE6C82"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B25BA9">
        <w:rPr>
          <w:rFonts w:ascii="Times New Roman" w:hAnsi="Times New Roman"/>
          <w:bCs/>
          <w:sz w:val="28"/>
          <w:szCs w:val="28"/>
        </w:rPr>
        <w:t>6</w:t>
      </w:r>
      <w:r w:rsidR="00A91AA6">
        <w:rPr>
          <w:rFonts w:ascii="Times New Roman" w:hAnsi="Times New Roman"/>
          <w:bCs/>
          <w:sz w:val="28"/>
          <w:szCs w:val="28"/>
        </w:rPr>
        <w:t xml:space="preserve"> </w:t>
      </w:r>
      <w:r w:rsidR="00B25BA9">
        <w:rPr>
          <w:rFonts w:ascii="Times New Roman" w:hAnsi="Times New Roman"/>
          <w:bCs/>
          <w:sz w:val="28"/>
          <w:szCs w:val="28"/>
        </w:rPr>
        <w:t>июня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B25BA9">
        <w:rPr>
          <w:rFonts w:ascii="Times New Roman" w:hAnsi="Times New Roman"/>
          <w:bCs/>
          <w:sz w:val="28"/>
          <w:szCs w:val="28"/>
        </w:rPr>
        <w:t>996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финансирования муниципальной программы - 8797554,6 тысяч рублей, в том числе по годам: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- 1497477,0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- 1420957,8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- 1507838,9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- 1494955,1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- 1439285,7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- 1437040,1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местного бюджета - 3252811,6 тысяч рублей, в том числе по годам: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- 467104,0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- 469201,5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- 637396,2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- 574214,3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- 553855,2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- 551040,4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краевого бюджета планируется привлечь 5534598,3 рублей, в том числе по годам: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- 1026294,9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- 950301,2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2018 год - 870442,7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- 916129,3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2020 год - 885430,5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2021 год - 885999,7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– 10144,7 тысяч рублей, в том числе по годам: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2016 год - 4078,1 тысяч рублей;</w:t>
            </w:r>
          </w:p>
          <w:p w:rsidR="008D6F2F" w:rsidRPr="008D6F2F" w:rsidRDefault="008D6F2F" w:rsidP="008D6F2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рублей»;</w:t>
            </w:r>
          </w:p>
          <w:p w:rsidR="00C94961" w:rsidRPr="00D524E0" w:rsidRDefault="008D6F2F" w:rsidP="008D6F2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6F2F">
              <w:rPr>
                <w:rFonts w:ascii="Times New Roman" w:hAnsi="Times New Roman" w:cs="Times New Roman"/>
                <w:bCs/>
                <w:sz w:val="28"/>
                <w:szCs w:val="28"/>
              </w:rPr>
              <w:t>2019 год -  4611,5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on-line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Вместе с тем в отдельных школах района уровень качества знаний уступает среднекраевому,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34,6 процента. В большей степени это обусловлено следствием «демографического спада» и, следовательно,  небольшим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Требует дальнейшего совершенствования система оценки качества образования в районе в рамках общекраевой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района,  осуществляется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>На вопросы обеспечения безопасности в образовательных организациях в 2018 году  выделено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организаций  работниками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учреждений предприняли все возможные меры по укреплению ограждений территорий и недопустимости  на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системой  видеонаблюдения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Остаётся актуальным ряд проблем, но наиболее важными являются:  определение категории помещений по пожароопасности,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Необходимо обеспечить качественный уровень преподавания 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>муниципальными организациями, в том числе путем совершенствования   муниципальных заданий на оказание  муниципальных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423595" w:rsidRPr="00423595" w:rsidTr="004235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 изме-ре-ния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Ста-тус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423595" w:rsidRPr="00423595" w:rsidTr="004235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423595" w:rsidRPr="00423595" w:rsidTr="004235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ты-сяч</w:t>
            </w:r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3595" w:rsidRPr="00423595" w:rsidTr="004235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23595" w:rsidRPr="00423595" w:rsidTr="004235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23595" w:rsidRPr="00423595" w:rsidTr="004235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23595" w:rsidRPr="00423595" w:rsidTr="004235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23595" w:rsidRPr="00423595" w:rsidTr="004235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Ко-ли-чест-во  орга-ни-заций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высококвалифици-рованными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23595" w:rsidRPr="00423595" w:rsidTr="004235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2 – целевой показатель рассчитывается по методике, утвержденной приказом Минобрнауки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показатель  рассчитывается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дополнительных мест в дошкольных образовательных учреждениях, 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 = Чд/Чо,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Чд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выделены  и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Количество образовательных организаций, которым выделены  и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образования Темрюкского района 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2390"/>
        <w:gridCol w:w="557"/>
        <w:gridCol w:w="1176"/>
        <w:gridCol w:w="1427"/>
        <w:gridCol w:w="1176"/>
        <w:gridCol w:w="1512"/>
        <w:gridCol w:w="1421"/>
        <w:gridCol w:w="7"/>
        <w:gridCol w:w="755"/>
        <w:gridCol w:w="1834"/>
        <w:gridCol w:w="1442"/>
      </w:tblGrid>
      <w:tr w:rsidR="008D6F2F" w:rsidRPr="008D6F2F" w:rsidTr="00D84C41">
        <w:trPr>
          <w:tblHeader/>
        </w:trPr>
        <w:tc>
          <w:tcPr>
            <w:tcW w:w="973" w:type="dxa"/>
            <w:vMerge w:val="restart"/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 xml:space="preserve"> Годы реализа</w:t>
            </w:r>
            <w:r w:rsidRPr="008D6F2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6298" w:type="dxa"/>
            <w:gridSpan w:val="6"/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8D6F2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8D6F2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Непосредствен-ный результат реализации мероприятия</w:t>
            </w:r>
          </w:p>
        </w:tc>
        <w:tc>
          <w:tcPr>
            <w:tcW w:w="1442" w:type="dxa"/>
            <w:vMerge w:val="restart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Заказчик,  главный распоряди-тель (рас-порядитель) бюджетных средств, ис-полнитель</w:t>
            </w:r>
          </w:p>
        </w:tc>
      </w:tr>
      <w:tr w:rsidR="008D6F2F" w:rsidRPr="008D6F2F" w:rsidTr="00D84C41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7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6F2F" w:rsidRPr="008D6F2F" w:rsidTr="00D84C41">
        <w:trPr>
          <w:tblHeader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феде-ральный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  <w:vAlign w:val="center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вне-бюд-жет-ные источники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73"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D6F2F" w:rsidRPr="008D6F2F" w:rsidTr="00D84C41">
        <w:trPr>
          <w:trHeight w:val="273"/>
        </w:trPr>
        <w:tc>
          <w:tcPr>
            <w:tcW w:w="14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8D6F2F" w:rsidRPr="008D6F2F" w:rsidTr="00D84C41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8D6F2F" w:rsidRPr="008D6F2F" w:rsidTr="00D84C41">
        <w:trPr>
          <w:trHeight w:val="27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об-разовательных органи-заций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1396027,0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908749,3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482666,2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1355774,4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470343,9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1354253,6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468253,9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8268494,6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5517428,8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2740921,1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ст. Старотитаров-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ской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–админист-рация му-ниципального образования Темрюкский район (далее –АМОТР), глав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ный распоря-дитель – 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образованием администра-ции муници-пального образования Темрюкский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район (далее – УО), испол-нители – образователь-ные организа-ции (далее – ОО)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Организация и проведение государственной (итоговой) аттестации, в том числе софинанси-рование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неза-висимой объек-тивной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–УО, исполнители - ОО</w:t>
            </w:r>
          </w:p>
        </w:tc>
      </w:tr>
      <w:tr w:rsidR="008D6F2F" w:rsidRPr="008D6F2F" w:rsidTr="00D84C41">
        <w:trPr>
          <w:trHeight w:val="197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1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6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9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495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18076,1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17089,8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96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Наличие без-лимитного круг-лосуточного ско-ростного доступа к сети «Ин-тернет» во всех школах района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59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37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8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20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Капитальный, текущий ремонт  в 87  ОО за счет местного бюджета, приобретение оборудования образовательным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учреждениям, текущий ремонт площадок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Капитальный, те-кущий ремонт, ос-нащение за счет краевого бюджета в 14 ОО в 2017 году, в 11 ОО в 2018 году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25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3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11240,3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10490,3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92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6645,8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60"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305767,6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7780,0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297987,6</w:t>
            </w:r>
          </w:p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56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на софинансирование рас-ходных обязательств ор-ганов местного само-управления муниципаль-ных образований Крас-нодарского края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образо-вательных организациях в части создания в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общеоб-разовательных органи-зациях, расположенных в сельской местности, условий для занятий физической культурой и спортом (капитальный ремонт спортивных за-лов муниципальных об-щеобразовательных ор-ганизаций, расположен-ных в сельской местности)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10-х классов  в рамках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навыков курса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ОБЖ юношами 10 классов школ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глав-ный распоря-дитель – УО,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42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Поощрение до-школьных образо-вательных органи-заций, внедряю-щих инновацион-ные программы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rPr>
          <w:trHeight w:val="19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2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13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6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Приобретение оборудо-вания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34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педагогических работников и учащихся  дневных школ   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rPr>
          <w:trHeight w:val="169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16422,8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71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94651,8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212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Организация  питания учащихся из малообеспеченных, многодетных семей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льготным питанием не менее 200  учащихся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rPr>
          <w:trHeight w:val="21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78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3143,8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10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142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2878,9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rPr>
          <w:trHeight w:val="75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для работы с детьми в вечернее и ка-никулярное время в спортивных залах обще-образовательных учреж-дений и учреждений до-полнительного образова-ния физкультурно-спор-тивной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rPr>
          <w:trHeight w:val="177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66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Введение ставок педаго-гов дополнительного об-разования в муници-пальных образователь-ных  учреждениях (за исключением вечерних), для непосредственного руководства спортив-ными клубами образова-тельных учреждений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1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Развитие детско-юно-шеского туризма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(организация и про-ведение многодневых походов учащихся школ)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Обеспечение ежегодного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многодневных походов для  110 школьников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ный распоря-дитель – УО, исполнители – ОО,МБУ ДО ЦДЮТ и Э, 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  обще-доступного и бес-платного дошкольного образования в муниципальных до-школьных образова-тельных организациях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 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    197018,7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197018,7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197913,3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197823,3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976575,8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976575,8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jc w:val="center"/>
              <w:rPr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Обеспечение   общедос-тупного и бесплатного   начального общего, ос-новного общего, сред-него общего образо-вания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tcBorders>
              <w:top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163274,4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160286,0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64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789052,2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25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jc w:val="center"/>
              <w:rPr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орга-низациях дополни-тельного образования 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rPr>
          <w:trHeight w:val="88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60021,9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60021,9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61145,3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46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351855,8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351855,8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49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дитель – УО, исполнители - ОО</w:t>
            </w:r>
          </w:p>
        </w:tc>
      </w:tr>
      <w:tr w:rsidR="008D6F2F" w:rsidRPr="008D6F2F" w:rsidTr="00D84C41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870223,2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70"/>
        </w:trPr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5228638,3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Осуществление отдель-ных государственных полномочий по обеспе-чению льготным питани-ем учащихся из много-детных семей в муници-пальных общеобразова-тельных организациях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обес-печению выплаты ком-пенсации части роди-тельской платы за при-смотр и уход за детьми, посещающими образова-тельные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236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1.1.23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Общерайонный выпускной бал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Проведение общерайонного выпускного бала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исполнитель -   МКУ «ИМЦ»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rPr>
          <w:trHeight w:val="192"/>
        </w:trPr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Капитальный и текущий ремонт образовательных учреждений с целью приведения в соответ-ствие с требованиями ФГОС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Увеличение фонда опла-ты труда работников муниципальных общеоб-разовательных учреж-дений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3124,3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14065,0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5484,0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29826,0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Организация предостав-ления дополнительного образования детей (в це-лях доведения средней заработной платы педа-гогических работников  учреждений (органи-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заций)  дополнительного образования детей до средней заработной пла-ты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  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13236,9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13930,0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69505,4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63932,2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c>
          <w:tcPr>
            <w:tcW w:w="973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Осуществление отдель-ных  государственных полномочий по предо-ставлению социальной поддержки отдельным категориям работников муниципальных физ-культурно- спортивных организаций, осуществ-ляющих подготовку спортивного резерва, и муниципальных образо-вательных учреждений  дополнительного обра-зования детей Красно-дарского края отраслей «Образование» и «Физи-ческая культура и спорт»</w:t>
            </w:r>
          </w:p>
        </w:tc>
        <w:tc>
          <w:tcPr>
            <w:tcW w:w="557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исполнитель – МБОУ ДОД ДЮСШ</w:t>
            </w: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76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c>
          <w:tcPr>
            <w:tcW w:w="973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Осуществление отдель-ных полномочий по пре-доставлению мер соци-альной поддержки в ви-де компенсации расхо-дов на оплату жилых помещений, отопления и освещения педагогичес-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ким работникам муни-ципальных образова--тельных организаций, расположенных на тер-ритории Краснодар-ского края, прожи-вающих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Проведение меропри-ятий по формированию в Краснодарском крае сети общеобразовательных организаций, в которых созданы условия для инклюзивного образова-ния детей-инвалидов в рамках реализации меро-приятий государствен-ной программы Красно-дарского края «Доступ-ная среда»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4087,0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энергоаудита, проведение ЛВС, работы в ОО по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компьютеризации и др.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3001,2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2907,2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29731,5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Тем-рюкский район» (софинансирование 5%).</w:t>
            </w:r>
          </w:p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Строительство объекта «Детский сад по пер. Ильича, б/н в ст-це Старотитаровской, Темрюкский район».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  «Детский сад по пер. Ильича, б/н в ст-це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Окончание строительства детского сада на 280 мест, приобретение  и установка немонтируемого оборудования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Заказчик-  АМОТР, главный рас-порядитель– управление капитального строительст-ва и топливно-энергетического комплекса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Приобретение школьных автобусов для образовательных учреждений (софинансирование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Замена 3   школь-ных автобусов на новые в соответ-ствии с требовани-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ями к школьным автобусам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глав-ный распоря-ди-– УО,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</w:t>
            </w:r>
            <w:r w:rsidRPr="008D6F2F">
              <w:rPr>
                <w:sz w:val="20"/>
                <w:szCs w:val="20"/>
              </w:rPr>
              <w:t xml:space="preserve">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t>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Проведение капиталь-ного ремонта спортив-ных залов, в том числе: предпроектные и проектные работы; про-верка сметной докумен-тации в ГБУКК «Управ-ление ценообразования в строительстве» департа-мента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Предоставление субси-дий бюджетам муници-пальных районов (город-ских округов) Красно-дарского края  на софи-нансирование расходных обязательств  органов местного самоуправ-ления  муниципальных образований  Краснодар-ского края в части орга-низации предоставления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общедоспупного и бес-палатного начального общего, основного обще-го, среднего общего об-разования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Замена 7   школьных автобусов на</w:t>
            </w:r>
            <w:r w:rsidRPr="008D6F2F">
              <w:t xml:space="preserve">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t>новые в соотвествии с требованиями к школьным автобусам, в:</w:t>
            </w:r>
          </w:p>
          <w:p w:rsidR="008D6F2F" w:rsidRPr="008D6F2F" w:rsidRDefault="008D6F2F" w:rsidP="00D84C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8D6F2F" w:rsidRPr="008D6F2F" w:rsidRDefault="008D6F2F" w:rsidP="00D84C41">
            <w:pPr>
              <w:pStyle w:val="a4"/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 году – 4; 2020 году – 1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15678,4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13678,4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професси-ональные педагогичес-кие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Социальная поддержка  молодых специалистов указанной категории в  виде единовременной выплаты в размере 17241 рубль</w:t>
            </w:r>
          </w:p>
          <w:p w:rsidR="008D6F2F" w:rsidRPr="008D6F2F" w:rsidRDefault="008D6F2F" w:rsidP="00D84C41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1115,4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1.1.39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Компенсационная вып-лата за наем (поднаём)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жилья педагогическим и руководящим работни-кам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ными кадрами школ района  за счет социальной поддержки, ежегодно 15 человек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главный рас-порядитель – УО, испол-нители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2248,8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 (проведение капи-тального ремонта спор-тивных залов муници-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пальных общеобразова-тельных организаций, помещений при них, других помещений физ-культурно-спортивного назначения, физкуль-турно-оздоровительных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в: 2018 году - 3 школы;  2019 – 2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2836,5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10675,5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7462,8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1.1.41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Предоставление субси-дий бюджетам муници-пальных районов (город-ских округов) Красно-дарского края на софинансирование рас-ходных обязательств, возникающих при выполнении полномочий органов местного само-управления  по вопросам местного значения по организации предостав-ления общедоступного и бесплатного начального общего, основного об-щего, среднего общего образования по основ-ным общеобразователь-ным программам в муниципальных общеоб-разовательных организа-циях  (создание условий для первичной медико-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помощи обучающимся в муни-ципальных образовательных организациях посредством предостав-ления помещений, сооветсвующих услови-ям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Созданы условия для лицензиро-вания медицин-ских кабинетов школ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1.1.42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 (обновление материально-технической базы для формирования у обучающихся  современных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технологических  и гуманитарных навыков, за исключением мероприятия, предусмотренного пунктом 1.3.3 пункта 1.3)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8D6F2F" w:rsidRPr="008D6F2F" w:rsidRDefault="008D6F2F" w:rsidP="00D84C4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Центры «Точка роста»  в 3-х школах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1.1.43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культурой и спортом по углубленной программе медицинского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обследования) (софинансирование)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Приведение в соответ-ствие с действующим законодательством  материально-техничес-кой базы образова-тельных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28241,6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28241,6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20576,0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19851,2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146226,0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143058,5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противо-пожарной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39 ОО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рас-порядитель – УО, испол-нители - ОО 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7112,4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7112,4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31766,7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31766,7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инже-нерных мероприятий)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8D6F2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– в 2018 г.,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Заказчик –АМОТР, глав-ный распоря-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дитель – УО, исполнители - ОО 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10320,0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48988,5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Устройство   систем видеонаблюдения в об-разовательных органи-зациях, их техническое обслуживание, в том числе софинансиро-вание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2901,4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8D6F2F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глав-ный распоря-дитель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32837,4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Устройство, ремонт ограждений территорий образовательных органи-заций (софинансирова-ние государственной программы  Краснодар-ского края «Обеспечение  безопасности  населе-ния»</w:t>
            </w:r>
            <w:r w:rsidRPr="008D6F2F">
              <w:rPr>
                <w:sz w:val="20"/>
                <w:szCs w:val="20"/>
              </w:rPr>
              <w:t xml:space="preserve"> </w:t>
            </w:r>
            <w:r w:rsidRPr="008D6F2F">
              <w:rPr>
                <w:rFonts w:ascii="Times New Roman" w:hAnsi="Times New Roman"/>
                <w:sz w:val="20"/>
                <w:szCs w:val="20"/>
              </w:rPr>
              <w:t>подпрограммы «Профилактика терро-ризма в Краснодарском  крае»  в части обеспе-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чения  инженерно-техни-ческой защищенности  муниципальных образо-вательных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 ОО- в 2019 г,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 ОО- в 2020 г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724,8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13705,5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10538,0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Обслуживание средств тревожной сигнализации вневедомственной ох-раной, техническое об-служивание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Установка «тревожной» кнопки в 2-х  ОО, обслуживание- в 90 ОО, с 2018 года - в 91 ОО.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Заказчик –АМОТР, главный распоряди-тель – УО, исполнители - ОО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2078,0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11630,3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3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организационных, информационных и 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70686,5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63306,5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62935,3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382834,0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Сокращение коли-чества предпи-саний надзорных органов, по-вышение качества образования, по-вышение эффек-тивности исполь-</w:t>
            </w: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lastRenderedPageBreak/>
              <w:t>Заказчик-АМОТР,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9946,3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9945,2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58474,9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Сокращение коли-чества предписаний надзорных органов,  повышение качества образования, повышение эффективности использования бюджетных средств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главный распоряди-тель -УО, исполнители</w:t>
            </w:r>
          </w:p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60646,2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7380,0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53266,2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52896,1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    323801,0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14002,0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368832,0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Темрюкского района высококвалифициро-ванными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Обучение на кур-сах повышения квалификации не менее 283 педаго-гических и руко-водящих работ-ника ОО,  МКУ ИМЦ, УО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распоряди-тель – УО, исполнители - ОО, МКУ ИМЦ» , УО  </w:t>
            </w: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558,1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6F2F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1494955,1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916129,3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574214,3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1439285,7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553855,2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1437040,1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551040,4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6F2F" w:rsidRPr="008D6F2F" w:rsidTr="00D84C41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8797554,6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10144,7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5534598,3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3252811,6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F2F" w:rsidRPr="008D6F2F" w:rsidRDefault="008D6F2F" w:rsidP="00D84C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F2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D84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Default="003F102E" w:rsidP="00911BE3">
      <w:pPr>
        <w:pStyle w:val="a4"/>
        <w:ind w:firstLine="709"/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8D6F2F" w:rsidRPr="008D6F2F" w:rsidTr="00D84C41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D6F2F" w:rsidRPr="008D6F2F" w:rsidTr="00D84C41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1" w:colLast="4"/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1494955,1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916129,3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574214,3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6F2F" w:rsidRPr="008D6F2F" w:rsidTr="00D84C41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1439285,7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885430,5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6F2F" w:rsidRPr="008D6F2F" w:rsidTr="00D84C41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1437040,1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885999,7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D6F2F" w:rsidRPr="008D6F2F" w:rsidTr="00D84C41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8797554,6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10144,7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5534598,3</w:t>
            </w:r>
          </w:p>
        </w:tc>
        <w:tc>
          <w:tcPr>
            <w:tcW w:w="1843" w:type="dxa"/>
            <w:shd w:val="clear" w:color="auto" w:fill="auto"/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3252811,6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8D6F2F" w:rsidRPr="008D6F2F" w:rsidRDefault="008D6F2F" w:rsidP="008D6F2F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F2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0"/>
    </w:tbl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для софинансирования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софинансирования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 порядке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>Темрюкский район                                                                              О.В. Дяденко</w:t>
      </w:r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8C" w:rsidRDefault="00AA348C" w:rsidP="004A1E78">
      <w:pPr>
        <w:spacing w:after="0" w:line="240" w:lineRule="auto"/>
      </w:pPr>
      <w:r>
        <w:separator/>
      </w:r>
    </w:p>
  </w:endnote>
  <w:endnote w:type="continuationSeparator" w:id="0">
    <w:p w:rsidR="00AA348C" w:rsidRDefault="00AA348C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8C" w:rsidRDefault="00AA348C" w:rsidP="004A1E78">
      <w:pPr>
        <w:spacing w:after="0" w:line="240" w:lineRule="auto"/>
      </w:pPr>
      <w:r>
        <w:separator/>
      </w:r>
    </w:p>
  </w:footnote>
  <w:footnote w:type="continuationSeparator" w:id="0">
    <w:p w:rsidR="00AA348C" w:rsidRDefault="00AA348C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3A08" w:rsidRPr="002E5C77" w:rsidRDefault="00F63A0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8D6F2F">
          <w:rPr>
            <w:rFonts w:ascii="Times New Roman" w:hAnsi="Times New Roman"/>
            <w:noProof/>
            <w:sz w:val="28"/>
            <w:szCs w:val="28"/>
          </w:rPr>
          <w:t>38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3A08" w:rsidRDefault="00F6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F63A08" w:rsidRDefault="00F63A08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F63A08" w:rsidRDefault="00F63A08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422B"/>
    <w:rsid w:val="004C72B4"/>
    <w:rsid w:val="004D02BE"/>
    <w:rsid w:val="004D09B0"/>
    <w:rsid w:val="004D3074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6A51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A650C"/>
    <w:rsid w:val="008B56D0"/>
    <w:rsid w:val="008B6C9D"/>
    <w:rsid w:val="008C40FC"/>
    <w:rsid w:val="008C4903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1AA6"/>
    <w:rsid w:val="00A967F3"/>
    <w:rsid w:val="00AA15D9"/>
    <w:rsid w:val="00AA2B52"/>
    <w:rsid w:val="00AA348C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25BA9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75F10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494C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3A08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5A43-98EE-434D-BC6D-96C34633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10809</Words>
  <Characters>61613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56</cp:revision>
  <cp:lastPrinted>2015-10-30T05:57:00Z</cp:lastPrinted>
  <dcterms:created xsi:type="dcterms:W3CDTF">2017-12-07T08:36:00Z</dcterms:created>
  <dcterms:modified xsi:type="dcterms:W3CDTF">2019-06-10T06:58:00Z</dcterms:modified>
</cp:coreProperties>
</file>