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842759">
        <w:rPr>
          <w:sz w:val="28"/>
          <w:szCs w:val="28"/>
        </w:rPr>
        <w:t>, от 19.03.2019 № 500, от 22.04.2019                               № 731</w:t>
      </w:r>
      <w:r w:rsidR="00C676EB">
        <w:rPr>
          <w:sz w:val="28"/>
          <w:szCs w:val="28"/>
        </w:rPr>
        <w:t>, от 20.06.2019 № 1075</w:t>
      </w:r>
      <w:r w:rsidR="001C6E2C">
        <w:rPr>
          <w:sz w:val="28"/>
          <w:szCs w:val="28"/>
        </w:rPr>
        <w:t>, от 9.07.2019 № 1159</w:t>
      </w:r>
      <w:r w:rsidR="00F35D55">
        <w:rPr>
          <w:sz w:val="28"/>
          <w:szCs w:val="28"/>
        </w:rPr>
        <w:t>, от 23.07.2019 № 1262</w:t>
      </w:r>
      <w:r w:rsidR="00DE0A40">
        <w:rPr>
          <w:sz w:val="28"/>
          <w:szCs w:val="28"/>
        </w:rPr>
        <w:t>, от 21.10.2019 № 1909</w:t>
      </w:r>
      <w:r w:rsidR="00012C14">
        <w:rPr>
          <w:sz w:val="28"/>
          <w:szCs w:val="28"/>
        </w:rPr>
        <w:t>, от 19.11.2019 № 2092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</w:t>
            </w:r>
            <w:r w:rsidR="00DE0A40">
              <w:rPr>
                <w:sz w:val="28"/>
                <w:szCs w:val="28"/>
              </w:rPr>
              <w:t>йон, МКУ «Муниципальный заказ»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 w:rsidR="00DE0A40"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</w:t>
            </w:r>
            <w:r w:rsidR="00DE0A40">
              <w:rPr>
                <w:sz w:val="28"/>
                <w:szCs w:val="28"/>
              </w:rPr>
              <w:t>2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DE0A40">
              <w:rPr>
                <w:rFonts w:cs="Calibri"/>
                <w:sz w:val="28"/>
                <w:szCs w:val="28"/>
              </w:rPr>
              <w:t xml:space="preserve">260013,0 </w:t>
            </w:r>
            <w:r w:rsidRPr="00866C92">
              <w:rPr>
                <w:rFonts w:cs="Calibri"/>
                <w:sz w:val="28"/>
                <w:szCs w:val="28"/>
              </w:rPr>
              <w:t>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2C14">
              <w:rPr>
                <w:bCs/>
                <w:sz w:val="28"/>
                <w:szCs w:val="28"/>
              </w:rPr>
              <w:t>50512,1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E0A40">
              <w:rPr>
                <w:sz w:val="28"/>
                <w:szCs w:val="28"/>
              </w:rPr>
              <w:t>44271,3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E0A40">
              <w:rPr>
                <w:sz w:val="28"/>
                <w:szCs w:val="28"/>
              </w:rPr>
              <w:t>45777,8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0A40" w:rsidRDefault="00DE0A40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45777,8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F35D55">
              <w:rPr>
                <w:sz w:val="28"/>
                <w:szCs w:val="28"/>
              </w:rPr>
              <w:t>39571,0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2C14">
              <w:rPr>
                <w:bCs/>
                <w:sz w:val="28"/>
                <w:szCs w:val="28"/>
              </w:rPr>
              <w:t>9505,2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E0A40">
              <w:rPr>
                <w:bCs/>
                <w:sz w:val="28"/>
                <w:szCs w:val="28"/>
              </w:rPr>
              <w:t>976,1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E0A40">
              <w:rPr>
                <w:sz w:val="28"/>
                <w:szCs w:val="28"/>
              </w:rPr>
              <w:t>936,3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0A40" w:rsidRDefault="00DE0A40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936,3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DE0A40">
              <w:rPr>
                <w:rStyle w:val="BodyTextChar"/>
                <w:sz w:val="28"/>
                <w:szCs w:val="28"/>
              </w:rPr>
              <w:t>198058,0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26558C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DE0A40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DE0A40">
              <w:rPr>
                <w:rStyle w:val="BodyTextChar"/>
                <w:sz w:val="28"/>
                <w:szCs w:val="28"/>
              </w:rPr>
              <w:t>44841,5</w:t>
            </w:r>
            <w:r w:rsidR="001B1FA1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DE0A40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44841,5 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DE0A40">
              <w:rPr>
                <w:rStyle w:val="BodyTextChar"/>
                <w:sz w:val="28"/>
                <w:szCs w:val="28"/>
              </w:rPr>
              <w:t>22476</w:t>
            </w:r>
            <w:r w:rsidR="0026558C">
              <w:rPr>
                <w:rStyle w:val="BodyTextChar"/>
                <w:sz w:val="28"/>
                <w:szCs w:val="28"/>
              </w:rPr>
              <w:t>,0</w:t>
            </w:r>
            <w:r w:rsidRPr="00866C92">
              <w:rPr>
                <w:rStyle w:val="BodyTextChar"/>
                <w:sz w:val="28"/>
                <w:szCs w:val="28"/>
              </w:rPr>
              <w:t xml:space="preserve">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DE0A40">
              <w:rPr>
                <w:rStyle w:val="BodyTextChar"/>
                <w:sz w:val="28"/>
                <w:szCs w:val="28"/>
              </w:rPr>
              <w:t>0,0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DE0A40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DE0A40">
              <w:rPr>
                <w:rStyle w:val="BodyTextChar"/>
                <w:sz w:val="28"/>
                <w:szCs w:val="28"/>
              </w:rPr>
              <w:t>0,0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</w:t>
            </w:r>
            <w:r w:rsidR="00DE0A40">
              <w:rPr>
                <w:rStyle w:val="BodyTextChar"/>
                <w:sz w:val="28"/>
                <w:szCs w:val="28"/>
              </w:rPr>
              <w:t>;</w:t>
            </w:r>
          </w:p>
          <w:p w:rsidR="009A57ED" w:rsidRPr="00BB345F" w:rsidRDefault="00DE0A40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</w:t>
            </w:r>
            <w:r w:rsidRPr="00BB345F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r w:rsidR="009A57ED">
              <w:rPr>
                <w:rStyle w:val="BodyTextChar"/>
                <w:sz w:val="28"/>
                <w:szCs w:val="28"/>
              </w:rPr>
              <w:t>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012C14">
              <w:rPr>
                <w:rStyle w:val="BodyTextChar"/>
                <w:sz w:val="28"/>
                <w:szCs w:val="28"/>
              </w:rPr>
              <w:t>31</w:t>
            </w:r>
            <w:r>
              <w:rPr>
                <w:rStyle w:val="BodyTextChar"/>
                <w:sz w:val="28"/>
                <w:szCs w:val="28"/>
              </w:rPr>
              <w:t>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012C14">
              <w:rPr>
                <w:rStyle w:val="BodyTextChar"/>
                <w:sz w:val="28"/>
                <w:szCs w:val="28"/>
              </w:rPr>
              <w:t>500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DE0A40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за счет средств местного бюджета – </w:t>
            </w:r>
            <w:r w:rsidR="00012C14">
              <w:rPr>
                <w:rStyle w:val="BodyTextChar"/>
                <w:sz w:val="28"/>
                <w:szCs w:val="28"/>
              </w:rPr>
              <w:t>31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012C14">
              <w:rPr>
                <w:rStyle w:val="BodyTextChar"/>
                <w:sz w:val="28"/>
                <w:szCs w:val="28"/>
              </w:rPr>
              <w:t>500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DE0A40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DE0A40">
              <w:rPr>
                <w:rStyle w:val="BodyTextChar"/>
                <w:sz w:val="28"/>
                <w:szCs w:val="28"/>
              </w:rPr>
              <w:t>;</w:t>
            </w:r>
          </w:p>
          <w:p w:rsidR="009A57ED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9A57ED">
              <w:rPr>
                <w:rStyle w:val="BodyTextChar"/>
                <w:sz w:val="28"/>
                <w:szCs w:val="28"/>
              </w:rPr>
              <w:t>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203A5E">
              <w:rPr>
                <w:rStyle w:val="BodyTextChar"/>
                <w:sz w:val="28"/>
                <w:szCs w:val="28"/>
              </w:rPr>
              <w:t>224378,3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1C6E2C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203A5E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03A5E">
              <w:rPr>
                <w:rStyle w:val="BodyTextChar"/>
                <w:sz w:val="28"/>
                <w:szCs w:val="28"/>
              </w:rPr>
              <w:t>44841,5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203A5E" w:rsidRDefault="00203A5E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44841,5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03A5E">
              <w:rPr>
                <w:rStyle w:val="BodyTextChar"/>
                <w:sz w:val="28"/>
                <w:szCs w:val="28"/>
              </w:rPr>
              <w:t>198058,0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03A5E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203A5E">
              <w:rPr>
                <w:rStyle w:val="BodyTextChar"/>
                <w:sz w:val="28"/>
                <w:szCs w:val="28"/>
              </w:rPr>
              <w:t>44841,5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203A5E" w:rsidRDefault="00203A5E" w:rsidP="00203A5E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 xml:space="preserve">44841,5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03A5E">
              <w:rPr>
                <w:rStyle w:val="BodyTextChar"/>
                <w:sz w:val="28"/>
                <w:szCs w:val="28"/>
              </w:rPr>
              <w:t>22476,0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 xml:space="preserve">020 год – </w:t>
            </w:r>
            <w:r w:rsidR="00203A5E">
              <w:rPr>
                <w:rStyle w:val="BodyTextChar"/>
                <w:sz w:val="28"/>
                <w:szCs w:val="28"/>
              </w:rPr>
              <w:t>0,0</w:t>
            </w:r>
            <w:r w:rsid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C6E2C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03A5E">
              <w:rPr>
                <w:rStyle w:val="BodyTextChar"/>
                <w:sz w:val="28"/>
                <w:szCs w:val="28"/>
              </w:rPr>
              <w:t>0,0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r w:rsidR="001C6E2C">
              <w:rPr>
                <w:rStyle w:val="BodyTextChar"/>
                <w:sz w:val="28"/>
                <w:szCs w:val="28"/>
              </w:rPr>
              <w:t>;</w:t>
            </w:r>
          </w:p>
          <w:p w:rsidR="00203A5E" w:rsidRDefault="00203A5E" w:rsidP="00203A5E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F30471" w:rsidRDefault="001C6E2C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</w:t>
            </w:r>
            <w:r w:rsidR="00F30471">
              <w:rPr>
                <w:rStyle w:val="BodyTextChar"/>
                <w:sz w:val="28"/>
                <w:szCs w:val="28"/>
              </w:rPr>
              <w:t>, в том числе по годам реализации: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3844,3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F17E0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r w:rsidR="000F17E0">
              <w:rPr>
                <w:rStyle w:val="BodyTextChar"/>
                <w:sz w:val="28"/>
                <w:szCs w:val="28"/>
              </w:rPr>
              <w:t>;</w:t>
            </w:r>
          </w:p>
          <w:p w:rsidR="007D7087" w:rsidRDefault="000F17E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</w:t>
            </w:r>
            <w:r w:rsidR="007D7087">
              <w:rPr>
                <w:rStyle w:val="BodyTextChar"/>
                <w:sz w:val="28"/>
                <w:szCs w:val="28"/>
              </w:rPr>
              <w:t>»;</w:t>
            </w:r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</w:t>
      </w:r>
      <w:r>
        <w:rPr>
          <w:sz w:val="28"/>
          <w:szCs w:val="28"/>
        </w:rPr>
        <w:lastRenderedPageBreak/>
        <w:t xml:space="preserve">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lastRenderedPageBreak/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</w:t>
      </w:r>
      <w:r w:rsidR="00E43078">
        <w:rPr>
          <w:color w:val="000000"/>
          <w:sz w:val="28"/>
          <w:szCs w:val="28"/>
        </w:rPr>
        <w:t>2</w:t>
      </w:r>
      <w:r w:rsidRPr="00436368">
        <w:rPr>
          <w:color w:val="000000"/>
          <w:sz w:val="28"/>
          <w:szCs w:val="28"/>
        </w:rPr>
        <w:t xml:space="preserve">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3562C4" w:rsidRDefault="007C2FF7" w:rsidP="00F3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853"/>
        <w:gridCol w:w="567"/>
        <w:gridCol w:w="426"/>
        <w:gridCol w:w="567"/>
        <w:gridCol w:w="567"/>
        <w:gridCol w:w="681"/>
        <w:gridCol w:w="27"/>
        <w:gridCol w:w="709"/>
        <w:gridCol w:w="709"/>
        <w:gridCol w:w="709"/>
        <w:gridCol w:w="708"/>
        <w:gridCol w:w="567"/>
        <w:gridCol w:w="44"/>
        <w:gridCol w:w="17"/>
        <w:gridCol w:w="17"/>
      </w:tblGrid>
      <w:tr w:rsidR="00E03846" w:rsidRPr="006118E3" w:rsidTr="00765912">
        <w:trPr>
          <w:gridAfter w:val="3"/>
          <w:wAfter w:w="78" w:type="dxa"/>
        </w:trPr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2853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3846" w:rsidRPr="006118E3" w:rsidRDefault="00E03846" w:rsidP="00765912">
            <w:pPr>
              <w:ind w:left="113" w:right="113"/>
              <w:jc w:val="center"/>
            </w:pPr>
            <w:r w:rsidRPr="006118E3"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5244" w:type="dxa"/>
            <w:gridSpan w:val="9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326875" w:rsidRPr="006118E3" w:rsidTr="00765912">
        <w:trPr>
          <w:gridAfter w:val="2"/>
          <w:wAfter w:w="34" w:type="dxa"/>
          <w:cantSplit/>
          <w:trHeight w:val="1529"/>
        </w:trPr>
        <w:tc>
          <w:tcPr>
            <w:tcW w:w="549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2853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567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43078" w:rsidRDefault="00E43078" w:rsidP="00354A76">
            <w:pPr>
              <w:ind w:left="113" w:right="113"/>
              <w:jc w:val="center"/>
            </w:pPr>
            <w:r>
              <w:t>2015</w:t>
            </w:r>
          </w:p>
          <w:p w:rsidR="00E43078" w:rsidRPr="006118E3" w:rsidRDefault="00E43078" w:rsidP="00354A7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8" w:type="dxa"/>
            <w:gridSpan w:val="2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708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611" w:type="dxa"/>
            <w:gridSpan w:val="2"/>
            <w:textDirection w:val="btLr"/>
          </w:tcPr>
          <w:p w:rsidR="00E43078" w:rsidRPr="006118E3" w:rsidRDefault="00326875" w:rsidP="00354A76">
            <w:pPr>
              <w:ind w:left="113" w:right="113"/>
              <w:jc w:val="center"/>
            </w:pPr>
            <w:r>
              <w:t>2022</w:t>
            </w:r>
          </w:p>
        </w:tc>
      </w:tr>
      <w:tr w:rsidR="00E43078" w:rsidRPr="006118E3" w:rsidTr="00326875">
        <w:trPr>
          <w:gridAfter w:val="2"/>
          <w:wAfter w:w="34" w:type="dxa"/>
        </w:trPr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326875" w:rsidRPr="006118E3" w:rsidTr="00765912">
        <w:trPr>
          <w:gridAfter w:val="2"/>
          <w:wAfter w:w="34" w:type="dxa"/>
        </w:trPr>
        <w:tc>
          <w:tcPr>
            <w:tcW w:w="54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1</w:t>
            </w:r>
          </w:p>
        </w:tc>
        <w:tc>
          <w:tcPr>
            <w:tcW w:w="2853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11</w:t>
            </w:r>
          </w:p>
        </w:tc>
        <w:tc>
          <w:tcPr>
            <w:tcW w:w="611" w:type="dxa"/>
            <w:gridSpan w:val="2"/>
            <w:tcBorders>
              <w:top w:val="nil"/>
            </w:tcBorders>
          </w:tcPr>
          <w:p w:rsidR="00E43078" w:rsidRPr="006118E3" w:rsidRDefault="00326875" w:rsidP="00E43078">
            <w:pPr>
              <w:jc w:val="center"/>
            </w:pPr>
            <w:r>
              <w:t>12</w:t>
            </w:r>
          </w:p>
        </w:tc>
      </w:tr>
      <w:tr w:rsidR="00E03846" w:rsidRPr="006118E3" w:rsidTr="00E43078">
        <w:trPr>
          <w:gridAfter w:val="3"/>
          <w:wAfter w:w="78" w:type="dxa"/>
          <w:trHeight w:val="778"/>
        </w:trPr>
        <w:tc>
          <w:tcPr>
            <w:tcW w:w="9639" w:type="dxa"/>
            <w:gridSpan w:val="13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 w:rsidRPr="006118E3">
              <w:t>1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90</w:t>
            </w:r>
          </w:p>
        </w:tc>
        <w:tc>
          <w:tcPr>
            <w:tcW w:w="708" w:type="dxa"/>
            <w:gridSpan w:val="2"/>
          </w:tcPr>
          <w:p w:rsidR="00E43078" w:rsidRPr="006118E3" w:rsidRDefault="00E43078" w:rsidP="00354A7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43078" w:rsidRPr="006118E3" w:rsidRDefault="00E43078" w:rsidP="00507D4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645" w:type="dxa"/>
            <w:gridSpan w:val="4"/>
          </w:tcPr>
          <w:p w:rsidR="00E43078" w:rsidRPr="006118E3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645" w:type="dxa"/>
            <w:gridSpan w:val="4"/>
          </w:tcPr>
          <w:p w:rsidR="00E43078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t>Количество земельных участков, п</w:t>
            </w:r>
            <w:r>
              <w:t xml:space="preserve">оставленных </w:t>
            </w:r>
            <w:r>
              <w:lastRenderedPageBreak/>
              <w:t>на кадастровый учет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lastRenderedPageBreak/>
              <w:t xml:space="preserve">шт. 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30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645" w:type="dxa"/>
            <w:gridSpan w:val="4"/>
          </w:tcPr>
          <w:p w:rsidR="00E43078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lastRenderedPageBreak/>
              <w:t>4</w:t>
            </w:r>
          </w:p>
        </w:tc>
        <w:tc>
          <w:tcPr>
            <w:tcW w:w="2853" w:type="dxa"/>
          </w:tcPr>
          <w:p w:rsidR="00326875" w:rsidRDefault="00E43078" w:rsidP="00354A76">
            <w:pPr>
              <w:jc w:val="both"/>
            </w:pPr>
            <w:r>
              <w:t xml:space="preserve">Количество эксплуатируемого муниципального имущества, нуждающегося </w:t>
            </w:r>
          </w:p>
          <w:p w:rsidR="00E43078" w:rsidRPr="006118E3" w:rsidRDefault="00326875" w:rsidP="00326875">
            <w:r>
              <w:t xml:space="preserve">в </w:t>
            </w:r>
            <w:r w:rsidR="00E43078">
              <w:t>техническом обслуживании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6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472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378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450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450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450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7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  <w:p w:rsidR="00E43078" w:rsidRPr="00FE3941" w:rsidRDefault="00E43078" w:rsidP="00354A76">
            <w:pPr>
              <w:jc w:val="center"/>
            </w:pPr>
          </w:p>
          <w:p w:rsidR="00E43078" w:rsidRPr="00FE3941" w:rsidRDefault="00E43078" w:rsidP="00354A76">
            <w:pPr>
              <w:jc w:val="center"/>
            </w:pP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765912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8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628" w:type="dxa"/>
            <w:gridSpan w:val="3"/>
          </w:tcPr>
          <w:p w:rsidR="00E43078" w:rsidRDefault="00765912" w:rsidP="00E43078">
            <w:pPr>
              <w:jc w:val="center"/>
            </w:pPr>
            <w:r>
              <w:t>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D76F01" w:rsidRDefault="00E43078" w:rsidP="00354A76">
            <w:pPr>
              <w:jc w:val="center"/>
            </w:pPr>
            <w:r w:rsidRPr="00D76F01">
              <w:t>9</w:t>
            </w:r>
          </w:p>
        </w:tc>
        <w:tc>
          <w:tcPr>
            <w:tcW w:w="2853" w:type="dxa"/>
          </w:tcPr>
          <w:p w:rsidR="00E43078" w:rsidRPr="00D76F01" w:rsidRDefault="00E43078" w:rsidP="00354A76">
            <w:pPr>
              <w:jc w:val="both"/>
            </w:pPr>
            <w:r w:rsidRPr="00D76F01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426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D76F01" w:rsidRDefault="00E43078" w:rsidP="00354A76">
            <w:pPr>
              <w:jc w:val="center"/>
            </w:pPr>
            <w:r w:rsidRPr="00D76F01">
              <w:t>0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Pr="00D76F0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Pr="00D76F01" w:rsidRDefault="00765912" w:rsidP="00E43078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853"/>
        <w:gridCol w:w="567"/>
        <w:gridCol w:w="426"/>
        <w:gridCol w:w="567"/>
        <w:gridCol w:w="567"/>
        <w:gridCol w:w="708"/>
        <w:gridCol w:w="709"/>
        <w:gridCol w:w="709"/>
        <w:gridCol w:w="709"/>
        <w:gridCol w:w="687"/>
        <w:gridCol w:w="21"/>
        <w:gridCol w:w="567"/>
        <w:gridCol w:w="27"/>
      </w:tblGrid>
      <w:tr w:rsidR="00E03846" w:rsidRPr="006118E3" w:rsidTr="00E43078">
        <w:trPr>
          <w:gridAfter w:val="1"/>
          <w:wAfter w:w="27" w:type="dxa"/>
          <w:trHeight w:val="300"/>
        </w:trPr>
        <w:tc>
          <w:tcPr>
            <w:tcW w:w="9639" w:type="dxa"/>
            <w:gridSpan w:val="13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765912" w:rsidRPr="006118E3" w:rsidTr="00765912">
        <w:trPr>
          <w:gridAfter w:val="1"/>
          <w:wAfter w:w="27" w:type="dxa"/>
          <w:trHeight w:val="300"/>
        </w:trPr>
        <w:tc>
          <w:tcPr>
            <w:tcW w:w="549" w:type="dxa"/>
          </w:tcPr>
          <w:p w:rsidR="00765912" w:rsidRDefault="00765912" w:rsidP="00354A76">
            <w:pPr>
              <w:jc w:val="center"/>
            </w:pPr>
            <w:r>
              <w:t>10</w:t>
            </w:r>
          </w:p>
        </w:tc>
        <w:tc>
          <w:tcPr>
            <w:tcW w:w="2853" w:type="dxa"/>
          </w:tcPr>
          <w:p w:rsidR="00765912" w:rsidRPr="00FE3941" w:rsidRDefault="00765912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426" w:type="dxa"/>
          </w:tcPr>
          <w:p w:rsidR="00765912" w:rsidRPr="00FE3941" w:rsidRDefault="00765912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65912" w:rsidRPr="00FE3941" w:rsidRDefault="00765912" w:rsidP="00354A76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</w:tcPr>
          <w:p w:rsidR="00765912" w:rsidRPr="00FE3941" w:rsidRDefault="00765912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65912" w:rsidRPr="00FE3941" w:rsidRDefault="00012C14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65912" w:rsidRDefault="00765912" w:rsidP="00354A76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65912" w:rsidRDefault="00765912" w:rsidP="00354A76">
            <w:pPr>
              <w:jc w:val="center"/>
            </w:pPr>
            <w:r>
              <w:t>0</w:t>
            </w:r>
          </w:p>
        </w:tc>
        <w:tc>
          <w:tcPr>
            <w:tcW w:w="588" w:type="dxa"/>
            <w:gridSpan w:val="2"/>
          </w:tcPr>
          <w:p w:rsidR="00765912" w:rsidRDefault="00765912" w:rsidP="00765912">
            <w:pPr>
              <w:jc w:val="center"/>
            </w:pPr>
            <w:r>
              <w:t>0</w:t>
            </w:r>
          </w:p>
        </w:tc>
      </w:tr>
      <w:tr w:rsidR="00E03846" w:rsidRPr="006118E3" w:rsidTr="00E43078">
        <w:trPr>
          <w:gridAfter w:val="1"/>
          <w:wAfter w:w="27" w:type="dxa"/>
          <w:trHeight w:val="300"/>
        </w:trPr>
        <w:tc>
          <w:tcPr>
            <w:tcW w:w="9639" w:type="dxa"/>
            <w:gridSpan w:val="13"/>
          </w:tcPr>
          <w:p w:rsidR="00E03846" w:rsidRDefault="00E03846" w:rsidP="00354A76">
            <w:pPr>
              <w:jc w:val="center"/>
            </w:pPr>
            <w:r>
              <w:lastRenderedPageBreak/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43078" w:rsidRPr="006118E3" w:rsidTr="00765912">
        <w:trPr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11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</w:pP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 w:rsidRPr="00FE3941">
              <w:t>10</w:t>
            </w:r>
          </w:p>
        </w:tc>
        <w:tc>
          <w:tcPr>
            <w:tcW w:w="708" w:type="dxa"/>
          </w:tcPr>
          <w:p w:rsidR="00E43078" w:rsidRPr="00FE3941" w:rsidRDefault="00E43078" w:rsidP="00354A7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22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>
              <w:t>22</w:t>
            </w:r>
          </w:p>
        </w:tc>
        <w:tc>
          <w:tcPr>
            <w:tcW w:w="594" w:type="dxa"/>
            <w:gridSpan w:val="2"/>
          </w:tcPr>
          <w:p w:rsidR="00E43078" w:rsidRPr="00FE3941" w:rsidRDefault="00765912" w:rsidP="00E43078">
            <w:pPr>
              <w:jc w:val="center"/>
            </w:pPr>
            <w:r>
              <w:t>22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</w:t>
      </w:r>
      <w:r w:rsidR="00765912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875058">
      <w:pPr>
        <w:rPr>
          <w:sz w:val="28"/>
          <w:szCs w:val="28"/>
        </w:rPr>
        <w:sectPr w:rsidR="005C30DD" w:rsidSect="003562C4">
          <w:headerReference w:type="default" r:id="rId9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5604B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604B9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5604B9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5604B9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2016</w:t>
            </w:r>
          </w:p>
          <w:p w:rsidR="005C30DD" w:rsidRDefault="005C30DD" w:rsidP="005604B9">
            <w:pPr>
              <w:jc w:val="center"/>
            </w:pPr>
          </w:p>
          <w:p w:rsidR="005C30DD" w:rsidRPr="00225BB9" w:rsidRDefault="005C30DD" w:rsidP="005604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5604B9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5604B9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5604B9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МКУ «Муниципальный заказ»</w:t>
            </w:r>
          </w:p>
        </w:tc>
      </w:tr>
      <w:tr w:rsidR="005C30DD" w:rsidRPr="00FE3941" w:rsidTr="005604B9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5604B9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2020</w:t>
            </w:r>
          </w:p>
          <w:p w:rsidR="005C30DD" w:rsidRPr="00FE3941" w:rsidRDefault="005C30DD" w:rsidP="005604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3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604B9" w:rsidRPr="00FE3941" w:rsidTr="005604B9">
        <w:trPr>
          <w:trHeight w:val="3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100,0</w:t>
            </w:r>
          </w:p>
          <w:p w:rsidR="00D45C00" w:rsidRDefault="00D45C00" w:rsidP="005604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45C00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45C00" w:rsidP="005604B9">
            <w:pPr>
              <w:jc w:val="center"/>
            </w:pPr>
            <w:r>
              <w:t>1134,7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544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9"/>
        <w:gridCol w:w="1985"/>
        <w:gridCol w:w="425"/>
        <w:gridCol w:w="1067"/>
        <w:gridCol w:w="1276"/>
        <w:gridCol w:w="1276"/>
        <w:gridCol w:w="1417"/>
        <w:gridCol w:w="1276"/>
        <w:gridCol w:w="1417"/>
        <w:gridCol w:w="1977"/>
        <w:gridCol w:w="2134"/>
      </w:tblGrid>
      <w:tr w:rsidR="005C30DD" w:rsidRPr="00FE3941" w:rsidTr="007B09F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7B09F4">
        <w:trPr>
          <w:trHeight w:val="6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2</w:t>
            </w:r>
            <w:r w:rsidR="00D97E57">
              <w:t>5</w:t>
            </w:r>
            <w:r>
              <w:t>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BF1A43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2021-5</w:t>
            </w:r>
            <w:r w:rsidR="00BF1A43">
              <w:t>;</w:t>
            </w:r>
          </w:p>
          <w:p w:rsidR="005C30DD" w:rsidRPr="00FE3941" w:rsidRDefault="00BF1A43" w:rsidP="00242F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2022-10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5C30DD" w:rsidRPr="00FE3941" w:rsidTr="007B09F4">
        <w:trPr>
          <w:trHeight w:val="655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56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jc w:val="center"/>
            </w:pPr>
            <w:r>
              <w:t>2018</w:t>
            </w:r>
          </w:p>
          <w:p w:rsidR="005C30DD" w:rsidRPr="00FE3941" w:rsidRDefault="005C30DD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9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51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1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21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1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rPr>
                <w:lang w:eastAsia="en-US"/>
              </w:rPr>
              <w:t>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2016</w:t>
            </w:r>
          </w:p>
          <w:p w:rsidR="00242F78" w:rsidRPr="00FE3941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2017-44;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2018-20;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2019-2;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2021-10;</w:t>
            </w:r>
          </w:p>
          <w:p w:rsidR="00242F78" w:rsidRPr="00FE3941" w:rsidRDefault="00242F78" w:rsidP="00242F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2022-10  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534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52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2018</w:t>
            </w:r>
          </w:p>
          <w:p w:rsidR="00242F78" w:rsidRPr="00FE3941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64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331,3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02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2020</w:t>
            </w:r>
          </w:p>
          <w:p w:rsidR="00242F78" w:rsidRPr="00241E74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6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2021</w:t>
            </w:r>
          </w:p>
          <w:p w:rsidR="00242F78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16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5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 xml:space="preserve">Всего  </w:t>
            </w:r>
          </w:p>
          <w:p w:rsidR="00242F78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rPr>
                <w:lang w:eastAsia="en-US"/>
              </w:rPr>
              <w:t>1139,7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606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10"/>
        <w:gridCol w:w="425"/>
        <w:gridCol w:w="75"/>
        <w:gridCol w:w="917"/>
        <w:gridCol w:w="75"/>
        <w:gridCol w:w="1201"/>
        <w:gridCol w:w="75"/>
        <w:gridCol w:w="67"/>
        <w:gridCol w:w="1134"/>
        <w:gridCol w:w="216"/>
        <w:gridCol w:w="67"/>
        <w:gridCol w:w="992"/>
        <w:gridCol w:w="359"/>
        <w:gridCol w:w="67"/>
        <w:gridCol w:w="992"/>
        <w:gridCol w:w="217"/>
        <w:gridCol w:w="208"/>
        <w:gridCol w:w="992"/>
        <w:gridCol w:w="75"/>
        <w:gridCol w:w="2052"/>
        <w:gridCol w:w="1984"/>
      </w:tblGrid>
      <w:tr w:rsidR="00242F78" w:rsidRPr="00FE3941" w:rsidTr="007B09F4">
        <w:trPr>
          <w:trHeight w:val="330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7B49CF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242F78" w:rsidRDefault="00242F78" w:rsidP="007B09F4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94F1A" w:rsidRDefault="00242F78" w:rsidP="007B09F4">
            <w:pPr>
              <w:widowControl w:val="0"/>
              <w:autoSpaceDE w:val="0"/>
              <w:autoSpaceDN w:val="0"/>
              <w:adjustRightInd w:val="0"/>
            </w:pPr>
            <w:r>
              <w:t>2021-1</w:t>
            </w:r>
            <w:r w:rsidR="00594F1A">
              <w:t>;</w:t>
            </w:r>
          </w:p>
          <w:p w:rsidR="00242F78" w:rsidRPr="00FE3941" w:rsidRDefault="00594F1A" w:rsidP="007B09F4">
            <w:pPr>
              <w:widowControl w:val="0"/>
              <w:autoSpaceDE w:val="0"/>
              <w:autoSpaceDN w:val="0"/>
              <w:adjustRightInd w:val="0"/>
            </w:pPr>
            <w:r>
              <w:t>2022-1</w:t>
            </w:r>
            <w:r w:rsidR="00242F78"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33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7B49CF" w:rsidRDefault="007B49CF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18,4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1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21,5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6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</w:t>
            </w:r>
            <w:r w:rsidR="007B49CF">
              <w:t>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21,5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6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2020</w:t>
            </w:r>
          </w:p>
          <w:p w:rsidR="00242F78" w:rsidRPr="00FE3941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3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0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49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Всего</w:t>
            </w:r>
          </w:p>
          <w:p w:rsidR="00242F78" w:rsidRDefault="00242F78" w:rsidP="007B09F4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120,3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DD3167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78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242F78" w:rsidRPr="00FE3941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242F78" w:rsidRDefault="00242F78" w:rsidP="007B09F4">
            <w:r>
              <w:t>2020-1;</w:t>
            </w:r>
          </w:p>
          <w:p w:rsidR="00594F1A" w:rsidRDefault="00242F78" w:rsidP="007B09F4">
            <w:r>
              <w:t>2021-1</w:t>
            </w:r>
            <w:r w:rsidR="00594F1A">
              <w:t>;</w:t>
            </w:r>
          </w:p>
          <w:p w:rsidR="00242F78" w:rsidRPr="00FE3941" w:rsidRDefault="00594F1A" w:rsidP="007B09F4">
            <w:r>
              <w:t>2022-1</w:t>
            </w:r>
            <w:r w:rsidR="00242F78"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50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7B49CF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1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2020</w:t>
            </w:r>
          </w:p>
          <w:p w:rsidR="00242F78" w:rsidRPr="00FE3941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2021</w:t>
            </w:r>
          </w:p>
          <w:p w:rsidR="00242F78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1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94F1A" w:rsidRPr="004A3262" w:rsidRDefault="00594F1A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62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523,4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94F1A" w:rsidRPr="00FE3941" w:rsidTr="007B09F4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94F1A" w:rsidRPr="00FE3941" w:rsidTr="007B09F4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94F1A" w:rsidRPr="00FE3941" w:rsidTr="007B09F4">
        <w:trPr>
          <w:trHeight w:val="554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 w:rsidRPr="00FE3941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94F1A" w:rsidRDefault="00594F1A" w:rsidP="007B09F4">
            <w:r>
              <w:t>2020-450;</w:t>
            </w:r>
          </w:p>
          <w:p w:rsidR="00594F1A" w:rsidRDefault="00594F1A" w:rsidP="007B09F4">
            <w:r>
              <w:t>2021-450;</w:t>
            </w:r>
          </w:p>
          <w:p w:rsidR="00594F1A" w:rsidRPr="00FE3941" w:rsidRDefault="00594F1A" w:rsidP="007B09F4">
            <w:r>
              <w:t xml:space="preserve">2022-450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C86A3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64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3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241E74" w:rsidRDefault="00594F1A" w:rsidP="007B09F4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8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41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  <w:p w:rsidR="00594F1A" w:rsidRDefault="00594F1A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117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44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rPr>
                <w:lang w:eastAsia="en-US"/>
              </w:rPr>
              <w:t>1208,6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3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94F1A" w:rsidRPr="00FE3941" w:rsidTr="007B09F4">
        <w:trPr>
          <w:trHeight w:val="23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r>
              <w:t xml:space="preserve">Задача 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94F1A" w:rsidRPr="00FE3941" w:rsidTr="007B09F4">
        <w:trPr>
          <w:trHeight w:val="546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</w:t>
            </w:r>
            <w:r w:rsidRPr="00FE3941">
              <w:rPr>
                <w:color w:val="000000"/>
              </w:rPr>
              <w:lastRenderedPageBreak/>
              <w:t xml:space="preserve">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2018-1;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94F1A" w:rsidRDefault="00594F1A" w:rsidP="007B09F4">
            <w:r>
              <w:t>2020-1;</w:t>
            </w:r>
          </w:p>
          <w:p w:rsidR="00594F1A" w:rsidRPr="00FE3941" w:rsidRDefault="00594F1A" w:rsidP="007B09F4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 xml:space="preserve">ественных </w:t>
            </w:r>
            <w:r>
              <w:rPr>
                <w:lang w:eastAsia="en-US"/>
              </w:rPr>
              <w:lastRenderedPageBreak/>
              <w:t>и земельных отношений</w:t>
            </w:r>
          </w:p>
        </w:tc>
      </w:tr>
      <w:tr w:rsidR="00594F1A" w:rsidRPr="00FE3941" w:rsidTr="007B09F4">
        <w:trPr>
          <w:trHeight w:val="48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2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5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  <w:p w:rsidR="00594F1A" w:rsidRDefault="00594F1A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24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rPr>
                <w:lang w:eastAsia="en-US"/>
              </w:rPr>
              <w:t>1189,4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Задача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1730A3" w:rsidRPr="00FE3941" w:rsidTr="007B09F4">
        <w:trPr>
          <w:trHeight w:val="48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2019-3;</w:t>
            </w:r>
          </w:p>
          <w:p w:rsidR="001730A3" w:rsidRDefault="001730A3" w:rsidP="007B09F4">
            <w:r>
              <w:t>2020-0;</w:t>
            </w:r>
          </w:p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</w:pPr>
            <w:r>
              <w:t>2021-0;</w:t>
            </w:r>
          </w:p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2022-0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1730A3" w:rsidRPr="00FE3941" w:rsidTr="007B09F4">
        <w:trPr>
          <w:trHeight w:val="41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7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1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rPr>
                <w:lang w:eastAsia="en-US"/>
              </w:rPr>
              <w:t>1491,7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2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2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A788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BA788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Default="00BA788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Default="00BA7887" w:rsidP="007B09F4">
            <w:r>
              <w:t>Задача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0B49D9" w:rsidRDefault="00BA7887" w:rsidP="007B09F4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3262">
              <w:t xml:space="preserve">Выявление объектов культурного наследия в границах земель или земельных участков </w:t>
            </w:r>
            <w:r w:rsidRPr="004A3262"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 w:rsidRPr="004A3262">
              <w:t>2016</w:t>
            </w:r>
          </w:p>
          <w:p w:rsidR="000D4225" w:rsidRPr="004A3262" w:rsidRDefault="000D4225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2019-2;</w:t>
            </w:r>
          </w:p>
          <w:p w:rsidR="000D4225" w:rsidRDefault="000D4225" w:rsidP="007B09F4">
            <w:r>
              <w:t>2020-1;</w:t>
            </w:r>
          </w:p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2021-1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3262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 xml:space="preserve">ущественных </w:t>
            </w:r>
            <w:r w:rsidRPr="004A3262">
              <w:rPr>
                <w:lang w:eastAsia="en-US"/>
              </w:rPr>
              <w:lastRenderedPageBreak/>
              <w:t>земельных отношений</w:t>
            </w: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2017</w:t>
            </w:r>
          </w:p>
          <w:p w:rsidR="000D4225" w:rsidRDefault="000D4225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 w:rsidRPr="004A3262">
              <w:t>2018</w:t>
            </w:r>
          </w:p>
          <w:p w:rsidR="000D4225" w:rsidRPr="004A3262" w:rsidRDefault="000D4225" w:rsidP="007B09F4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5" w:rsidRDefault="000D4225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DC7C94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A842D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r w:rsidRPr="00FE3941"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D7" w:rsidRDefault="00A842D7" w:rsidP="007B09F4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A842D7" w:rsidRPr="00FE3941" w:rsidRDefault="00A842D7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842D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r w:rsidRPr="00FE3941">
              <w:t xml:space="preserve">Задача 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D7" w:rsidRPr="00FE3941" w:rsidRDefault="00A842D7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EE188B" w:rsidRPr="00FE3941" w:rsidRDefault="00EE188B" w:rsidP="007B09F4">
            <w:pPr>
              <w:rPr>
                <w:color w:val="FF0000"/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012C14">
              <w:t>2</w:t>
            </w:r>
            <w:r>
              <w:t>;</w:t>
            </w:r>
          </w:p>
          <w:p w:rsidR="00EE188B" w:rsidRDefault="00EE188B" w:rsidP="007B09F4">
            <w:r>
              <w:t>2020-0;</w:t>
            </w:r>
          </w:p>
          <w:p w:rsidR="00EE188B" w:rsidRDefault="00EE188B" w:rsidP="007B09F4">
            <w:r>
              <w:t>2021-0;</w:t>
            </w:r>
          </w:p>
          <w:p w:rsidR="00EE188B" w:rsidRPr="00FE3941" w:rsidRDefault="00EE188B" w:rsidP="007B09F4">
            <w:pPr>
              <w:rPr>
                <w:lang w:eastAsia="en-US"/>
              </w:rPr>
            </w:pPr>
            <w:r>
              <w:t xml:space="preserve">2022-0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45B9C" w:rsidRPr="00FE3941" w:rsidRDefault="00A45B9C" w:rsidP="007B09F4">
            <w:pPr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EE188B" w:rsidRPr="00FE3941" w:rsidRDefault="00EE188B" w:rsidP="007B09F4">
            <w:pPr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012C14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EE188B">
              <w:rPr>
                <w:lang w:eastAsia="en-US"/>
              </w:rPr>
              <w:t>0,0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012C14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EE188B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45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2020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45B9C" w:rsidRDefault="00A45B9C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45B9C" w:rsidRDefault="00A45B9C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012C14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EE188B">
              <w:rPr>
                <w:lang w:eastAsia="en-US"/>
              </w:rPr>
              <w:t>505,3</w:t>
            </w:r>
          </w:p>
          <w:p w:rsidR="00A45B9C" w:rsidRDefault="00A45B9C" w:rsidP="007B09F4">
            <w:pPr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012C14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EE188B">
              <w:rPr>
                <w:lang w:eastAsia="en-US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22CFF" w:rsidRPr="00FE3941" w:rsidTr="00BE5208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922CF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Default="00922CFF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922CFF" w:rsidRPr="00FE3941" w:rsidTr="00A45B9C">
        <w:trPr>
          <w:trHeight w:val="42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r w:rsidRPr="00FE3941">
              <w:t xml:space="preserve">Цель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922CFF" w:rsidRPr="00FE3941" w:rsidTr="00BE5208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922CFF" w:rsidRPr="00FE3941" w:rsidTr="00922CFF">
        <w:trPr>
          <w:gridBefore w:val="9"/>
          <w:wBefore w:w="5529" w:type="dxa"/>
          <w:trHeight w:val="696"/>
          <w:tblHeader/>
        </w:trPr>
        <w:tc>
          <w:tcPr>
            <w:tcW w:w="9355" w:type="dxa"/>
            <w:gridSpan w:val="13"/>
            <w:tcBorders>
              <w:top w:val="single" w:sz="4" w:space="0" w:color="auto"/>
              <w:left w:val="nil"/>
            </w:tcBorders>
          </w:tcPr>
          <w:p w:rsidR="00922CFF" w:rsidRPr="00A45B9C" w:rsidRDefault="00922CFF" w:rsidP="00922CF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655"/>
        <w:tblOverlap w:val="never"/>
        <w:tblW w:w="1598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10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922CFF" w:rsidRPr="00FE3941" w:rsidTr="00FA3B6D">
        <w:trPr>
          <w:gridAfter w:val="1"/>
          <w:wAfter w:w="1098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FA3B6D" w:rsidRPr="00FE3941" w:rsidTr="00FA3B6D">
        <w:trPr>
          <w:gridAfter w:val="1"/>
          <w:wAfter w:w="1098" w:type="dxa"/>
          <w:trHeight w:val="554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FA3B6D" w:rsidRDefault="00FA3B6D" w:rsidP="00FA3B6D">
            <w:r>
              <w:t>2020-22;</w:t>
            </w:r>
          </w:p>
          <w:p w:rsidR="00FA3B6D" w:rsidRDefault="00FA3B6D" w:rsidP="00FA3B6D">
            <w:r>
              <w:t>2021-22;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  <w:r>
              <w:t xml:space="preserve">2022-22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C86A31" w:rsidRDefault="00FA3B6D" w:rsidP="00FA3B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  <w:r>
              <w:rPr>
                <w:lang w:eastAsia="en-US"/>
              </w:rPr>
              <w:t xml:space="preserve">, 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  <w:r>
              <w:rPr>
                <w:lang w:eastAsia="en-US"/>
              </w:rPr>
              <w:t>МКУ «Муниципальный заказ»</w:t>
            </w:r>
          </w:p>
        </w:tc>
      </w:tr>
      <w:tr w:rsidR="00FA3B6D" w:rsidRPr="00FE3941" w:rsidTr="00FA3B6D">
        <w:trPr>
          <w:gridAfter w:val="1"/>
          <w:wAfter w:w="1098" w:type="dxa"/>
          <w:trHeight w:val="5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7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0D0040" w:rsidRDefault="00FA3B6D" w:rsidP="00FA3B6D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57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6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3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trHeight w:val="27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FA3B6D" w:rsidRPr="00FE3941" w:rsidRDefault="00FA3B6D" w:rsidP="00FA3B6D"/>
        </w:tc>
      </w:tr>
      <w:tr w:rsidR="00FA3B6D" w:rsidRPr="00FE3941" w:rsidTr="00FA3B6D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FA3B6D">
        <w:trPr>
          <w:trHeight w:val="301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Всего</w:t>
            </w:r>
          </w:p>
          <w:p w:rsidR="00FA3B6D" w:rsidRPr="00FE3941" w:rsidRDefault="00FA3B6D" w:rsidP="00FA3B6D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134807,1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BE5208">
        <w:trPr>
          <w:trHeight w:val="492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6D" w:rsidRPr="00FE3941" w:rsidRDefault="00FA3B6D" w:rsidP="00FA3B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08" w:rsidRPr="00C86A31" w:rsidRDefault="00BE5208" w:rsidP="00BE52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</w:t>
            </w:r>
            <w:r w:rsidRPr="00C86A31">
              <w:rPr>
                <w:lang w:eastAsia="en-US"/>
              </w:rPr>
              <w:lastRenderedPageBreak/>
              <w:t>имущественных и земельных отношений</w:t>
            </w:r>
            <w:r>
              <w:rPr>
                <w:lang w:eastAsia="en-US"/>
              </w:rPr>
              <w:t xml:space="preserve">, </w:t>
            </w:r>
          </w:p>
          <w:p w:rsidR="00FA3B6D" w:rsidRPr="00FE3941" w:rsidRDefault="00BE5208" w:rsidP="00BE52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МКУ «Муниципальный заказ»</w:t>
            </w: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FA3B6D">
        <w:trPr>
          <w:gridAfter w:val="1"/>
          <w:wAfter w:w="1098" w:type="dxa"/>
          <w:trHeight w:val="69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2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53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3B138F" w:rsidRDefault="00012C14" w:rsidP="00FA3B6D">
            <w:pPr>
              <w:jc w:val="center"/>
              <w:rPr>
                <w:lang w:eastAsia="en-US"/>
              </w:rPr>
            </w:pPr>
            <w:r>
              <w:rPr>
                <w:bCs/>
              </w:rPr>
              <w:t>50512,1</w:t>
            </w:r>
          </w:p>
          <w:p w:rsidR="00FA3B6D" w:rsidRPr="003B138F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3B138F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012C14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FA3B6D">
              <w:rPr>
                <w:lang w:eastAsia="en-US"/>
              </w:rPr>
              <w:t>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8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44271,3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28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A3B6D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25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A3B6D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8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012C14" w:rsidP="00FA3B6D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262913,0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012C14" w:rsidP="00FA3B6D">
            <w:pPr>
              <w:jc w:val="center"/>
              <w:rPr>
                <w:lang w:eastAsia="en-US"/>
              </w:rPr>
            </w:pPr>
            <w:r>
              <w:t>42379,0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</w:tbl>
    <w:p w:rsidR="005C30DD" w:rsidRDefault="005C30DD" w:rsidP="005C30DD"/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муниципальной программы обеспечивается за счет средств </w:t>
      </w:r>
      <w:r w:rsidR="00CB41E3">
        <w:rPr>
          <w:rFonts w:ascii="Times New Roman" w:hAnsi="Times New Roman" w:cs="Times New Roman"/>
          <w:b w:val="0"/>
          <w:sz w:val="28"/>
          <w:szCs w:val="28"/>
        </w:rPr>
        <w:t xml:space="preserve">федерального, </w:t>
      </w:r>
      <w:r w:rsidR="00CB41E3" w:rsidRPr="008048FA">
        <w:rPr>
          <w:rFonts w:ascii="Times New Roman" w:hAnsi="Times New Roman" w:cs="Times New Roman"/>
          <w:b w:val="0"/>
          <w:sz w:val="28"/>
          <w:szCs w:val="28"/>
        </w:rPr>
        <w:t xml:space="preserve">краевого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бю</w:t>
      </w:r>
      <w:r w:rsidR="00CB41E3">
        <w:rPr>
          <w:rFonts w:ascii="Times New Roman" w:hAnsi="Times New Roman" w:cs="Times New Roman"/>
          <w:b w:val="0"/>
          <w:sz w:val="28"/>
          <w:szCs w:val="28"/>
        </w:rPr>
        <w:t>джетов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208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 и </w:t>
      </w:r>
      <w:r w:rsidR="00B2011D">
        <w:rPr>
          <w:rFonts w:ascii="Times New Roman" w:hAnsi="Times New Roman" w:cs="Times New Roman"/>
          <w:b w:val="0"/>
          <w:sz w:val="28"/>
          <w:szCs w:val="28"/>
        </w:rPr>
        <w:t>средств бюджета муниципального образования Темрюкский район.</w:t>
      </w:r>
    </w:p>
    <w:p w:rsidR="00340A14" w:rsidRPr="00C61667" w:rsidRDefault="00252AF8" w:rsidP="00C616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1417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C20431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241456" w:rsidP="009E26E5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F35D55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241456" w:rsidP="00F35D55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1D4A86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E27F0D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012C14" w:rsidP="00354A76">
            <w:pPr>
              <w:jc w:val="center"/>
            </w:pPr>
            <w:r>
              <w:t>500</w:t>
            </w:r>
            <w:r w:rsidR="0024145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012C14" w:rsidP="00354A76">
            <w:pPr>
              <w:jc w:val="center"/>
            </w:pPr>
            <w:r>
              <w:t>500</w:t>
            </w:r>
            <w:r w:rsidR="00241456"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012C14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41456" w:rsidRPr="00AE767B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012C14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41456" w:rsidRPr="00AE767B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6825BA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47612,1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E425C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7C1C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C2043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7C1C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012C14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262913,0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012C14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10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564098" w:rsidRDefault="00564098" w:rsidP="00A67C1C">
      <w:pPr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037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 w:rsidR="00037EFD">
              <w:rPr>
                <w:sz w:val="28"/>
                <w:szCs w:val="28"/>
              </w:rPr>
              <w:t>МКУ «Муниципальный заказ»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</w:t>
            </w:r>
            <w:r w:rsidR="00037EFD">
              <w:rPr>
                <w:rStyle w:val="BodyTextChar"/>
                <w:sz w:val="28"/>
                <w:szCs w:val="28"/>
              </w:rPr>
              <w:t>2</w:t>
            </w:r>
            <w:r>
              <w:rPr>
                <w:rStyle w:val="BodyTextChar"/>
                <w:sz w:val="28"/>
                <w:szCs w:val="28"/>
              </w:rPr>
              <w:t xml:space="preserve">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12C14">
              <w:rPr>
                <w:rStyle w:val="BodyTextChar"/>
                <w:sz w:val="28"/>
                <w:szCs w:val="28"/>
              </w:rPr>
              <w:t>31</w:t>
            </w:r>
            <w:r>
              <w:rPr>
                <w:rStyle w:val="BodyTextChar"/>
                <w:sz w:val="28"/>
                <w:szCs w:val="28"/>
              </w:rPr>
              <w:t>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012C14">
              <w:rPr>
                <w:rStyle w:val="BodyTextChar"/>
                <w:sz w:val="28"/>
                <w:szCs w:val="28"/>
              </w:rPr>
              <w:t>500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37EFD" w:rsidRDefault="00037EFD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за счет средств местного бюджета – </w:t>
            </w:r>
            <w:r w:rsidR="00012C14">
              <w:rPr>
                <w:rStyle w:val="BodyTextChar"/>
                <w:sz w:val="28"/>
                <w:szCs w:val="28"/>
              </w:rPr>
              <w:t>31</w:t>
            </w:r>
            <w:bookmarkStart w:id="4" w:name="_GoBack"/>
            <w:bookmarkEnd w:id="4"/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012C14">
              <w:rPr>
                <w:rStyle w:val="BodyTextChar"/>
                <w:sz w:val="28"/>
                <w:szCs w:val="28"/>
              </w:rPr>
              <w:t>500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037EFD">
              <w:rPr>
                <w:rStyle w:val="BodyTextChar"/>
                <w:sz w:val="28"/>
                <w:szCs w:val="28"/>
              </w:rPr>
              <w:t>;</w:t>
            </w:r>
          </w:p>
          <w:p w:rsidR="00037EFD" w:rsidRDefault="00037EFD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</w:t>
            </w:r>
          </w:p>
          <w:p w:rsidR="00037EFD" w:rsidRPr="00A3480B" w:rsidRDefault="00037EFD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037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</w:t>
            </w:r>
            <w:r w:rsidR="00037EFD">
              <w:rPr>
                <w:sz w:val="28"/>
                <w:szCs w:val="28"/>
              </w:rPr>
              <w:t>униципальный заказ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6 -202</w:t>
            </w:r>
            <w:r w:rsidR="00037E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C0DD9">
              <w:rPr>
                <w:color w:val="FF0000"/>
                <w:sz w:val="28"/>
                <w:szCs w:val="28"/>
                <w:lang w:eastAsia="en-US"/>
              </w:rPr>
              <w:t>224378,3</w:t>
            </w:r>
            <w:r w:rsidRPr="00C16BFD">
              <w:rPr>
                <w:color w:val="FF0000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– </w:t>
            </w:r>
            <w:r w:rsidR="00BE444B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FC0DD9">
              <w:rPr>
                <w:rStyle w:val="BodyTextChar"/>
                <w:sz w:val="28"/>
                <w:szCs w:val="28"/>
              </w:rPr>
              <w:t>43295,2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– </w:t>
            </w:r>
            <w:r w:rsidR="00FC0DD9">
              <w:rPr>
                <w:rStyle w:val="BodyTextChar"/>
                <w:sz w:val="28"/>
                <w:szCs w:val="28"/>
              </w:rPr>
              <w:t>44841,5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FC0DD9" w:rsidRDefault="00FC0DD9" w:rsidP="00FC0DD9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– 44841,5 тыс. рублей; 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FC0DD9">
              <w:rPr>
                <w:rStyle w:val="BodyTextChar"/>
                <w:color w:val="FF0000"/>
                <w:sz w:val="28"/>
                <w:szCs w:val="28"/>
              </w:rPr>
              <w:t>198058,0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32813,4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FC0DD9">
              <w:rPr>
                <w:rStyle w:val="BodyTextChar"/>
                <w:sz w:val="28"/>
                <w:szCs w:val="28"/>
              </w:rPr>
              <w:t>43295,2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– </w:t>
            </w:r>
            <w:r w:rsidR="00FC0DD9">
              <w:rPr>
                <w:rStyle w:val="BodyTextChar"/>
                <w:sz w:val="28"/>
                <w:szCs w:val="28"/>
              </w:rPr>
              <w:t>44841,5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FC0DD9" w:rsidRDefault="00FC0DD9" w:rsidP="00FC0DD9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44841,5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FC0DD9">
              <w:rPr>
                <w:rStyle w:val="BodyTextChar"/>
                <w:color w:val="FF0000"/>
                <w:sz w:val="28"/>
                <w:szCs w:val="28"/>
              </w:rPr>
              <w:t>22476,0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="00FC0DD9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E444B" w:rsidRDefault="007264F2" w:rsidP="00BE444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FC0DD9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r w:rsidR="00BE444B">
              <w:rPr>
                <w:rStyle w:val="BodyTextChar"/>
                <w:sz w:val="28"/>
                <w:szCs w:val="28"/>
              </w:rPr>
              <w:t>;</w:t>
            </w:r>
          </w:p>
          <w:p w:rsidR="00FC0DD9" w:rsidRDefault="00FC0DD9" w:rsidP="00BE444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рублей, в том числе по годам реализации: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</w:t>
            </w:r>
            <w:r w:rsidR="00813361">
              <w:rPr>
                <w:rStyle w:val="BodyTextChar"/>
                <w:sz w:val="28"/>
                <w:szCs w:val="28"/>
              </w:rPr>
              <w:t>.</w:t>
            </w:r>
            <w:r>
              <w:rPr>
                <w:rStyle w:val="BodyTextChar"/>
                <w:sz w:val="28"/>
                <w:szCs w:val="28"/>
              </w:rPr>
              <w:t xml:space="preserve">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3844,3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FC0DD9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</w:t>
            </w:r>
            <w:r w:rsidR="00FC0DD9">
              <w:rPr>
                <w:rStyle w:val="BodyTextChar"/>
                <w:sz w:val="28"/>
                <w:szCs w:val="28"/>
              </w:rPr>
              <w:t>;</w:t>
            </w:r>
          </w:p>
          <w:p w:rsidR="00B41A59" w:rsidRPr="002941BF" w:rsidRDefault="00FC0DD9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</w:t>
            </w:r>
            <w:r w:rsidR="007264F2">
              <w:rPr>
                <w:rStyle w:val="BodyTextChar"/>
                <w:sz w:val="28"/>
                <w:szCs w:val="28"/>
              </w:rPr>
              <w:t>»</w:t>
            </w:r>
            <w:proofErr w:type="gramStart"/>
            <w:r w:rsidR="00B41A59">
              <w:rPr>
                <w:rStyle w:val="BodyTextChar"/>
                <w:sz w:val="28"/>
                <w:szCs w:val="28"/>
              </w:rPr>
              <w:t>.»</w:t>
            </w:r>
            <w:proofErr w:type="gramEnd"/>
            <w:r w:rsidR="00B41A59">
              <w:rPr>
                <w:rStyle w:val="BodyTextChar"/>
                <w:sz w:val="28"/>
                <w:szCs w:val="28"/>
              </w:rPr>
              <w:t>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lastRenderedPageBreak/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83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7536C0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283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4536" w:type="dxa"/>
            <w:gridSpan w:val="8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7536C0" w:rsidRPr="0079548F" w:rsidTr="007536C0">
        <w:trPr>
          <w:cantSplit/>
          <w:trHeight w:val="1134"/>
        </w:trPr>
        <w:tc>
          <w:tcPr>
            <w:tcW w:w="565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2837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1134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2022</w:t>
            </w:r>
          </w:p>
        </w:tc>
      </w:tr>
      <w:tr w:rsidR="007536C0" w:rsidRPr="0079548F" w:rsidTr="007536C0">
        <w:tc>
          <w:tcPr>
            <w:tcW w:w="565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</w:p>
        </w:tc>
        <w:tc>
          <w:tcPr>
            <w:tcW w:w="2837" w:type="dxa"/>
          </w:tcPr>
          <w:p w:rsidR="007536C0" w:rsidRPr="00DF3005" w:rsidRDefault="007536C0" w:rsidP="00354A76">
            <w:pPr>
              <w:jc w:val="center"/>
            </w:pPr>
            <w:r w:rsidRPr="00DF3005">
              <w:t>2</w:t>
            </w:r>
          </w:p>
        </w:tc>
        <w:tc>
          <w:tcPr>
            <w:tcW w:w="1134" w:type="dxa"/>
          </w:tcPr>
          <w:p w:rsidR="007536C0" w:rsidRPr="00DF3005" w:rsidRDefault="007536C0" w:rsidP="00354A76">
            <w:pPr>
              <w:jc w:val="center"/>
            </w:pPr>
            <w:r w:rsidRPr="00DF3005">
              <w:t>3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12</w:t>
            </w:r>
          </w:p>
        </w:tc>
      </w:tr>
      <w:tr w:rsidR="007536C0" w:rsidRPr="0079548F" w:rsidTr="002F4C35">
        <w:trPr>
          <w:trHeight w:val="300"/>
        </w:trPr>
        <w:tc>
          <w:tcPr>
            <w:tcW w:w="9639" w:type="dxa"/>
            <w:gridSpan w:val="12"/>
          </w:tcPr>
          <w:p w:rsidR="007536C0" w:rsidRPr="00DF3005" w:rsidRDefault="007536C0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7536C0" w:rsidRPr="0079548F" w:rsidTr="007536C0">
        <w:trPr>
          <w:trHeight w:val="300"/>
        </w:trPr>
        <w:tc>
          <w:tcPr>
            <w:tcW w:w="565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</w:p>
        </w:tc>
        <w:tc>
          <w:tcPr>
            <w:tcW w:w="2837" w:type="dxa"/>
          </w:tcPr>
          <w:p w:rsidR="007536C0" w:rsidRPr="00DF3005" w:rsidRDefault="007536C0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134" w:type="dxa"/>
          </w:tcPr>
          <w:p w:rsidR="007536C0" w:rsidRPr="00DF3005" w:rsidRDefault="007536C0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</w:t>
      </w:r>
      <w:r w:rsidR="0023358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6405B" w:rsidRPr="00FE3941" w:rsidTr="007536C0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66405B" w:rsidRDefault="0066405B" w:rsidP="007536C0">
            <w:r>
              <w:t>2020-22;</w:t>
            </w:r>
          </w:p>
          <w:p w:rsidR="007536C0" w:rsidRDefault="0066405B" w:rsidP="007536C0">
            <w:r>
              <w:t>2021-22</w:t>
            </w:r>
            <w:r w:rsidR="007536C0">
              <w:t>;</w:t>
            </w:r>
          </w:p>
          <w:p w:rsidR="0066405B" w:rsidRPr="00FE3941" w:rsidRDefault="007536C0" w:rsidP="007536C0">
            <w:pPr>
              <w:rPr>
                <w:lang w:eastAsia="en-US"/>
              </w:rPr>
            </w:pPr>
            <w:r>
              <w:t>2022-22</w:t>
            </w:r>
            <w:r w:rsidR="0066405B"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C86A31" w:rsidRDefault="0066405B" w:rsidP="007536C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6405B" w:rsidRPr="00FE3941" w:rsidRDefault="008838F6" w:rsidP="007536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</w:p>
        </w:tc>
      </w:tr>
      <w:tr w:rsidR="0066405B" w:rsidRPr="00FE3941" w:rsidTr="007536C0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2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0D0040" w:rsidRDefault="0066405B" w:rsidP="007536C0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59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7536C0" w:rsidRPr="00FE3941" w:rsidTr="008838F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7536C0" w:rsidP="007536C0">
            <w:pPr>
              <w:jc w:val="center"/>
            </w:pPr>
            <w:r>
              <w:t>2021</w:t>
            </w:r>
          </w:p>
          <w:p w:rsidR="007536C0" w:rsidRPr="00FE3941" w:rsidRDefault="007536C0" w:rsidP="007536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6C0" w:rsidRPr="00FE3941" w:rsidRDefault="008838F6" w:rsidP="008838F6">
            <w:pPr>
              <w:rPr>
                <w:lang w:eastAsia="en-US"/>
              </w:rPr>
            </w:pPr>
            <w:r>
              <w:rPr>
                <w:lang w:eastAsia="en-US"/>
              </w:rPr>
              <w:t>«Муниципальный заказ»</w:t>
            </w:r>
          </w:p>
        </w:tc>
        <w:tc>
          <w:tcPr>
            <w:tcW w:w="1098" w:type="dxa"/>
            <w:vMerge w:val="restart"/>
          </w:tcPr>
          <w:p w:rsidR="007536C0" w:rsidRPr="00FE3941" w:rsidRDefault="007536C0" w:rsidP="007536C0"/>
        </w:tc>
      </w:tr>
      <w:tr w:rsidR="008838F6" w:rsidRPr="00FE3941" w:rsidTr="007536C0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8838F6" w:rsidRDefault="008838F6" w:rsidP="008838F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8838F6" w:rsidRPr="00FE3941" w:rsidRDefault="008838F6" w:rsidP="008838F6"/>
        </w:tc>
      </w:tr>
      <w:tr w:rsidR="008838F6" w:rsidRPr="00FE3941" w:rsidTr="007536C0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</w:pPr>
            <w:r>
              <w:t>Всего</w:t>
            </w:r>
          </w:p>
          <w:p w:rsidR="008838F6" w:rsidRPr="00FE3941" w:rsidRDefault="008838F6" w:rsidP="008838F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224378,3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8838F6" w:rsidRPr="00FE3941" w:rsidRDefault="008838F6" w:rsidP="008838F6"/>
        </w:tc>
      </w:tr>
    </w:tbl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Pr="000C4002" w:rsidRDefault="000C4002" w:rsidP="000C40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программы обеспечивается за счет средств </w:t>
      </w:r>
      <w:r w:rsidR="00233582">
        <w:rPr>
          <w:rFonts w:ascii="Times New Roman" w:hAnsi="Times New Roman" w:cs="Times New Roman"/>
          <w:b w:val="0"/>
          <w:sz w:val="28"/>
          <w:szCs w:val="28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 и средств бюджета муниципального образования Темрюкский район.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E7360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E7360" w:rsidP="00F35D55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E7360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2CD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F35D5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D5" w:rsidRPr="00AE767B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2CD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E27F0D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BE" w:rsidRDefault="00531EBE" w:rsidP="00C60BDD">
      <w:r>
        <w:separator/>
      </w:r>
    </w:p>
  </w:endnote>
  <w:endnote w:type="continuationSeparator" w:id="0">
    <w:p w:rsidR="00531EBE" w:rsidRDefault="00531EBE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BE" w:rsidRDefault="00531EBE" w:rsidP="00C60BDD">
      <w:r>
        <w:separator/>
      </w:r>
    </w:p>
  </w:footnote>
  <w:footnote w:type="continuationSeparator" w:id="0">
    <w:p w:rsidR="00531EBE" w:rsidRDefault="00531EBE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EndPr/>
    <w:sdtContent>
      <w:p w:rsidR="00BE5208" w:rsidRDefault="00BE52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14">
          <w:rPr>
            <w:noProof/>
          </w:rPr>
          <w:t>28</w:t>
        </w:r>
        <w:r>
          <w:fldChar w:fldCharType="end"/>
        </w:r>
      </w:p>
    </w:sdtContent>
  </w:sdt>
  <w:p w:rsidR="00BE5208" w:rsidRDefault="00BE52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2C14"/>
    <w:rsid w:val="00015FAF"/>
    <w:rsid w:val="00016F88"/>
    <w:rsid w:val="00037EFD"/>
    <w:rsid w:val="000B7884"/>
    <w:rsid w:val="000C2CD5"/>
    <w:rsid w:val="000C4002"/>
    <w:rsid w:val="000C5096"/>
    <w:rsid w:val="000D4225"/>
    <w:rsid w:val="000D6889"/>
    <w:rsid w:val="000E7360"/>
    <w:rsid w:val="000F17E0"/>
    <w:rsid w:val="000F22E6"/>
    <w:rsid w:val="000F557A"/>
    <w:rsid w:val="001372C6"/>
    <w:rsid w:val="001520CB"/>
    <w:rsid w:val="001730A3"/>
    <w:rsid w:val="0017333E"/>
    <w:rsid w:val="001A1C55"/>
    <w:rsid w:val="001B1FA1"/>
    <w:rsid w:val="001C6E2C"/>
    <w:rsid w:val="001D5F08"/>
    <w:rsid w:val="00203A5E"/>
    <w:rsid w:val="00221BAA"/>
    <w:rsid w:val="00233582"/>
    <w:rsid w:val="00241456"/>
    <w:rsid w:val="00242F78"/>
    <w:rsid w:val="002461CA"/>
    <w:rsid w:val="0025239E"/>
    <w:rsid w:val="00252AF8"/>
    <w:rsid w:val="0026558C"/>
    <w:rsid w:val="00272531"/>
    <w:rsid w:val="00286A08"/>
    <w:rsid w:val="002A20E8"/>
    <w:rsid w:val="002B02FA"/>
    <w:rsid w:val="002C70F1"/>
    <w:rsid w:val="002D67B2"/>
    <w:rsid w:val="002F568B"/>
    <w:rsid w:val="00307EDC"/>
    <w:rsid w:val="003126AB"/>
    <w:rsid w:val="00316230"/>
    <w:rsid w:val="00323CBD"/>
    <w:rsid w:val="00326875"/>
    <w:rsid w:val="003335AF"/>
    <w:rsid w:val="00340A14"/>
    <w:rsid w:val="0034117E"/>
    <w:rsid w:val="003532F7"/>
    <w:rsid w:val="00353B6B"/>
    <w:rsid w:val="00354A76"/>
    <w:rsid w:val="003562C4"/>
    <w:rsid w:val="0038527F"/>
    <w:rsid w:val="003A08B3"/>
    <w:rsid w:val="003C536E"/>
    <w:rsid w:val="003D0207"/>
    <w:rsid w:val="003D199C"/>
    <w:rsid w:val="003E67F6"/>
    <w:rsid w:val="003E78CA"/>
    <w:rsid w:val="00421A9E"/>
    <w:rsid w:val="004345D0"/>
    <w:rsid w:val="004413DE"/>
    <w:rsid w:val="0046161D"/>
    <w:rsid w:val="004719BB"/>
    <w:rsid w:val="004D7E2B"/>
    <w:rsid w:val="004F346C"/>
    <w:rsid w:val="004F5623"/>
    <w:rsid w:val="00507D4D"/>
    <w:rsid w:val="00525D2A"/>
    <w:rsid w:val="00527D94"/>
    <w:rsid w:val="00531EBE"/>
    <w:rsid w:val="00554A17"/>
    <w:rsid w:val="005604B9"/>
    <w:rsid w:val="00563A86"/>
    <w:rsid w:val="00564098"/>
    <w:rsid w:val="00581684"/>
    <w:rsid w:val="00582A1A"/>
    <w:rsid w:val="005852FA"/>
    <w:rsid w:val="00594F1A"/>
    <w:rsid w:val="005B6615"/>
    <w:rsid w:val="005C30DD"/>
    <w:rsid w:val="005F0E72"/>
    <w:rsid w:val="0062248E"/>
    <w:rsid w:val="006559EB"/>
    <w:rsid w:val="00656D22"/>
    <w:rsid w:val="00663BE3"/>
    <w:rsid w:val="0066405B"/>
    <w:rsid w:val="0068744F"/>
    <w:rsid w:val="007264F2"/>
    <w:rsid w:val="00745332"/>
    <w:rsid w:val="007536C0"/>
    <w:rsid w:val="0076132B"/>
    <w:rsid w:val="007632C0"/>
    <w:rsid w:val="00765912"/>
    <w:rsid w:val="007872A0"/>
    <w:rsid w:val="007B09F4"/>
    <w:rsid w:val="007B3649"/>
    <w:rsid w:val="007B49CF"/>
    <w:rsid w:val="007C2FF7"/>
    <w:rsid w:val="007D24B5"/>
    <w:rsid w:val="007D7087"/>
    <w:rsid w:val="007E0BB2"/>
    <w:rsid w:val="007E29E8"/>
    <w:rsid w:val="00800271"/>
    <w:rsid w:val="00813361"/>
    <w:rsid w:val="00827EC3"/>
    <w:rsid w:val="00840046"/>
    <w:rsid w:val="00842759"/>
    <w:rsid w:val="00866C92"/>
    <w:rsid w:val="008726E9"/>
    <w:rsid w:val="00875058"/>
    <w:rsid w:val="008838F6"/>
    <w:rsid w:val="008B49BE"/>
    <w:rsid w:val="00922CFF"/>
    <w:rsid w:val="009431B6"/>
    <w:rsid w:val="00967835"/>
    <w:rsid w:val="009A57ED"/>
    <w:rsid w:val="009E26E5"/>
    <w:rsid w:val="009E310E"/>
    <w:rsid w:val="00A15C38"/>
    <w:rsid w:val="00A366E5"/>
    <w:rsid w:val="00A45B9C"/>
    <w:rsid w:val="00A67C1C"/>
    <w:rsid w:val="00A75252"/>
    <w:rsid w:val="00A842D7"/>
    <w:rsid w:val="00A95F5C"/>
    <w:rsid w:val="00AA3E56"/>
    <w:rsid w:val="00AE5F22"/>
    <w:rsid w:val="00AE7166"/>
    <w:rsid w:val="00AF745D"/>
    <w:rsid w:val="00B142C5"/>
    <w:rsid w:val="00B2011D"/>
    <w:rsid w:val="00B32741"/>
    <w:rsid w:val="00B41A59"/>
    <w:rsid w:val="00B6560B"/>
    <w:rsid w:val="00B71A44"/>
    <w:rsid w:val="00B82F4B"/>
    <w:rsid w:val="00B8744E"/>
    <w:rsid w:val="00B91FC6"/>
    <w:rsid w:val="00BA7887"/>
    <w:rsid w:val="00BB345F"/>
    <w:rsid w:val="00BB6129"/>
    <w:rsid w:val="00BE444B"/>
    <w:rsid w:val="00BE5208"/>
    <w:rsid w:val="00BF1A43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61667"/>
    <w:rsid w:val="00C676EB"/>
    <w:rsid w:val="00C72C9C"/>
    <w:rsid w:val="00C8754E"/>
    <w:rsid w:val="00C904E1"/>
    <w:rsid w:val="00CB41E3"/>
    <w:rsid w:val="00D1430D"/>
    <w:rsid w:val="00D45C00"/>
    <w:rsid w:val="00D57E2F"/>
    <w:rsid w:val="00D70FC0"/>
    <w:rsid w:val="00D80FCB"/>
    <w:rsid w:val="00D97E57"/>
    <w:rsid w:val="00DA0037"/>
    <w:rsid w:val="00DC04F3"/>
    <w:rsid w:val="00DC7C94"/>
    <w:rsid w:val="00DD3572"/>
    <w:rsid w:val="00DE0A40"/>
    <w:rsid w:val="00E03846"/>
    <w:rsid w:val="00E255E3"/>
    <w:rsid w:val="00E35284"/>
    <w:rsid w:val="00E43078"/>
    <w:rsid w:val="00E553E4"/>
    <w:rsid w:val="00E55AFA"/>
    <w:rsid w:val="00E566F9"/>
    <w:rsid w:val="00E60E78"/>
    <w:rsid w:val="00E62085"/>
    <w:rsid w:val="00ED5D3D"/>
    <w:rsid w:val="00ED75EC"/>
    <w:rsid w:val="00EE188B"/>
    <w:rsid w:val="00EF770D"/>
    <w:rsid w:val="00F30471"/>
    <w:rsid w:val="00F35D55"/>
    <w:rsid w:val="00F55D1E"/>
    <w:rsid w:val="00F91FCA"/>
    <w:rsid w:val="00F95371"/>
    <w:rsid w:val="00FA3B6D"/>
    <w:rsid w:val="00FC0DD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F81-B267-461A-A7B1-FADEBFC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148</cp:revision>
  <dcterms:created xsi:type="dcterms:W3CDTF">2016-11-18T10:51:00Z</dcterms:created>
  <dcterms:modified xsi:type="dcterms:W3CDTF">2019-11-29T06:24:00Z</dcterms:modified>
</cp:coreProperties>
</file>