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043D3C">
        <w:rPr>
          <w:rFonts w:ascii="Times New Roman" w:hAnsi="Times New Roman"/>
          <w:bCs/>
          <w:sz w:val="28"/>
          <w:szCs w:val="28"/>
        </w:rPr>
        <w:t>21</w:t>
      </w:r>
      <w:r w:rsidR="007646D9">
        <w:rPr>
          <w:rFonts w:ascii="Times New Roman" w:hAnsi="Times New Roman"/>
          <w:bCs/>
          <w:sz w:val="28"/>
          <w:szCs w:val="28"/>
        </w:rPr>
        <w:t xml:space="preserve"> июня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7646D9">
        <w:rPr>
          <w:rFonts w:ascii="Times New Roman" w:hAnsi="Times New Roman"/>
          <w:bCs/>
          <w:sz w:val="28"/>
          <w:szCs w:val="28"/>
        </w:rPr>
        <w:t>8</w:t>
      </w:r>
      <w:r w:rsidR="00043D3C">
        <w:rPr>
          <w:rFonts w:ascii="Times New Roman" w:hAnsi="Times New Roman"/>
          <w:bCs/>
          <w:sz w:val="28"/>
          <w:szCs w:val="28"/>
        </w:rPr>
        <w:t>57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- 12856947,0 тысяч рублей, в том числе по годам: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2021 год - 1742259,1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из средств местного бюджета - 4699585,4 тысяч рублей, в том числе по годам: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2021 год -  636792,1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 xml:space="preserve">2023 год - 690516,8  тысяч рублей;  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из средств краевого бюджета планируется привлечь 7799433,8 тысяч рублей, в том числе по годам: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2021 год - 1004626,6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2016 год - 4078,1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2019 год - 4611,5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2020 год - 37272,0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043D3C" w:rsidRPr="00043D3C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151FD9" w:rsidRDefault="00043D3C" w:rsidP="00043D3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043D3C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значительное  увеличение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9  месяцев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9  месяцев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по итогам 9  месяцев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системе выделяются значительные средства (с 2015 года ежегодно выделялось соответственно:  17,2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с  2021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коли-чество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= Чд/Чо,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Темрюкского района высококва-лифицированными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= Чдпф/Чо,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Чдпф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043D3C" w:rsidRPr="00043D3C" w:rsidTr="00400864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sz w:val="28"/>
                <w:szCs w:val="28"/>
              </w:rPr>
              <w:t xml:space="preserve">        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 xml:space="preserve"> Годы реализа</w:t>
            </w:r>
            <w:r w:rsidRPr="00043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043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043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Заказчик,  главный распоряди-тель (рас-поряди-тель) бюджетных средств, ис-полнитель</w:t>
            </w:r>
          </w:p>
        </w:tc>
      </w:tr>
      <w:tr w:rsidR="00043D3C" w:rsidRPr="00043D3C" w:rsidTr="0040086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D3C" w:rsidRPr="00043D3C" w:rsidTr="0040086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3D3C" w:rsidRPr="00043D3C" w:rsidTr="00400864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043D3C" w:rsidRPr="00043D3C" w:rsidTr="0040086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043D3C" w:rsidRPr="00043D3C" w:rsidTr="0040086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1608474,3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998726,6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508907,3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11934198,9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7753780,0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3822491,1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ст. Старотитаров-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–админист-рация му-ниципаль-ного образова-ния Темрюкский район (далее –АМОТР), глав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распоря-дитель – 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управление образова-нием администра-ции муници-пального образова-ния Темрюк-ский район (далее – УО), испол-нители – образова-тельные организа-ции (далее – ОО)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Обеспечение неза-висимой объек-тивной оценки качества знаний выпускников 9, 11(12) классов в соответствии с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–УО, исполни-тели - ОО</w:t>
            </w:r>
          </w:p>
        </w:tc>
      </w:tr>
      <w:tr w:rsidR="00043D3C" w:rsidRPr="00043D3C" w:rsidTr="00400864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Наличие без-лимитного круг-лосуточного ско-ростного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Капитальный, текущий ремонт  в 87  ОО за счет местного бюджета, приобретение оборудования образовательным учреждениям, текущий ремонт площадок. Капи-тальный, текущий ремонт, оснащение за счет краевого бюджета в 14 ОО в 2017 году, в 11 ОО в 2018 году, 5 ОО в 2019 году, 7 ОО в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2020 году, 11 ОО в 2021 году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66654,6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60414,6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551105,7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534705,7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образо-вательных организациях в части создания в муниципальных общеоб-разовательных органи-зациях, расположенных в сельской местности, условий для занятий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распоря-дитель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 – УО, исполни-тели - ОО</w:t>
            </w:r>
          </w:p>
        </w:tc>
      </w:tr>
      <w:tr w:rsidR="00043D3C" w:rsidRPr="00043D3C" w:rsidTr="00400864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 исполни-тели - ОО</w:t>
            </w:r>
          </w:p>
        </w:tc>
      </w:tr>
      <w:tr w:rsidR="00043D3C" w:rsidRPr="00043D3C" w:rsidTr="0040086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– ОО, МБУ ДО ЦДЮТ и Э 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jc w:val="center"/>
              <w:rPr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jc w:val="center"/>
              <w:rPr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исполни-тель -   МКУ «ИМЦ»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Капитальный и текущий ремонт образовательных учреждений с целью 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Увеличение фонда опла-ты труда работников муниципальных общеоб-разовательных учреж-дений для доведения заработной платы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 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c>
          <w:tcPr>
            <w:tcW w:w="966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Осуществление отдель-ных  государственных полномочий по предо-ставлению социальной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тель – УО, исполни-тель – МБОУ ДОД ДЮСШ</w:t>
            </w: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c>
          <w:tcPr>
            <w:tcW w:w="966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 образова--тельных организаций, расположенных на тер-ритории Краснодар-ского края, прожи-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Проведение меропри-ятий по формированию в Краснодарском крае сети общеобразовательных организаций, в которых 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5973,5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48558,0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48558,0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Темрюкский район».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Заказчик-  АМОТР, главный распоряди-тель– управление капитал-ьного строитель-ства и топливно-энергетического комплекса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Замена 3   школь-ных автобусов на новые в соответ-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ствии с требовани-ями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</w:t>
            </w:r>
            <w:r w:rsidRPr="00043D3C">
              <w:rPr>
                <w:sz w:val="20"/>
                <w:szCs w:val="20"/>
              </w:rPr>
              <w:t xml:space="preserve">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043D3C">
              <w:t xml:space="preserve">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 с требованиями к школьным автобусам, в: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 (с  2020  года – 28736 рублей)</w:t>
            </w:r>
          </w:p>
          <w:p w:rsidR="00043D3C" w:rsidRPr="00043D3C" w:rsidRDefault="00043D3C" w:rsidP="0040086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квалифицирован-ными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испол-нители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помещений при них, других помещений физкуль-турно-спортивного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4 школы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циях  (создание условий для первичной медико-санитарной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рпсположенных в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Центры «Точка роста»:                   в 2019 году- в 3-х школах;                       в 2020 году – в 1 школе;                           в 2021 году – в 4 школах;                        в 2022 году – в 4 школах. Поддержание функционирова-ния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рас-порядитель – УО, испол-нители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Создание условий для внедрения в  общеобразовательных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софинансирование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  <w:jc w:val="both"/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 </w:t>
            </w:r>
          </w:p>
          <w:p w:rsidR="00043D3C" w:rsidRPr="00043D3C" w:rsidRDefault="00043D3C" w:rsidP="00400864">
            <w:pPr>
              <w:pStyle w:val="a4"/>
              <w:jc w:val="both"/>
            </w:pPr>
            <w:r w:rsidRPr="00043D3C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  <w:jc w:val="both"/>
              <w:rPr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ind w:right="-29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043D3C" w:rsidRPr="00043D3C" w:rsidRDefault="00043D3C" w:rsidP="00400864">
            <w:pPr>
              <w:pStyle w:val="15"/>
              <w:jc w:val="both"/>
            </w:pPr>
            <w:r w:rsidRPr="00043D3C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043D3C" w:rsidRPr="00043D3C" w:rsidRDefault="00043D3C" w:rsidP="0040086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043D3C" w:rsidRPr="00043D3C" w:rsidRDefault="00043D3C" w:rsidP="00400864">
            <w:pPr>
              <w:pStyle w:val="15"/>
              <w:jc w:val="both"/>
            </w:pPr>
            <w:r w:rsidRPr="00043D3C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pStyle w:val="15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40540,6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40540,6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287954,1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276622,3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исполни-тели - ОО 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63630,8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63630,8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4466,2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- ОО 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87665,0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техническое обслуживание, в том числе софинансирование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В 2016 году - 7 ОО; 2017, 2018 годы- 90; 2019 год-  - 89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043D3C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В 2016 году–75 ОО, обслуживание:  2017 г – 88 ОО, 2018-2019г  - 89 ОО; 2020-2023 г. – 90 ОО. 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4 ОО- в 2019 г,       6 ОО- в 2020,   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8656,3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8656,3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52220,5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40888,7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Установка «тревожной»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кнопки в 2-х  ОО,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распоряди-тель – УО, исполни-тели - ОО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Сокращение количества пред-писаний надзор-ных органов, повышение качества образо-вания, повышение эффективности </w:t>
            </w: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главный распоряди-тель и исполни-тель - УО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Сокращение коли-чества предпи-саний надзорных органов,  повыше-ние качества обра-зования, повыше-ние эффектив-ности использо-вания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главный распоряди-тель -УО, исполни-тели МКУ «ИМЦ», МКУ «ЦБ УО», МКУ ЦУМТБО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не менее 320 педаго-гических и руко-водящих работ-ника ОО,  МКУ ИМЦ, УО</w:t>
            </w:r>
          </w:p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ОО, МКУ ИМЦ» , УО  </w:t>
            </w: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799,2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D3C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1742259,1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1004626,6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636792,1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D3C" w:rsidRPr="00043D3C" w:rsidTr="0040086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12856947,0</w:t>
            </w:r>
          </w:p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7799433,8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4699585,4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43D3C" w:rsidRPr="00043D3C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D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3C" w:rsidRPr="00043D3C" w:rsidRDefault="00043D3C" w:rsidP="0040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043D3C" w:rsidRPr="006963AB" w:rsidTr="00400864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6963A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043D3C" w:rsidRPr="006963AB" w:rsidTr="00400864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043D3C" w:rsidRPr="006963AB" w:rsidTr="00400864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43D3C" w:rsidRPr="006963AB" w:rsidTr="00400864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043D3C" w:rsidRPr="006963AB" w:rsidTr="0040086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D3C" w:rsidRPr="006963AB" w:rsidTr="0040086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D3C" w:rsidRPr="006963AB" w:rsidTr="0040086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D3C" w:rsidRPr="006963AB" w:rsidTr="0040086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D3C" w:rsidRPr="006963AB" w:rsidTr="0040086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D3C" w:rsidRPr="006963AB" w:rsidTr="0040086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1742259,1</w:t>
            </w:r>
          </w:p>
        </w:tc>
        <w:tc>
          <w:tcPr>
            <w:tcW w:w="2126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1004626,6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636792,1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D3C" w:rsidRPr="006963AB" w:rsidTr="0040086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D3C" w:rsidRPr="006963AB" w:rsidTr="0040086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3D3C" w:rsidRPr="006963AB" w:rsidTr="0040086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12856947,0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7799433,8</w:t>
            </w:r>
          </w:p>
        </w:tc>
        <w:tc>
          <w:tcPr>
            <w:tcW w:w="1843" w:type="dxa"/>
            <w:shd w:val="clear" w:color="auto" w:fill="auto"/>
          </w:tcPr>
          <w:p w:rsidR="00043D3C" w:rsidRPr="006963AB" w:rsidRDefault="00043D3C" w:rsidP="00400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4699585,4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43D3C" w:rsidRPr="006963AB" w:rsidRDefault="00043D3C" w:rsidP="0040086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3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софинансирования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Pr="00EE0239">
        <w:rPr>
          <w:rFonts w:ascii="Times New Roman" w:hAnsi="Times New Roman"/>
          <w:sz w:val="28"/>
          <w:szCs w:val="28"/>
        </w:rPr>
        <w:t xml:space="preserve">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8A" w:rsidRDefault="00F74D8A" w:rsidP="004A1E78">
      <w:pPr>
        <w:spacing w:after="0" w:line="240" w:lineRule="auto"/>
      </w:pPr>
      <w:r>
        <w:separator/>
      </w:r>
    </w:p>
  </w:endnote>
  <w:endnote w:type="continuationSeparator" w:id="0">
    <w:p w:rsidR="00F74D8A" w:rsidRDefault="00F74D8A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Default="007646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8A" w:rsidRDefault="00F74D8A" w:rsidP="004A1E78">
      <w:pPr>
        <w:spacing w:after="0" w:line="240" w:lineRule="auto"/>
      </w:pPr>
      <w:r>
        <w:separator/>
      </w:r>
    </w:p>
  </w:footnote>
  <w:footnote w:type="continuationSeparator" w:id="0">
    <w:p w:rsidR="00F74D8A" w:rsidRDefault="00F74D8A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16C7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043D3C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950B27" w:rsidRDefault="00F74D8A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7646D9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646D9" w:rsidRPr="00C56C70" w:rsidRDefault="007646D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43D3C" w:rsidRPr="00043D3C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646D9" w:rsidRPr="00C56C70" w:rsidRDefault="007646D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43D3C" w:rsidRPr="00043D3C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2F5800" w:rsidRDefault="00F74D8A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7646D9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646D9" w:rsidRPr="005D0D20" w:rsidRDefault="007646D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43D3C" w:rsidRPr="00043D3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49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646D9" w:rsidRPr="005D0D20" w:rsidRDefault="007646D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43D3C" w:rsidRPr="00043D3C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49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0761FE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043D3C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F580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043D3C">
          <w:rPr>
            <w:rFonts w:ascii="Times New Roman" w:hAnsi="Times New Roman"/>
            <w:noProof/>
            <w:sz w:val="28"/>
            <w:szCs w:val="28"/>
          </w:rPr>
          <w:t>50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F74D8A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7646D9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646D9" w:rsidRPr="00F91CF6" w:rsidRDefault="007646D9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646D9" w:rsidRPr="00F91CF6" w:rsidRDefault="007646D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EAAC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CBC3-5168-4B0B-B98F-5B744C89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53</Pages>
  <Words>13059</Words>
  <Characters>74438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26</cp:revision>
  <cp:lastPrinted>2015-10-30T05:57:00Z</cp:lastPrinted>
  <dcterms:created xsi:type="dcterms:W3CDTF">2020-11-26T11:32:00Z</dcterms:created>
  <dcterms:modified xsi:type="dcterms:W3CDTF">2021-07-08T13:02:00Z</dcterms:modified>
</cp:coreProperties>
</file>