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72" w:rsidRDefault="00811E72" w:rsidP="000E189F"/>
    <w:p w:rsidR="00E05881" w:rsidRPr="00E05881" w:rsidRDefault="00E05881" w:rsidP="000E189F">
      <w:pPr>
        <w:jc w:val="center"/>
        <w:rPr>
          <w:b/>
        </w:rPr>
      </w:pPr>
      <w:r w:rsidRPr="00E05881">
        <w:rPr>
          <w:b/>
        </w:rPr>
        <w:t>АДМИНИСТРАЦИЯ</w:t>
      </w:r>
    </w:p>
    <w:p w:rsidR="00E05881" w:rsidRPr="00E05881" w:rsidRDefault="00E05881" w:rsidP="000E189F">
      <w:pPr>
        <w:jc w:val="center"/>
        <w:rPr>
          <w:b/>
        </w:rPr>
      </w:pPr>
      <w:r w:rsidRPr="00E05881">
        <w:rPr>
          <w:b/>
        </w:rPr>
        <w:t>МУНИЦИПАЛЬНОГО ОБРАЗОВАНИЯ ТЕМРЮКСКИЙ РАЙОН</w:t>
      </w:r>
    </w:p>
    <w:p w:rsidR="00E05881" w:rsidRPr="00E05881" w:rsidRDefault="00E05881" w:rsidP="000E189F">
      <w:pPr>
        <w:jc w:val="center"/>
        <w:rPr>
          <w:b/>
        </w:rPr>
      </w:pPr>
    </w:p>
    <w:p w:rsidR="00711AF3" w:rsidRDefault="00E05881" w:rsidP="000E189F">
      <w:pPr>
        <w:jc w:val="center"/>
        <w:rPr>
          <w:b/>
        </w:rPr>
      </w:pPr>
      <w:r w:rsidRPr="00E05881">
        <w:rPr>
          <w:b/>
        </w:rPr>
        <w:t>ПОСТАНОВЛЕНИЕ</w:t>
      </w:r>
    </w:p>
    <w:p w:rsidR="00E05881" w:rsidRPr="00E05881" w:rsidRDefault="00C037FE" w:rsidP="000E189F">
      <w:pPr>
        <w:jc w:val="center"/>
        <w:rPr>
          <w:b/>
        </w:rPr>
      </w:pPr>
      <w:r>
        <w:rPr>
          <w:b/>
        </w:rPr>
        <w:t>о</w:t>
      </w:r>
      <w:r w:rsidR="00E05881">
        <w:rPr>
          <w:b/>
        </w:rPr>
        <w:t xml:space="preserve">т </w:t>
      </w:r>
      <w:r>
        <w:rPr>
          <w:b/>
        </w:rPr>
        <w:t>29 октября 2021 года № 1612</w:t>
      </w:r>
    </w:p>
    <w:p w:rsidR="00711AF3" w:rsidRDefault="00711AF3" w:rsidP="000E189F">
      <w:pPr>
        <w:jc w:val="center"/>
      </w:pPr>
    </w:p>
    <w:p w:rsidR="00711AF3" w:rsidRDefault="00711AF3" w:rsidP="000E189F">
      <w:pPr>
        <w:jc w:val="center"/>
      </w:pPr>
    </w:p>
    <w:p w:rsidR="00AB7C80" w:rsidRPr="00C037FE" w:rsidRDefault="00AB7C80" w:rsidP="000E189F">
      <w:pPr>
        <w:jc w:val="center"/>
        <w:rPr>
          <w:b/>
        </w:rPr>
      </w:pPr>
      <w:r w:rsidRPr="00C037FE">
        <w:rPr>
          <w:b/>
        </w:rPr>
        <w:t>Об утверждении муниципальной программы</w:t>
      </w:r>
    </w:p>
    <w:p w:rsidR="00AB7C80" w:rsidRPr="00C037FE" w:rsidRDefault="00AB7C80" w:rsidP="000E189F">
      <w:pPr>
        <w:jc w:val="center"/>
        <w:rPr>
          <w:b/>
        </w:rPr>
      </w:pPr>
      <w:r w:rsidRPr="00C037FE">
        <w:rPr>
          <w:b/>
        </w:rPr>
        <w:t>муниципального образования Темрюкский район</w:t>
      </w:r>
    </w:p>
    <w:p w:rsidR="00AB7C80" w:rsidRDefault="00AB7C80" w:rsidP="000E189F">
      <w:pPr>
        <w:jc w:val="center"/>
        <w:rPr>
          <w:b/>
        </w:rPr>
      </w:pPr>
      <w:r w:rsidRPr="00C037FE">
        <w:rPr>
          <w:b/>
        </w:rPr>
        <w:t>«Поддержка малого и среднего предпринимательства»</w:t>
      </w:r>
    </w:p>
    <w:p w:rsidR="000E189F" w:rsidRDefault="000E189F" w:rsidP="000E189F">
      <w:pPr>
        <w:jc w:val="center"/>
      </w:pPr>
    </w:p>
    <w:p w:rsidR="007F3DDF" w:rsidRPr="007F3DDF" w:rsidRDefault="007F3DDF" w:rsidP="000E189F">
      <w:pPr>
        <w:jc w:val="center"/>
      </w:pPr>
      <w:r w:rsidRPr="007F3DDF">
        <w:t>Список изменяющихся документов</w:t>
      </w:r>
    </w:p>
    <w:p w:rsidR="00886FF9" w:rsidRPr="007F3DDF" w:rsidRDefault="007F3DDF" w:rsidP="000E189F">
      <w:pPr>
        <w:jc w:val="center"/>
      </w:pPr>
      <w:r w:rsidRPr="007F3DDF">
        <w:t xml:space="preserve">(в ред. постановлений администрации МО Темрюкский район </w:t>
      </w:r>
      <w:r>
        <w:t xml:space="preserve">                                   </w:t>
      </w:r>
      <w:r w:rsidRPr="007F3DDF">
        <w:t>от</w:t>
      </w:r>
      <w:r>
        <w:t xml:space="preserve"> 13.09.2022 года №1617)</w:t>
      </w:r>
    </w:p>
    <w:p w:rsidR="00AB7C80" w:rsidRPr="007F3DDF" w:rsidRDefault="00AB7C80" w:rsidP="000E189F">
      <w:r w:rsidRPr="007F3DDF">
        <w:tab/>
      </w:r>
    </w:p>
    <w:p w:rsidR="00AB7C80" w:rsidRDefault="00AB7C80" w:rsidP="000E189F"/>
    <w:p w:rsidR="00AB7C80" w:rsidRDefault="00AB7C80" w:rsidP="000E189F">
      <w:pPr>
        <w:widowControl w:val="0"/>
        <w:ind w:firstLine="709"/>
        <w:jc w:val="both"/>
      </w:pPr>
      <w: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24 июля 2007 года № 209-ФЗ «О развитии малого и среднего </w:t>
      </w:r>
      <w:proofErr w:type="gramStart"/>
      <w:r>
        <w:t>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w:t>
      </w:r>
      <w:proofErr w:type="gramEnd"/>
      <w:r>
        <w:t xml:space="preserve">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t>п</w:t>
      </w:r>
      <w:proofErr w:type="gramEnd"/>
      <w:r>
        <w:t xml:space="preserve"> о с т а н </w:t>
      </w:r>
      <w:proofErr w:type="gramStart"/>
      <w:r>
        <w:t>о</w:t>
      </w:r>
      <w:proofErr w:type="gramEnd"/>
      <w:r>
        <w:t xml:space="preserve"> в л я ю:</w:t>
      </w:r>
    </w:p>
    <w:p w:rsidR="00AB7C80" w:rsidRDefault="00AB7C80" w:rsidP="000E189F">
      <w:pPr>
        <w:widowControl w:val="0"/>
        <w:ind w:firstLine="709"/>
        <w:jc w:val="both"/>
      </w:pPr>
      <w:r>
        <w:t>1. Утвердить муниципальную программу муниципального образования Темрюкский район «Поддержка малого и среднего предпринимательства» со сроком реализации с 1 января 2022 года, согласно приложению к настоящему постановлению.</w:t>
      </w:r>
    </w:p>
    <w:p w:rsidR="00AB7C80" w:rsidRDefault="00AB7C80" w:rsidP="000E189F">
      <w:pPr>
        <w:widowControl w:val="0"/>
        <w:ind w:firstLine="709"/>
        <w:jc w:val="both"/>
      </w:pPr>
      <w: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 телекоммуникационной сети «Интернет».</w:t>
      </w:r>
    </w:p>
    <w:p w:rsidR="00AB7C80" w:rsidRDefault="00AB7C80" w:rsidP="000E189F">
      <w:pPr>
        <w:widowControl w:val="0"/>
        <w:ind w:firstLine="709"/>
        <w:jc w:val="both"/>
      </w:pPr>
      <w:r>
        <w:lastRenderedPageBreak/>
        <w:t xml:space="preserve">3. </w:t>
      </w:r>
      <w:proofErr w:type="gramStart"/>
      <w:r>
        <w:t>Контроль за</w:t>
      </w:r>
      <w:proofErr w:type="gramEnd"/>
      <w:r>
        <w:t xml:space="preserve"> выполнением постановления «Об утверждении муниципальной программы муниципального образования Темрюкский район «Поддержка малого и среднего предпринимательства» возложить на заместителя главы муниципального образования Темрюкский район                              Д.С. </w:t>
      </w:r>
      <w:proofErr w:type="spellStart"/>
      <w:r>
        <w:t>Каратеева</w:t>
      </w:r>
      <w:proofErr w:type="spellEnd"/>
      <w:r>
        <w:t>.</w:t>
      </w:r>
    </w:p>
    <w:p w:rsidR="00AB7C80" w:rsidRDefault="00AB7C80" w:rsidP="000E189F">
      <w:pPr>
        <w:widowControl w:val="0"/>
        <w:ind w:firstLine="709"/>
        <w:jc w:val="both"/>
      </w:pPr>
      <w:r>
        <w:t>4. Постановление вступает в силу после его официального опубликования.</w:t>
      </w:r>
    </w:p>
    <w:p w:rsidR="00AB7C80" w:rsidRDefault="00AB7C80" w:rsidP="000E189F">
      <w:pPr>
        <w:widowControl w:val="0"/>
        <w:ind w:firstLine="709"/>
        <w:jc w:val="both"/>
      </w:pPr>
    </w:p>
    <w:p w:rsidR="00AB7C80" w:rsidRDefault="00AB7C80" w:rsidP="000E189F">
      <w:pPr>
        <w:widowControl w:val="0"/>
        <w:ind w:firstLine="709"/>
        <w:jc w:val="both"/>
      </w:pPr>
    </w:p>
    <w:p w:rsidR="00AB7C80" w:rsidRDefault="00AB7C80" w:rsidP="000E189F">
      <w:pPr>
        <w:widowControl w:val="0"/>
        <w:ind w:firstLine="709"/>
        <w:jc w:val="both"/>
      </w:pPr>
      <w:r>
        <w:t>Глава муниципального образования</w:t>
      </w:r>
    </w:p>
    <w:p w:rsidR="00AB7C80" w:rsidRDefault="00AB7C80" w:rsidP="000E189F">
      <w:pPr>
        <w:widowControl w:val="0"/>
        <w:ind w:firstLine="709"/>
        <w:jc w:val="both"/>
      </w:pPr>
      <w:r>
        <w:t>Тем</w:t>
      </w:r>
      <w:r w:rsidR="00711AF3">
        <w:t xml:space="preserve">рюкский район                  </w:t>
      </w:r>
      <w:r>
        <w:t xml:space="preserve">                          </w:t>
      </w:r>
      <w:r w:rsidR="00C037FE">
        <w:t xml:space="preserve">                       </w:t>
      </w:r>
      <w:r>
        <w:t xml:space="preserve">   Ф.В. </w:t>
      </w:r>
      <w:proofErr w:type="spellStart"/>
      <w:r>
        <w:t>Бабенков</w:t>
      </w:r>
      <w:proofErr w:type="spellEnd"/>
    </w:p>
    <w:p w:rsidR="00E05881" w:rsidRDefault="00E05881" w:rsidP="000E189F">
      <w:pPr>
        <w:ind w:firstLine="709"/>
        <w:jc w:val="both"/>
        <w:sectPr w:rsidR="00E05881" w:rsidSect="00C037FE">
          <w:headerReference w:type="default" r:id="rId9"/>
          <w:pgSz w:w="11906" w:h="16838" w:code="9"/>
          <w:pgMar w:top="1134" w:right="567" w:bottom="1134" w:left="1701" w:header="709" w:footer="709" w:gutter="0"/>
          <w:cols w:space="708"/>
          <w:docGrid w:linePitch="381"/>
        </w:sectPr>
      </w:pPr>
    </w:p>
    <w:tbl>
      <w:tblPr>
        <w:tblStyle w:val="a4"/>
        <w:tblW w:w="14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6203"/>
      </w:tblGrid>
      <w:tr w:rsidR="007A7978" w:rsidRPr="007A7978" w:rsidTr="006D016B">
        <w:trPr>
          <w:jc w:val="center"/>
        </w:trPr>
        <w:tc>
          <w:tcPr>
            <w:tcW w:w="8364" w:type="dxa"/>
          </w:tcPr>
          <w:p w:rsidR="001756C0" w:rsidRPr="007A7978" w:rsidRDefault="001756C0" w:rsidP="000E189F">
            <w:pPr>
              <w:jc w:val="center"/>
              <w:rPr>
                <w:b/>
                <w:color w:val="000000" w:themeColor="text1"/>
              </w:rPr>
            </w:pPr>
          </w:p>
        </w:tc>
        <w:tc>
          <w:tcPr>
            <w:tcW w:w="6203" w:type="dxa"/>
          </w:tcPr>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ПРИЛОЖЕНИЕ</w:t>
            </w:r>
          </w:p>
          <w:p w:rsidR="001756C0" w:rsidRPr="007A7978" w:rsidRDefault="001756C0" w:rsidP="000E189F">
            <w:pPr>
              <w:suppressAutoHyphens/>
              <w:ind w:left="5670" w:right="-246"/>
              <w:jc w:val="center"/>
              <w:rPr>
                <w:rFonts w:eastAsia="Times New Roman" w:cs="Times New Roman"/>
                <w:color w:val="000000" w:themeColor="text1"/>
                <w:kern w:val="1"/>
                <w:szCs w:val="28"/>
                <w:lang w:eastAsia="zh-CN"/>
              </w:rPr>
            </w:pP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УТВЕРЖДЕНА</w:t>
            </w:r>
          </w:p>
          <w:p w:rsidR="006D016B"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постановлением администрации</w:t>
            </w: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 xml:space="preserve"> муниципального образования </w:t>
            </w: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Темрюкский район</w:t>
            </w:r>
          </w:p>
          <w:p w:rsidR="001756C0" w:rsidRPr="00E43587" w:rsidRDefault="00E43587" w:rsidP="000E189F">
            <w:pPr>
              <w:jc w:val="center"/>
              <w:rPr>
                <w:b/>
                <w:color w:val="000000" w:themeColor="text1"/>
                <w:u w:val="single"/>
              </w:rPr>
            </w:pPr>
            <w:r w:rsidRPr="00E43587">
              <w:rPr>
                <w:rFonts w:eastAsia="Times New Roman" w:cs="Times New Roman"/>
                <w:color w:val="000000" w:themeColor="text1"/>
                <w:kern w:val="1"/>
                <w:szCs w:val="28"/>
                <w:u w:val="single"/>
                <w:lang w:eastAsia="zh-CN"/>
              </w:rPr>
              <w:t>от 29 октября 2021 года № 1612</w:t>
            </w:r>
          </w:p>
        </w:tc>
      </w:tr>
    </w:tbl>
    <w:p w:rsidR="001756C0" w:rsidRDefault="001756C0" w:rsidP="000E189F">
      <w:pPr>
        <w:jc w:val="center"/>
        <w:rPr>
          <w:b/>
        </w:rPr>
      </w:pPr>
    </w:p>
    <w:p w:rsidR="001756C0" w:rsidRDefault="001756C0" w:rsidP="000E189F">
      <w:pPr>
        <w:jc w:val="center"/>
        <w:rPr>
          <w:b/>
        </w:rPr>
      </w:pPr>
      <w:r>
        <w:rPr>
          <w:b/>
        </w:rPr>
        <w:t>М</w:t>
      </w:r>
      <w:r w:rsidRPr="00BB769B">
        <w:rPr>
          <w:b/>
        </w:rPr>
        <w:t xml:space="preserve">униципальная программа </w:t>
      </w:r>
    </w:p>
    <w:p w:rsidR="001756C0" w:rsidRDefault="001756C0" w:rsidP="000E189F">
      <w:pPr>
        <w:jc w:val="center"/>
        <w:rPr>
          <w:b/>
          <w:szCs w:val="28"/>
        </w:rPr>
      </w:pPr>
      <w:r w:rsidRPr="00BB769B">
        <w:rPr>
          <w:b/>
          <w:szCs w:val="28"/>
        </w:rPr>
        <w:t xml:space="preserve">муниципального образования Темрюкский район </w:t>
      </w:r>
    </w:p>
    <w:p w:rsidR="001756C0" w:rsidRDefault="001756C0" w:rsidP="000E189F">
      <w:pPr>
        <w:jc w:val="center"/>
        <w:rPr>
          <w:b/>
          <w:szCs w:val="28"/>
        </w:rPr>
      </w:pPr>
      <w:r>
        <w:rPr>
          <w:b/>
          <w:szCs w:val="28"/>
        </w:rPr>
        <w:t>«</w:t>
      </w:r>
      <w:r w:rsidRPr="00222226">
        <w:rPr>
          <w:b/>
          <w:szCs w:val="28"/>
        </w:rPr>
        <w:t>Поддержка малого и среднего предпринимательства</w:t>
      </w:r>
      <w:r>
        <w:rPr>
          <w:b/>
          <w:szCs w:val="28"/>
        </w:rPr>
        <w:t>»</w:t>
      </w:r>
    </w:p>
    <w:p w:rsidR="001756C0" w:rsidRDefault="001756C0" w:rsidP="000E189F">
      <w:pPr>
        <w:jc w:val="center"/>
        <w:rPr>
          <w:rFonts w:cs="Times New Roman"/>
          <w:b/>
          <w:szCs w:val="28"/>
        </w:rPr>
      </w:pPr>
    </w:p>
    <w:p w:rsidR="001756C0" w:rsidRPr="00950972" w:rsidRDefault="001756C0" w:rsidP="000E189F">
      <w:pPr>
        <w:jc w:val="center"/>
        <w:rPr>
          <w:rFonts w:cs="Times New Roman"/>
          <w:b/>
          <w:szCs w:val="28"/>
        </w:rPr>
      </w:pPr>
      <w:r w:rsidRPr="00950972">
        <w:rPr>
          <w:rFonts w:cs="Times New Roman"/>
          <w:b/>
          <w:szCs w:val="28"/>
        </w:rPr>
        <w:t>ПАСПОРТ</w:t>
      </w:r>
    </w:p>
    <w:p w:rsidR="001756C0" w:rsidRPr="00950972" w:rsidRDefault="001756C0" w:rsidP="000E189F">
      <w:pPr>
        <w:jc w:val="center"/>
        <w:rPr>
          <w:rFonts w:cs="Times New Roman"/>
          <w:b/>
          <w:szCs w:val="28"/>
        </w:rPr>
      </w:pPr>
      <w:r w:rsidRPr="00950972">
        <w:rPr>
          <w:rFonts w:cs="Times New Roman"/>
          <w:b/>
          <w:szCs w:val="28"/>
        </w:rPr>
        <w:t>муниципальной программы муниципального образования</w:t>
      </w:r>
    </w:p>
    <w:p w:rsidR="001756C0" w:rsidRDefault="001756C0" w:rsidP="000E189F">
      <w:pPr>
        <w:jc w:val="center"/>
        <w:rPr>
          <w:rFonts w:cs="Times New Roman"/>
          <w:b/>
          <w:szCs w:val="28"/>
        </w:rPr>
      </w:pPr>
      <w:r w:rsidRPr="00950972">
        <w:rPr>
          <w:rFonts w:cs="Times New Roman"/>
          <w:b/>
          <w:szCs w:val="28"/>
        </w:rPr>
        <w:t>Темрюкский район</w:t>
      </w:r>
    </w:p>
    <w:p w:rsidR="001756C0" w:rsidRDefault="001756C0" w:rsidP="000E189F">
      <w:pPr>
        <w:jc w:val="center"/>
        <w:rPr>
          <w:rFonts w:cs="Times New Roman"/>
          <w:b/>
          <w:szCs w:val="28"/>
        </w:rPr>
      </w:pPr>
      <w:r>
        <w:rPr>
          <w:rFonts w:cs="Times New Roman"/>
          <w:b/>
          <w:szCs w:val="28"/>
        </w:rPr>
        <w:t>«</w:t>
      </w:r>
      <w:r w:rsidRPr="00222226">
        <w:rPr>
          <w:rFonts w:cs="Times New Roman"/>
          <w:b/>
          <w:szCs w:val="28"/>
        </w:rPr>
        <w:t>Поддержка малого и среднего предпринимательства</w:t>
      </w:r>
      <w:r>
        <w:rPr>
          <w:rFonts w:cs="Times New Roman"/>
          <w:b/>
          <w:szCs w:val="28"/>
        </w:rPr>
        <w:t>»</w:t>
      </w:r>
    </w:p>
    <w:p w:rsidR="000E189F" w:rsidRDefault="000E189F" w:rsidP="000E189F">
      <w:pPr>
        <w:jc w:val="center"/>
        <w:rPr>
          <w:rFonts w:cs="Times New Roman"/>
          <w:szCs w:val="28"/>
        </w:rPr>
      </w:pPr>
    </w:p>
    <w:p w:rsidR="00F12A8A" w:rsidRPr="00F12A8A" w:rsidRDefault="00F12A8A" w:rsidP="000E189F">
      <w:pPr>
        <w:jc w:val="center"/>
        <w:rPr>
          <w:rFonts w:cs="Times New Roman"/>
          <w:szCs w:val="28"/>
        </w:rPr>
      </w:pPr>
      <w:r w:rsidRPr="00F12A8A">
        <w:rPr>
          <w:rFonts w:cs="Times New Roman"/>
          <w:szCs w:val="28"/>
        </w:rPr>
        <w:t>Список изменяющихся документов</w:t>
      </w:r>
    </w:p>
    <w:p w:rsidR="000E189F" w:rsidRDefault="00F12A8A" w:rsidP="000E189F">
      <w:pPr>
        <w:jc w:val="center"/>
        <w:rPr>
          <w:rFonts w:cs="Times New Roman"/>
          <w:szCs w:val="28"/>
        </w:rPr>
      </w:pPr>
      <w:r w:rsidRPr="00F12A8A">
        <w:rPr>
          <w:rFonts w:cs="Times New Roman"/>
          <w:szCs w:val="28"/>
        </w:rPr>
        <w:t>(в ред. постановлений администрации МО Темрюкский район от 13.09.2022 года №1617)</w:t>
      </w:r>
    </w:p>
    <w:p w:rsidR="001756C0" w:rsidRPr="00950972" w:rsidRDefault="000E189F" w:rsidP="000E189F">
      <w:pPr>
        <w:jc w:val="center"/>
        <w:rPr>
          <w:rFonts w:cs="Times New Roman"/>
          <w:b/>
          <w:szCs w:val="28"/>
        </w:rPr>
      </w:pPr>
      <w:r w:rsidRPr="00950972">
        <w:rPr>
          <w:rFonts w:cs="Times New Roman"/>
          <w:b/>
          <w:szCs w:val="28"/>
        </w:rPr>
        <w:t xml:space="preserve"> </w:t>
      </w:r>
    </w:p>
    <w:tbl>
      <w:tblPr>
        <w:tblStyle w:val="a4"/>
        <w:tblW w:w="0" w:type="auto"/>
        <w:tblInd w:w="108" w:type="dxa"/>
        <w:tblLook w:val="04A0" w:firstRow="1" w:lastRow="0" w:firstColumn="1" w:lastColumn="0" w:noHBand="0" w:noVBand="1"/>
      </w:tblPr>
      <w:tblGrid>
        <w:gridCol w:w="7263"/>
        <w:gridCol w:w="852"/>
        <w:gridCol w:w="1808"/>
        <w:gridCol w:w="1171"/>
        <w:gridCol w:w="1339"/>
        <w:gridCol w:w="2168"/>
      </w:tblGrid>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Координатор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 xml:space="preserve">Отдел инвестиционного развития, малого бизнеса и промышленности </w:t>
            </w:r>
            <w:r w:rsidR="008F287F">
              <w:rPr>
                <w:rFonts w:cs="Times New Roman"/>
                <w:sz w:val="24"/>
                <w:szCs w:val="24"/>
              </w:rPr>
              <w:t>администрации</w:t>
            </w:r>
            <w:r w:rsidRPr="003D02F1">
              <w:rPr>
                <w:rFonts w:cs="Times New Roman"/>
                <w:sz w:val="24"/>
                <w:szCs w:val="24"/>
              </w:rPr>
              <w:t xml:space="preserve"> муниципального образования Темрюкский район (далее - Отдел инвестиционного развития, малого бизнеса и промышленности)</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Участники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Отдел инвестиционного развития, м</w:t>
            </w:r>
            <w:r>
              <w:rPr>
                <w:rFonts w:cs="Times New Roman"/>
                <w:sz w:val="24"/>
                <w:szCs w:val="24"/>
              </w:rPr>
              <w:t>алого бизнеса и промышленности</w:t>
            </w:r>
            <w:r w:rsidR="00CF1FD0">
              <w:rPr>
                <w:rFonts w:cs="Times New Roman"/>
                <w:sz w:val="24"/>
                <w:szCs w:val="24"/>
              </w:rPr>
              <w:t>, Союз «Темрюкская торгово-промышленная палата»</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Цель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3D02F1">
              <w:rPr>
                <w:rFonts w:cs="Times New Roman"/>
                <w:sz w:val="24"/>
                <w:szCs w:val="24"/>
              </w:rPr>
              <w:t>самозанятость</w:t>
            </w:r>
            <w:proofErr w:type="spellEnd"/>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Задачи муниципальной программы</w:t>
            </w:r>
          </w:p>
        </w:tc>
        <w:tc>
          <w:tcPr>
            <w:tcW w:w="7338" w:type="dxa"/>
            <w:gridSpan w:val="5"/>
          </w:tcPr>
          <w:p w:rsidR="006B0D2C" w:rsidRPr="003D02F1" w:rsidRDefault="001756C0" w:rsidP="000E189F">
            <w:pPr>
              <w:jc w:val="both"/>
              <w:rPr>
                <w:rFonts w:cs="Times New Roman"/>
                <w:sz w:val="24"/>
                <w:szCs w:val="24"/>
              </w:rPr>
            </w:pPr>
            <w:r w:rsidRPr="00DD53E7">
              <w:rPr>
                <w:rFonts w:cs="Times New Roman"/>
                <w:sz w:val="24"/>
                <w:szCs w:val="24"/>
              </w:rPr>
              <w:t xml:space="preserve">Формирование положительного образа предпринимательства среди населения Темрюкского района, вовлечение различных категорий </w:t>
            </w:r>
            <w:r w:rsidRPr="00DD53E7">
              <w:rPr>
                <w:rFonts w:cs="Times New Roman"/>
                <w:sz w:val="24"/>
                <w:szCs w:val="24"/>
              </w:rPr>
              <w:lastRenderedPageBreak/>
              <w:t>граждан, включая самозанятых, в сектор малого и среднего предпринимательства, создание благоприятных условий осуществления деяте</w:t>
            </w:r>
            <w:r>
              <w:rPr>
                <w:rFonts w:cs="Times New Roman"/>
                <w:sz w:val="24"/>
                <w:szCs w:val="24"/>
              </w:rPr>
              <w:t>льности для самозанятых граждан</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rsidR="001756C0" w:rsidRPr="007A7978" w:rsidRDefault="001756C0" w:rsidP="000E189F">
            <w:pPr>
              <w:rPr>
                <w:rFonts w:cs="Times New Roman"/>
                <w:color w:val="000000" w:themeColor="text1"/>
                <w:sz w:val="24"/>
                <w:szCs w:val="24"/>
              </w:rPr>
            </w:pPr>
            <w:r w:rsidRPr="007A7978">
              <w:rPr>
                <w:rFonts w:cs="Times New Roman"/>
                <w:color w:val="000000" w:themeColor="text1"/>
                <w:sz w:val="24"/>
                <w:szCs w:val="24"/>
              </w:rPr>
              <w:t>СЦ–2 (Ц-5)</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Перечень целевых показателей муниципальной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 xml:space="preserve">Количество проведенных мероприятий, направленных на развитие субъектов </w:t>
            </w:r>
            <w:r w:rsidR="00F55788">
              <w:rPr>
                <w:rFonts w:cs="Times New Roman"/>
                <w:color w:val="000000" w:themeColor="text1"/>
                <w:sz w:val="24"/>
                <w:szCs w:val="24"/>
              </w:rPr>
              <w:t>малого и среднего предпринимательства (далее – субъекты МСП)</w:t>
            </w:r>
            <w:r w:rsidRPr="007A7978">
              <w:rPr>
                <w:rFonts w:cs="Times New Roman"/>
                <w:color w:val="000000" w:themeColor="text1"/>
                <w:sz w:val="24"/>
                <w:szCs w:val="24"/>
              </w:rPr>
              <w:t xml:space="preserve"> и самозанятых граждан (конференции, семинары, совещания, круглые столы и др.);</w:t>
            </w:r>
          </w:p>
          <w:p w:rsidR="001756C0" w:rsidRDefault="001756C0" w:rsidP="000E189F">
            <w:pPr>
              <w:jc w:val="both"/>
              <w:rPr>
                <w:rFonts w:cs="Times New Roman"/>
                <w:color w:val="000000" w:themeColor="text1"/>
                <w:sz w:val="24"/>
                <w:szCs w:val="24"/>
              </w:rPr>
            </w:pPr>
            <w:r w:rsidRPr="007A7978">
              <w:rPr>
                <w:rFonts w:cs="Times New Roman"/>
                <w:color w:val="000000" w:themeColor="text1"/>
                <w:sz w:val="24"/>
                <w:szCs w:val="24"/>
              </w:rPr>
              <w:t>количество изготовленных информационно-справочных и презентационных материалов</w:t>
            </w:r>
            <w:r w:rsidR="00CF1FD0">
              <w:rPr>
                <w:rFonts w:cs="Times New Roman"/>
                <w:color w:val="000000" w:themeColor="text1"/>
                <w:sz w:val="24"/>
                <w:szCs w:val="24"/>
              </w:rPr>
              <w:t>;</w:t>
            </w:r>
          </w:p>
          <w:p w:rsidR="00CF1FD0" w:rsidRDefault="00033E38" w:rsidP="000E189F">
            <w:pPr>
              <w:jc w:val="both"/>
              <w:rPr>
                <w:rFonts w:cs="Times New Roman"/>
                <w:color w:val="000000" w:themeColor="text1"/>
                <w:sz w:val="24"/>
                <w:szCs w:val="24"/>
              </w:rPr>
            </w:pPr>
            <w:r>
              <w:rPr>
                <w:rFonts w:cs="Times New Roman"/>
                <w:color w:val="000000" w:themeColor="text1"/>
                <w:sz w:val="24"/>
                <w:szCs w:val="24"/>
              </w:rPr>
              <w:t>к</w:t>
            </w:r>
            <w:r w:rsidR="00CF1FD0">
              <w:rPr>
                <w:rFonts w:cs="Times New Roman"/>
                <w:color w:val="000000" w:themeColor="text1"/>
                <w:sz w:val="24"/>
                <w:szCs w:val="24"/>
              </w:rPr>
              <w:t xml:space="preserve">оличество оказанных консультационных услуг в </w:t>
            </w:r>
            <w:proofErr w:type="spellStart"/>
            <w:r w:rsidR="00CF1FD0">
              <w:rPr>
                <w:rFonts w:cs="Times New Roman"/>
                <w:color w:val="000000" w:themeColor="text1"/>
                <w:sz w:val="24"/>
                <w:szCs w:val="24"/>
              </w:rPr>
              <w:t>коворкинг</w:t>
            </w:r>
            <w:proofErr w:type="spellEnd"/>
            <w:r w:rsidR="00CF1FD0">
              <w:rPr>
                <w:rFonts w:cs="Times New Roman"/>
                <w:color w:val="000000" w:themeColor="text1"/>
                <w:sz w:val="24"/>
                <w:szCs w:val="24"/>
              </w:rPr>
              <w:t>-центре;</w:t>
            </w:r>
          </w:p>
          <w:p w:rsidR="00CF1FD0" w:rsidRPr="0028348E" w:rsidRDefault="00033E38" w:rsidP="000E189F">
            <w:pPr>
              <w:jc w:val="both"/>
              <w:rPr>
                <w:rFonts w:cs="Times New Roman"/>
                <w:color w:val="000000" w:themeColor="text1"/>
                <w:sz w:val="24"/>
                <w:szCs w:val="24"/>
              </w:rPr>
            </w:pPr>
            <w:r w:rsidRPr="0028348E">
              <w:rPr>
                <w:rFonts w:cs="Times New Roman"/>
                <w:color w:val="000000" w:themeColor="text1"/>
                <w:sz w:val="24"/>
                <w:szCs w:val="24"/>
              </w:rPr>
              <w:t>количество предоставленных услуг по бухгалтерскому учету и заполнению деклараций</w:t>
            </w:r>
            <w:r w:rsidR="0028348E" w:rsidRPr="0028348E">
              <w:rPr>
                <w:rFonts w:cs="Times New Roman"/>
                <w:color w:val="000000" w:themeColor="text1"/>
                <w:sz w:val="24"/>
                <w:szCs w:val="24"/>
              </w:rPr>
              <w:t xml:space="preserve"> в </w:t>
            </w:r>
            <w:proofErr w:type="spellStart"/>
            <w:r w:rsidR="0028348E" w:rsidRPr="0028348E">
              <w:rPr>
                <w:rFonts w:cs="Times New Roman"/>
                <w:color w:val="000000" w:themeColor="text1"/>
                <w:sz w:val="24"/>
                <w:szCs w:val="24"/>
              </w:rPr>
              <w:t>коворкинг</w:t>
            </w:r>
            <w:proofErr w:type="spellEnd"/>
            <w:r w:rsidR="0028348E" w:rsidRPr="0028348E">
              <w:rPr>
                <w:rFonts w:cs="Times New Roman"/>
                <w:color w:val="000000" w:themeColor="text1"/>
                <w:sz w:val="24"/>
                <w:szCs w:val="24"/>
              </w:rPr>
              <w:t>-центре;</w:t>
            </w:r>
          </w:p>
          <w:p w:rsidR="0028348E" w:rsidRPr="007A7978" w:rsidRDefault="0028348E" w:rsidP="000E189F">
            <w:pPr>
              <w:jc w:val="both"/>
              <w:rPr>
                <w:rFonts w:cs="Times New Roman"/>
                <w:b/>
                <w:color w:val="000000" w:themeColor="text1"/>
                <w:sz w:val="24"/>
                <w:szCs w:val="24"/>
              </w:rPr>
            </w:pPr>
            <w:r w:rsidRPr="0028348E">
              <w:rPr>
                <w:rFonts w:cs="Times New Roman"/>
                <w:color w:val="000000" w:themeColor="text1"/>
                <w:sz w:val="24"/>
                <w:szCs w:val="24"/>
              </w:rPr>
              <w:t xml:space="preserve">предоставление рабочих мест на безвозмездной основе для субъектов МСП и самозанятых граждан в </w:t>
            </w:r>
            <w:proofErr w:type="spellStart"/>
            <w:r w:rsidRPr="0028348E">
              <w:rPr>
                <w:rFonts w:cs="Times New Roman"/>
                <w:color w:val="000000" w:themeColor="text1"/>
                <w:sz w:val="24"/>
                <w:szCs w:val="24"/>
              </w:rPr>
              <w:t>коворкинг</w:t>
            </w:r>
            <w:proofErr w:type="spellEnd"/>
            <w:r w:rsidRPr="0028348E">
              <w:rPr>
                <w:rFonts w:cs="Times New Roman"/>
                <w:color w:val="000000" w:themeColor="text1"/>
                <w:sz w:val="24"/>
                <w:szCs w:val="24"/>
              </w:rPr>
              <w:t>-центре.</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Проекты и (или)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Муниципальный проект «Малое и среднее предпринимательство и поддержка индивидуальной предпринимательской инициативы»</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Этапы и сроки реализации муниципальной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Этапы не предусмотрены</w:t>
            </w:r>
          </w:p>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 xml:space="preserve">2022-2024 годы </w:t>
            </w:r>
          </w:p>
        </w:tc>
      </w:tr>
      <w:tr w:rsidR="001756C0" w:rsidRPr="00950972" w:rsidTr="007A7978">
        <w:tc>
          <w:tcPr>
            <w:tcW w:w="7263" w:type="dxa"/>
          </w:tcPr>
          <w:p w:rsidR="001756C0" w:rsidRPr="003D02F1" w:rsidRDefault="001756C0" w:rsidP="000E189F">
            <w:pPr>
              <w:rPr>
                <w:rFonts w:cs="Times New Roman"/>
                <w:sz w:val="24"/>
                <w:szCs w:val="24"/>
              </w:rPr>
            </w:pPr>
            <w:r w:rsidRPr="003D02F1">
              <w:rPr>
                <w:rFonts w:cs="Times New Roman"/>
                <w:sz w:val="24"/>
                <w:szCs w:val="24"/>
              </w:rPr>
              <w:t>Объем финансирования муниципальной программы, тыс. рублей &lt;2&gt;</w:t>
            </w:r>
          </w:p>
        </w:tc>
        <w:tc>
          <w:tcPr>
            <w:tcW w:w="852" w:type="dxa"/>
            <w:vMerge w:val="restart"/>
          </w:tcPr>
          <w:p w:rsidR="001756C0" w:rsidRPr="003D02F1" w:rsidRDefault="001756C0" w:rsidP="000E189F">
            <w:pPr>
              <w:jc w:val="center"/>
              <w:rPr>
                <w:rFonts w:cs="Times New Roman"/>
                <w:sz w:val="24"/>
                <w:szCs w:val="24"/>
              </w:rPr>
            </w:pPr>
            <w:r w:rsidRPr="003D02F1">
              <w:rPr>
                <w:rFonts w:cs="Times New Roman"/>
                <w:sz w:val="24"/>
                <w:szCs w:val="24"/>
              </w:rPr>
              <w:t>всего</w:t>
            </w:r>
          </w:p>
        </w:tc>
        <w:tc>
          <w:tcPr>
            <w:tcW w:w="6486" w:type="dxa"/>
            <w:gridSpan w:val="4"/>
          </w:tcPr>
          <w:p w:rsidR="001756C0" w:rsidRPr="003D02F1" w:rsidRDefault="001756C0" w:rsidP="000E189F">
            <w:pPr>
              <w:jc w:val="center"/>
              <w:rPr>
                <w:rFonts w:cs="Times New Roman"/>
                <w:b/>
                <w:sz w:val="24"/>
                <w:szCs w:val="24"/>
              </w:rPr>
            </w:pPr>
            <w:r w:rsidRPr="003D02F1">
              <w:rPr>
                <w:rFonts w:cs="Times New Roman"/>
                <w:sz w:val="24"/>
                <w:szCs w:val="24"/>
              </w:rPr>
              <w:t>в разрезе источников финансирования</w:t>
            </w:r>
          </w:p>
        </w:tc>
      </w:tr>
      <w:tr w:rsidR="001756C0" w:rsidRPr="00950972" w:rsidTr="007A7978">
        <w:tc>
          <w:tcPr>
            <w:tcW w:w="7263" w:type="dxa"/>
          </w:tcPr>
          <w:p w:rsidR="001756C0" w:rsidRPr="003D02F1" w:rsidRDefault="001756C0" w:rsidP="000E189F">
            <w:pPr>
              <w:rPr>
                <w:rFonts w:cs="Times New Roman"/>
                <w:sz w:val="24"/>
                <w:szCs w:val="24"/>
              </w:rPr>
            </w:pPr>
            <w:r w:rsidRPr="003D02F1">
              <w:rPr>
                <w:rFonts w:cs="Times New Roman"/>
                <w:sz w:val="24"/>
                <w:szCs w:val="24"/>
              </w:rPr>
              <w:t>Годы реализации</w:t>
            </w:r>
          </w:p>
        </w:tc>
        <w:tc>
          <w:tcPr>
            <w:tcW w:w="852" w:type="dxa"/>
            <w:vMerge/>
          </w:tcPr>
          <w:p w:rsidR="001756C0" w:rsidRPr="003D02F1" w:rsidRDefault="001756C0" w:rsidP="000E189F">
            <w:pPr>
              <w:jc w:val="center"/>
              <w:rPr>
                <w:rFonts w:cs="Times New Roman"/>
                <w:b/>
                <w:sz w:val="24"/>
                <w:szCs w:val="24"/>
              </w:rPr>
            </w:pPr>
          </w:p>
        </w:tc>
        <w:tc>
          <w:tcPr>
            <w:tcW w:w="1808" w:type="dxa"/>
          </w:tcPr>
          <w:p w:rsidR="001756C0" w:rsidRPr="003D02F1" w:rsidRDefault="001756C0" w:rsidP="000E189F">
            <w:pPr>
              <w:jc w:val="center"/>
              <w:rPr>
                <w:rFonts w:cs="Times New Roman"/>
                <w:b/>
                <w:sz w:val="24"/>
                <w:szCs w:val="24"/>
              </w:rPr>
            </w:pPr>
            <w:r w:rsidRPr="003D02F1">
              <w:rPr>
                <w:rFonts w:cs="Times New Roman"/>
                <w:sz w:val="24"/>
                <w:szCs w:val="24"/>
              </w:rPr>
              <w:t>федеральный бюджет</w:t>
            </w:r>
          </w:p>
        </w:tc>
        <w:tc>
          <w:tcPr>
            <w:tcW w:w="1171" w:type="dxa"/>
          </w:tcPr>
          <w:p w:rsidR="001756C0" w:rsidRPr="003D02F1" w:rsidRDefault="001756C0" w:rsidP="000E189F">
            <w:pPr>
              <w:pStyle w:val="ConsPlusNormal"/>
              <w:jc w:val="center"/>
              <w:rPr>
                <w:sz w:val="24"/>
                <w:szCs w:val="24"/>
              </w:rPr>
            </w:pPr>
            <w:r w:rsidRPr="003D02F1">
              <w:rPr>
                <w:sz w:val="24"/>
                <w:szCs w:val="24"/>
              </w:rPr>
              <w:t>краевой бюджет</w:t>
            </w:r>
          </w:p>
        </w:tc>
        <w:tc>
          <w:tcPr>
            <w:tcW w:w="1339" w:type="dxa"/>
          </w:tcPr>
          <w:p w:rsidR="001756C0" w:rsidRPr="003D02F1" w:rsidRDefault="001756C0" w:rsidP="000E189F">
            <w:pPr>
              <w:jc w:val="center"/>
              <w:rPr>
                <w:rFonts w:cs="Times New Roman"/>
                <w:b/>
                <w:sz w:val="24"/>
                <w:szCs w:val="24"/>
              </w:rPr>
            </w:pPr>
            <w:r w:rsidRPr="003D02F1">
              <w:rPr>
                <w:rFonts w:cs="Times New Roman"/>
                <w:sz w:val="24"/>
                <w:szCs w:val="24"/>
              </w:rPr>
              <w:t>местный бюджет</w:t>
            </w:r>
          </w:p>
        </w:tc>
        <w:tc>
          <w:tcPr>
            <w:tcW w:w="2168" w:type="dxa"/>
          </w:tcPr>
          <w:p w:rsidR="001756C0" w:rsidRPr="003D02F1" w:rsidRDefault="001756C0" w:rsidP="000E189F">
            <w:pPr>
              <w:jc w:val="center"/>
              <w:rPr>
                <w:rFonts w:cs="Times New Roman"/>
                <w:b/>
                <w:sz w:val="24"/>
                <w:szCs w:val="24"/>
              </w:rPr>
            </w:pPr>
            <w:r w:rsidRPr="003D02F1">
              <w:rPr>
                <w:rFonts w:cs="Times New Roman"/>
                <w:sz w:val="24"/>
                <w:szCs w:val="24"/>
              </w:rPr>
              <w:t>внебюджетные источники</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2022 </w:t>
            </w:r>
          </w:p>
        </w:tc>
        <w:tc>
          <w:tcPr>
            <w:tcW w:w="852" w:type="dxa"/>
          </w:tcPr>
          <w:p w:rsidR="001756C0" w:rsidRPr="003D02F1" w:rsidRDefault="004919CC" w:rsidP="000E189F">
            <w:pPr>
              <w:pStyle w:val="ConsPlusNormal"/>
              <w:jc w:val="center"/>
              <w:rPr>
                <w:sz w:val="24"/>
                <w:szCs w:val="24"/>
              </w:rPr>
            </w:pPr>
            <w:r>
              <w:rPr>
                <w:sz w:val="24"/>
                <w:szCs w:val="24"/>
              </w:rPr>
              <w:t>282,5</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jc w:val="center"/>
              <w:rPr>
                <w:sz w:val="24"/>
                <w:szCs w:val="24"/>
              </w:rPr>
            </w:pPr>
            <w:r>
              <w:rPr>
                <w:sz w:val="24"/>
                <w:szCs w:val="24"/>
              </w:rPr>
              <w:t>282,5</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tabs>
                <w:tab w:val="center" w:pos="3523"/>
              </w:tabs>
              <w:rPr>
                <w:sz w:val="24"/>
                <w:szCs w:val="24"/>
              </w:rPr>
            </w:pPr>
            <w:r w:rsidRPr="003D02F1">
              <w:rPr>
                <w:sz w:val="24"/>
                <w:szCs w:val="24"/>
              </w:rPr>
              <w:t xml:space="preserve">2023 </w:t>
            </w:r>
            <w:r>
              <w:rPr>
                <w:sz w:val="24"/>
                <w:szCs w:val="24"/>
              </w:rPr>
              <w:tab/>
            </w:r>
          </w:p>
        </w:tc>
        <w:tc>
          <w:tcPr>
            <w:tcW w:w="852" w:type="dxa"/>
          </w:tcPr>
          <w:p w:rsidR="001756C0" w:rsidRPr="003D02F1" w:rsidRDefault="001A2252" w:rsidP="000E189F">
            <w:pPr>
              <w:pStyle w:val="ConsPlusNormal"/>
              <w:jc w:val="center"/>
              <w:rPr>
                <w:sz w:val="24"/>
                <w:szCs w:val="24"/>
              </w:rPr>
            </w:pPr>
            <w:r>
              <w:rPr>
                <w:sz w:val="24"/>
                <w:szCs w:val="24"/>
              </w:rPr>
              <w:t>174,4</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A2252" w:rsidP="000E189F">
            <w:pPr>
              <w:jc w:val="center"/>
              <w:rPr>
                <w:sz w:val="24"/>
                <w:szCs w:val="24"/>
              </w:rPr>
            </w:pPr>
            <w:r>
              <w:rPr>
                <w:sz w:val="24"/>
                <w:szCs w:val="24"/>
              </w:rPr>
              <w:t>174,4</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1A2252" w:rsidP="000E189F">
            <w:pPr>
              <w:pStyle w:val="ConsPlusNormal"/>
              <w:jc w:val="center"/>
              <w:rPr>
                <w:sz w:val="24"/>
                <w:szCs w:val="24"/>
              </w:rPr>
            </w:pPr>
            <w:r>
              <w:rPr>
                <w:sz w:val="24"/>
                <w:szCs w:val="24"/>
              </w:rPr>
              <w:t>174,4</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A2252" w:rsidP="000E189F">
            <w:pPr>
              <w:jc w:val="center"/>
              <w:rPr>
                <w:sz w:val="24"/>
                <w:szCs w:val="24"/>
              </w:rPr>
            </w:pPr>
            <w:r>
              <w:rPr>
                <w:sz w:val="24"/>
                <w:szCs w:val="24"/>
              </w:rPr>
              <w:t>174,4</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4919CC" w:rsidP="000E189F">
            <w:pPr>
              <w:pStyle w:val="ConsPlusNormal"/>
              <w:jc w:val="center"/>
              <w:rPr>
                <w:sz w:val="24"/>
                <w:szCs w:val="24"/>
              </w:rPr>
            </w:pPr>
            <w:r>
              <w:rPr>
                <w:sz w:val="24"/>
                <w:szCs w:val="24"/>
              </w:rPr>
              <w:t>631,3</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pStyle w:val="ConsPlusNormal"/>
              <w:jc w:val="center"/>
              <w:rPr>
                <w:sz w:val="24"/>
                <w:szCs w:val="24"/>
              </w:rPr>
            </w:pPr>
            <w:r>
              <w:rPr>
                <w:sz w:val="24"/>
                <w:szCs w:val="24"/>
              </w:rPr>
              <w:t>631,3</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jc w:val="center"/>
              <w:rPr>
                <w:sz w:val="24"/>
                <w:szCs w:val="24"/>
              </w:rPr>
            </w:pPr>
            <w:r w:rsidRPr="003D02F1">
              <w:rPr>
                <w:sz w:val="24"/>
                <w:szCs w:val="24"/>
              </w:rPr>
              <w:t>расходы, связанные с реализацией проектов или программ &lt;3&gt;</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2022 </w:t>
            </w:r>
          </w:p>
        </w:tc>
        <w:tc>
          <w:tcPr>
            <w:tcW w:w="852" w:type="dxa"/>
          </w:tcPr>
          <w:p w:rsidR="001756C0" w:rsidRPr="003D02F1" w:rsidRDefault="004919CC" w:rsidP="000E189F">
            <w:pPr>
              <w:jc w:val="center"/>
              <w:rPr>
                <w:sz w:val="24"/>
                <w:szCs w:val="24"/>
              </w:rPr>
            </w:pPr>
            <w:r>
              <w:rPr>
                <w:sz w:val="24"/>
                <w:szCs w:val="24"/>
              </w:rPr>
              <w:t>282,5</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jc w:val="center"/>
              <w:rPr>
                <w:sz w:val="24"/>
                <w:szCs w:val="24"/>
              </w:rPr>
            </w:pPr>
            <w:r>
              <w:rPr>
                <w:sz w:val="24"/>
                <w:szCs w:val="24"/>
              </w:rPr>
              <w:t>282,5</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2023 </w:t>
            </w:r>
          </w:p>
        </w:tc>
        <w:tc>
          <w:tcPr>
            <w:tcW w:w="852" w:type="dxa"/>
          </w:tcPr>
          <w:p w:rsidR="001756C0" w:rsidRPr="003D02F1" w:rsidRDefault="001A2252" w:rsidP="000E189F">
            <w:pPr>
              <w:jc w:val="center"/>
              <w:rPr>
                <w:sz w:val="24"/>
                <w:szCs w:val="24"/>
              </w:rPr>
            </w:pPr>
            <w:r>
              <w:rPr>
                <w:sz w:val="24"/>
                <w:szCs w:val="24"/>
              </w:rPr>
              <w:t>174,4</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A2252" w:rsidP="000E189F">
            <w:pPr>
              <w:jc w:val="center"/>
              <w:rPr>
                <w:sz w:val="24"/>
                <w:szCs w:val="24"/>
              </w:rPr>
            </w:pPr>
            <w:r>
              <w:rPr>
                <w:sz w:val="24"/>
                <w:szCs w:val="24"/>
              </w:rPr>
              <w:t>174,4</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1A2252" w:rsidP="000E189F">
            <w:pPr>
              <w:jc w:val="center"/>
              <w:rPr>
                <w:sz w:val="24"/>
                <w:szCs w:val="24"/>
              </w:rPr>
            </w:pPr>
            <w:r>
              <w:rPr>
                <w:sz w:val="24"/>
                <w:szCs w:val="24"/>
              </w:rPr>
              <w:t>174,4</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24553D" w:rsidP="000E189F">
            <w:pPr>
              <w:jc w:val="center"/>
              <w:rPr>
                <w:sz w:val="24"/>
                <w:szCs w:val="24"/>
              </w:rPr>
            </w:pPr>
            <w:r>
              <w:rPr>
                <w:sz w:val="24"/>
                <w:szCs w:val="24"/>
              </w:rPr>
              <w:t>174,4</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4919CC" w:rsidP="000E189F">
            <w:pPr>
              <w:jc w:val="center"/>
              <w:rPr>
                <w:sz w:val="24"/>
                <w:szCs w:val="24"/>
              </w:rPr>
            </w:pPr>
            <w:r>
              <w:rPr>
                <w:sz w:val="24"/>
                <w:szCs w:val="24"/>
              </w:rPr>
              <w:t>631,3</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jc w:val="center"/>
              <w:rPr>
                <w:sz w:val="24"/>
                <w:szCs w:val="24"/>
              </w:rPr>
            </w:pPr>
            <w:r>
              <w:rPr>
                <w:sz w:val="24"/>
                <w:szCs w:val="24"/>
              </w:rPr>
              <w:t>631,3</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jc w:val="center"/>
              <w:rPr>
                <w:sz w:val="24"/>
                <w:szCs w:val="24"/>
              </w:rPr>
            </w:pPr>
            <w:r w:rsidRPr="003D02F1">
              <w:rPr>
                <w:sz w:val="24"/>
                <w:szCs w:val="24"/>
              </w:rPr>
              <w:t>расходы, связанные с осуществлением капитальных вложений в объекты капитального строительства</w:t>
            </w:r>
          </w:p>
          <w:p w:rsidR="001756C0" w:rsidRPr="003D02F1" w:rsidRDefault="001756C0" w:rsidP="000E189F">
            <w:pPr>
              <w:pStyle w:val="ConsPlusNormal"/>
              <w:jc w:val="center"/>
              <w:rPr>
                <w:sz w:val="24"/>
                <w:szCs w:val="24"/>
              </w:rPr>
            </w:pPr>
            <w:r w:rsidRPr="003D02F1">
              <w:rPr>
                <w:sz w:val="24"/>
                <w:szCs w:val="24"/>
              </w:rPr>
              <w:t>муниципальной собственности муниципального образования Темрюкский район &lt;3&gt;</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lastRenderedPageBreak/>
              <w:t xml:space="preserve">2022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2023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ind w:firstLine="283"/>
              <w:jc w:val="both"/>
              <w:rPr>
                <w:sz w:val="24"/>
                <w:szCs w:val="24"/>
              </w:rPr>
            </w:pPr>
            <w:r w:rsidRPr="003D02F1">
              <w:rPr>
                <w:sz w:val="24"/>
                <w:szCs w:val="24"/>
              </w:rPr>
              <w:t>--------------------------------</w:t>
            </w:r>
          </w:p>
          <w:p w:rsidR="001756C0" w:rsidRPr="003D02F1" w:rsidRDefault="001756C0" w:rsidP="000E189F">
            <w:pPr>
              <w:pStyle w:val="ConsPlusNormal"/>
              <w:jc w:val="both"/>
              <w:rPr>
                <w:sz w:val="24"/>
                <w:szCs w:val="24"/>
              </w:rPr>
            </w:pPr>
            <w:r w:rsidRPr="003D02F1">
              <w:rPr>
                <w:sz w:val="24"/>
                <w:szCs w:val="24"/>
              </w:rPr>
              <w:t>&lt;1</w:t>
            </w:r>
            <w:proofErr w:type="gramStart"/>
            <w:r w:rsidRPr="003D02F1">
              <w:rPr>
                <w:sz w:val="24"/>
                <w:szCs w:val="24"/>
              </w:rPr>
              <w:t>&gt; У</w:t>
            </w:r>
            <w:proofErr w:type="gramEnd"/>
            <w:r w:rsidRPr="003D02F1">
              <w:rPr>
                <w:sz w:val="24"/>
                <w:szCs w:val="24"/>
              </w:rPr>
              <w:t>казывается аббревиатура (например, СЦ1, СЦ2).</w:t>
            </w:r>
          </w:p>
          <w:p w:rsidR="001756C0" w:rsidRPr="003D02F1" w:rsidRDefault="001756C0" w:rsidP="000E189F">
            <w:pPr>
              <w:pStyle w:val="ConsPlusNormal"/>
              <w:jc w:val="both"/>
              <w:rPr>
                <w:sz w:val="24"/>
                <w:szCs w:val="24"/>
              </w:rPr>
            </w:pPr>
            <w:r w:rsidRPr="003D02F1">
              <w:rPr>
                <w:sz w:val="24"/>
                <w:szCs w:val="24"/>
              </w:rPr>
              <w:t>&lt;2</w:t>
            </w:r>
            <w:proofErr w:type="gramStart"/>
            <w:r w:rsidRPr="003D02F1">
              <w:rPr>
                <w:sz w:val="24"/>
                <w:szCs w:val="24"/>
              </w:rPr>
              <w:t>&gt; У</w:t>
            </w:r>
            <w:proofErr w:type="gramEnd"/>
            <w:r w:rsidRPr="003D02F1">
              <w:rPr>
                <w:sz w:val="24"/>
                <w:szCs w:val="24"/>
              </w:rPr>
              <w:t>казывается с точностью до одного знака после запятой.</w:t>
            </w:r>
          </w:p>
          <w:p w:rsidR="001756C0" w:rsidRPr="003D02F1" w:rsidRDefault="001756C0" w:rsidP="000E189F">
            <w:pPr>
              <w:pStyle w:val="ConsPlusNormal"/>
              <w:rPr>
                <w:sz w:val="24"/>
                <w:szCs w:val="24"/>
              </w:rPr>
            </w:pPr>
            <w:r w:rsidRPr="003D02F1">
              <w:rPr>
                <w:sz w:val="24"/>
                <w:szCs w:val="24"/>
              </w:rPr>
              <w:t>&lt;3</w:t>
            </w:r>
            <w:proofErr w:type="gramStart"/>
            <w:r w:rsidRPr="003D02F1">
              <w:rPr>
                <w:sz w:val="24"/>
                <w:szCs w:val="24"/>
              </w:rPr>
              <w:t>&gt; У</w:t>
            </w:r>
            <w:proofErr w:type="gramEnd"/>
            <w:r w:rsidRPr="003D02F1">
              <w:rPr>
                <w:sz w:val="24"/>
                <w:szCs w:val="24"/>
              </w:rPr>
              <w:t>казывается при наличии указанных расходов.</w:t>
            </w:r>
          </w:p>
        </w:tc>
      </w:tr>
    </w:tbl>
    <w:p w:rsidR="001756C0" w:rsidRDefault="001756C0" w:rsidP="000E189F">
      <w:pPr>
        <w:jc w:val="center"/>
        <w:rPr>
          <w:rFonts w:cs="Times New Roman"/>
          <w:szCs w:val="28"/>
        </w:rPr>
        <w:sectPr w:rsidR="001756C0" w:rsidSect="00711AF3">
          <w:pgSz w:w="16838" w:h="11906" w:orient="landscape" w:code="9"/>
          <w:pgMar w:top="851" w:right="1134" w:bottom="567" w:left="1134" w:header="709" w:footer="709" w:gutter="0"/>
          <w:cols w:space="708"/>
          <w:docGrid w:linePitch="381"/>
        </w:sectPr>
      </w:pPr>
    </w:p>
    <w:p w:rsidR="001756C0" w:rsidRPr="000C533C" w:rsidRDefault="001756C0" w:rsidP="000E189F">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756C0" w:rsidRPr="004408E3" w:rsidRDefault="001756C0" w:rsidP="000E189F">
      <w:pPr>
        <w:pStyle w:val="a3"/>
        <w:rPr>
          <w:rFonts w:cs="Times New Roman"/>
          <w:b/>
          <w:sz w:val="24"/>
          <w:szCs w:val="24"/>
        </w:rPr>
      </w:pPr>
    </w:p>
    <w:p w:rsidR="001756C0" w:rsidRDefault="001756C0" w:rsidP="000E189F">
      <w:pPr>
        <w:ind w:firstLine="567"/>
        <w:jc w:val="both"/>
        <w:rPr>
          <w:rFonts w:cs="Times New Roman"/>
          <w:szCs w:val="28"/>
        </w:rPr>
      </w:pPr>
      <w:r w:rsidRPr="000C533C">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756C0" w:rsidRDefault="001756C0" w:rsidP="000E189F">
      <w:pPr>
        <w:jc w:val="center"/>
        <w:rPr>
          <w:rFonts w:cs="Times New Roman"/>
          <w:szCs w:val="28"/>
        </w:rPr>
      </w:pPr>
    </w:p>
    <w:p w:rsidR="001756C0" w:rsidRDefault="001756C0" w:rsidP="000E189F">
      <w:pPr>
        <w:jc w:val="center"/>
        <w:rPr>
          <w:rFonts w:cs="Times New Roman"/>
          <w:b/>
          <w:szCs w:val="28"/>
        </w:rPr>
      </w:pPr>
      <w:r w:rsidRPr="00A74297">
        <w:rPr>
          <w:rFonts w:cs="Times New Roman"/>
          <w:b/>
          <w:szCs w:val="28"/>
        </w:rPr>
        <w:t>ЦЕЛЕВЫЕ ПОКАЗАТЕЛИ МУНИЦИПАЛЬНОЙ ПРОГРАММЫ</w:t>
      </w:r>
    </w:p>
    <w:p w:rsidR="001756C0" w:rsidRDefault="001756C0" w:rsidP="000E189F">
      <w:pPr>
        <w:jc w:val="center"/>
      </w:pPr>
      <w:r>
        <w:rPr>
          <w:b/>
          <w:szCs w:val="28"/>
        </w:rPr>
        <w:t>«</w:t>
      </w:r>
      <w:r w:rsidRPr="00222226">
        <w:rPr>
          <w:b/>
          <w:szCs w:val="28"/>
        </w:rPr>
        <w:t>Поддержка малого и среднего предпринимательства</w:t>
      </w:r>
      <w:r>
        <w:rPr>
          <w:b/>
          <w:szCs w:val="28"/>
        </w:rPr>
        <w:t>»</w:t>
      </w:r>
    </w:p>
    <w:p w:rsidR="001756C0" w:rsidRDefault="001756C0" w:rsidP="000E189F">
      <w:pPr>
        <w:jc w:val="center"/>
        <w:rPr>
          <w:rFonts w:cs="Times New Roman"/>
          <w:b/>
          <w:szCs w:val="28"/>
        </w:rPr>
      </w:pPr>
    </w:p>
    <w:p w:rsidR="000E189F" w:rsidRPr="0025250B" w:rsidRDefault="000E189F" w:rsidP="000E189F">
      <w:pPr>
        <w:jc w:val="center"/>
        <w:rPr>
          <w:color w:val="000000" w:themeColor="text1"/>
        </w:rPr>
      </w:pPr>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p>
    <w:p w:rsidR="000E189F" w:rsidRPr="0025250B" w:rsidRDefault="000E189F" w:rsidP="000E189F">
      <w:pPr>
        <w:jc w:val="center"/>
        <w:rPr>
          <w:rFonts w:cs="Times New Roman"/>
          <w:b/>
          <w:color w:val="000000" w:themeColor="text1"/>
          <w:szCs w:val="28"/>
        </w:rPr>
      </w:pPr>
    </w:p>
    <w:tbl>
      <w:tblPr>
        <w:tblStyle w:val="a4"/>
        <w:tblW w:w="14488" w:type="dxa"/>
        <w:tblInd w:w="108" w:type="dxa"/>
        <w:tblLayout w:type="fixed"/>
        <w:tblLook w:val="04A0" w:firstRow="1" w:lastRow="0" w:firstColumn="1" w:lastColumn="0" w:noHBand="0" w:noVBand="1"/>
      </w:tblPr>
      <w:tblGrid>
        <w:gridCol w:w="851"/>
        <w:gridCol w:w="4819"/>
        <w:gridCol w:w="1985"/>
        <w:gridCol w:w="1417"/>
        <w:gridCol w:w="1276"/>
        <w:gridCol w:w="1418"/>
        <w:gridCol w:w="1275"/>
        <w:gridCol w:w="1447"/>
      </w:tblGrid>
      <w:tr w:rsidR="001756C0" w:rsidRPr="003D02F1" w:rsidTr="007A7978">
        <w:tc>
          <w:tcPr>
            <w:tcW w:w="851" w:type="dxa"/>
            <w:vMerge w:val="restart"/>
          </w:tcPr>
          <w:p w:rsidR="001756C0" w:rsidRPr="003D02F1" w:rsidRDefault="001756C0" w:rsidP="000E189F">
            <w:pPr>
              <w:jc w:val="center"/>
              <w:rPr>
                <w:rFonts w:cs="Times New Roman"/>
                <w:sz w:val="24"/>
                <w:szCs w:val="24"/>
              </w:rPr>
            </w:pPr>
            <w:r w:rsidRPr="003D02F1">
              <w:rPr>
                <w:rFonts w:cs="Times New Roman"/>
                <w:sz w:val="24"/>
                <w:szCs w:val="24"/>
              </w:rPr>
              <w:t xml:space="preserve">№ </w:t>
            </w:r>
            <w:proofErr w:type="gramStart"/>
            <w:r w:rsidRPr="003D02F1">
              <w:rPr>
                <w:rFonts w:cs="Times New Roman"/>
                <w:sz w:val="24"/>
                <w:szCs w:val="24"/>
              </w:rPr>
              <w:t>п</w:t>
            </w:r>
            <w:proofErr w:type="gramEnd"/>
            <w:r w:rsidRPr="003D02F1">
              <w:rPr>
                <w:rFonts w:cs="Times New Roman"/>
                <w:sz w:val="24"/>
                <w:szCs w:val="24"/>
              </w:rPr>
              <w:t>/п</w:t>
            </w:r>
          </w:p>
        </w:tc>
        <w:tc>
          <w:tcPr>
            <w:tcW w:w="4819" w:type="dxa"/>
            <w:vMerge w:val="restart"/>
          </w:tcPr>
          <w:p w:rsidR="001756C0" w:rsidRPr="003D02F1" w:rsidRDefault="001756C0" w:rsidP="000E189F">
            <w:pPr>
              <w:jc w:val="center"/>
              <w:rPr>
                <w:rFonts w:cs="Times New Roman"/>
                <w:sz w:val="24"/>
                <w:szCs w:val="24"/>
              </w:rPr>
            </w:pPr>
            <w:r w:rsidRPr="003D02F1">
              <w:rPr>
                <w:rFonts w:cs="Times New Roman"/>
                <w:sz w:val="24"/>
                <w:szCs w:val="24"/>
              </w:rPr>
              <w:t>Наименование целевого показателя</w:t>
            </w:r>
          </w:p>
        </w:tc>
        <w:tc>
          <w:tcPr>
            <w:tcW w:w="1985" w:type="dxa"/>
            <w:vMerge w:val="restart"/>
          </w:tcPr>
          <w:p w:rsidR="001756C0" w:rsidRPr="003D02F1" w:rsidRDefault="001756C0" w:rsidP="000E189F">
            <w:pPr>
              <w:jc w:val="center"/>
              <w:rPr>
                <w:rFonts w:cs="Times New Roman"/>
                <w:sz w:val="24"/>
                <w:szCs w:val="24"/>
              </w:rPr>
            </w:pPr>
            <w:r w:rsidRPr="003D02F1">
              <w:rPr>
                <w:rFonts w:cs="Times New Roman"/>
                <w:sz w:val="24"/>
                <w:szCs w:val="24"/>
              </w:rPr>
              <w:t>Единица измерения</w:t>
            </w:r>
          </w:p>
        </w:tc>
        <w:tc>
          <w:tcPr>
            <w:tcW w:w="1417" w:type="dxa"/>
            <w:vMerge w:val="restart"/>
          </w:tcPr>
          <w:p w:rsidR="001756C0" w:rsidRPr="003D02F1" w:rsidRDefault="001756C0" w:rsidP="000E189F">
            <w:pPr>
              <w:jc w:val="center"/>
              <w:rPr>
                <w:rFonts w:cs="Times New Roman"/>
                <w:sz w:val="24"/>
                <w:szCs w:val="24"/>
              </w:rPr>
            </w:pPr>
            <w:r w:rsidRPr="003D02F1">
              <w:rPr>
                <w:rFonts w:cs="Times New Roman"/>
                <w:sz w:val="24"/>
                <w:szCs w:val="24"/>
              </w:rPr>
              <w:t xml:space="preserve">Статус </w:t>
            </w:r>
            <w:hyperlink w:anchor="P714" w:history="1">
              <w:r w:rsidRPr="003D02F1">
                <w:rPr>
                  <w:rFonts w:cs="Times New Roman"/>
                  <w:sz w:val="24"/>
                  <w:szCs w:val="24"/>
                </w:rPr>
                <w:t>&lt;1&gt;</w:t>
              </w:r>
            </w:hyperlink>
          </w:p>
        </w:tc>
        <w:tc>
          <w:tcPr>
            <w:tcW w:w="5416" w:type="dxa"/>
            <w:gridSpan w:val="4"/>
          </w:tcPr>
          <w:p w:rsidR="001756C0" w:rsidRPr="003D02F1" w:rsidRDefault="001756C0" w:rsidP="000E189F">
            <w:pPr>
              <w:jc w:val="center"/>
              <w:rPr>
                <w:rFonts w:cs="Times New Roman"/>
                <w:sz w:val="24"/>
                <w:szCs w:val="24"/>
              </w:rPr>
            </w:pPr>
            <w:r w:rsidRPr="003D02F1">
              <w:rPr>
                <w:rFonts w:cs="Times New Roman"/>
                <w:sz w:val="24"/>
                <w:szCs w:val="24"/>
              </w:rPr>
              <w:t>Значение целевого показателя</w:t>
            </w:r>
          </w:p>
        </w:tc>
      </w:tr>
      <w:tr w:rsidR="007A7978" w:rsidRPr="007A7978" w:rsidTr="007A7978">
        <w:tc>
          <w:tcPr>
            <w:tcW w:w="851" w:type="dxa"/>
            <w:vMerge/>
          </w:tcPr>
          <w:p w:rsidR="001756C0" w:rsidRPr="007A7978" w:rsidRDefault="001756C0" w:rsidP="000E189F">
            <w:pPr>
              <w:jc w:val="center"/>
              <w:rPr>
                <w:rFonts w:cs="Times New Roman"/>
                <w:color w:val="000000" w:themeColor="text1"/>
                <w:sz w:val="24"/>
                <w:szCs w:val="24"/>
              </w:rPr>
            </w:pPr>
          </w:p>
        </w:tc>
        <w:tc>
          <w:tcPr>
            <w:tcW w:w="4819" w:type="dxa"/>
            <w:vMerge/>
          </w:tcPr>
          <w:p w:rsidR="001756C0" w:rsidRPr="007A7978" w:rsidRDefault="001756C0" w:rsidP="000E189F">
            <w:pPr>
              <w:jc w:val="center"/>
              <w:rPr>
                <w:rFonts w:cs="Times New Roman"/>
                <w:color w:val="000000" w:themeColor="text1"/>
                <w:sz w:val="24"/>
                <w:szCs w:val="24"/>
              </w:rPr>
            </w:pPr>
          </w:p>
        </w:tc>
        <w:tc>
          <w:tcPr>
            <w:tcW w:w="1985" w:type="dxa"/>
            <w:vMerge/>
          </w:tcPr>
          <w:p w:rsidR="001756C0" w:rsidRPr="007A7978" w:rsidRDefault="001756C0" w:rsidP="000E189F">
            <w:pPr>
              <w:jc w:val="center"/>
              <w:rPr>
                <w:rFonts w:cs="Times New Roman"/>
                <w:color w:val="000000" w:themeColor="text1"/>
                <w:sz w:val="24"/>
                <w:szCs w:val="24"/>
              </w:rPr>
            </w:pPr>
          </w:p>
        </w:tc>
        <w:tc>
          <w:tcPr>
            <w:tcW w:w="1417" w:type="dxa"/>
            <w:vMerge/>
          </w:tcPr>
          <w:p w:rsidR="001756C0" w:rsidRPr="007A7978" w:rsidRDefault="001756C0" w:rsidP="000E189F">
            <w:pPr>
              <w:jc w:val="center"/>
              <w:rPr>
                <w:rFonts w:cs="Times New Roman"/>
                <w:color w:val="000000" w:themeColor="text1"/>
                <w:sz w:val="24"/>
                <w:szCs w:val="24"/>
              </w:rPr>
            </w:pPr>
          </w:p>
        </w:tc>
        <w:tc>
          <w:tcPr>
            <w:tcW w:w="1276" w:type="dxa"/>
          </w:tcPr>
          <w:p w:rsidR="001756C0" w:rsidRPr="007A7978" w:rsidRDefault="001756C0" w:rsidP="000E189F">
            <w:pPr>
              <w:jc w:val="center"/>
              <w:rPr>
                <w:color w:val="000000" w:themeColor="text1"/>
                <w:sz w:val="24"/>
                <w:szCs w:val="24"/>
              </w:rPr>
            </w:pPr>
            <w:r w:rsidRPr="007A7978">
              <w:rPr>
                <w:color w:val="000000" w:themeColor="text1"/>
                <w:sz w:val="24"/>
                <w:szCs w:val="24"/>
              </w:rPr>
              <w:t>Отчетный 2020 год</w:t>
            </w:r>
          </w:p>
          <w:p w:rsidR="001756C0" w:rsidRPr="007A7978" w:rsidRDefault="00CD5FD6" w:rsidP="000E189F">
            <w:pPr>
              <w:jc w:val="center"/>
              <w:rPr>
                <w:rFonts w:cs="Times New Roman"/>
                <w:color w:val="000000" w:themeColor="text1"/>
                <w:sz w:val="24"/>
                <w:szCs w:val="24"/>
              </w:rPr>
            </w:pPr>
            <w:hyperlink w:anchor="P718" w:history="1">
              <w:r w:rsidR="001756C0" w:rsidRPr="007A7978">
                <w:rPr>
                  <w:rFonts w:cs="Times New Roman"/>
                  <w:color w:val="000000" w:themeColor="text1"/>
                  <w:sz w:val="24"/>
                  <w:szCs w:val="24"/>
                </w:rPr>
                <w:t>&lt;2&gt;</w:t>
              </w:r>
            </w:hyperlink>
          </w:p>
        </w:tc>
        <w:tc>
          <w:tcPr>
            <w:tcW w:w="1418"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2022 год</w:t>
            </w:r>
          </w:p>
        </w:tc>
        <w:tc>
          <w:tcPr>
            <w:tcW w:w="1275"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2023 год</w:t>
            </w:r>
          </w:p>
        </w:tc>
        <w:tc>
          <w:tcPr>
            <w:tcW w:w="1447"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2024 год</w:t>
            </w:r>
          </w:p>
          <w:p w:rsidR="001756C0" w:rsidRPr="007A7978" w:rsidRDefault="001756C0" w:rsidP="000E189F">
            <w:pPr>
              <w:jc w:val="center"/>
              <w:rPr>
                <w:rFonts w:cs="Times New Roman"/>
                <w:color w:val="000000" w:themeColor="text1"/>
                <w:sz w:val="24"/>
                <w:szCs w:val="24"/>
              </w:rPr>
            </w:pPr>
          </w:p>
        </w:tc>
      </w:tr>
    </w:tbl>
    <w:p w:rsidR="001756C0" w:rsidRPr="007A7978" w:rsidRDefault="001756C0" w:rsidP="000E189F">
      <w:pPr>
        <w:rPr>
          <w:color w:val="000000" w:themeColor="text1"/>
          <w:sz w:val="6"/>
          <w:szCs w:val="6"/>
        </w:rPr>
      </w:pPr>
    </w:p>
    <w:tbl>
      <w:tblPr>
        <w:tblStyle w:val="a4"/>
        <w:tblW w:w="14488" w:type="dxa"/>
        <w:tblInd w:w="108" w:type="dxa"/>
        <w:tblLook w:val="04A0" w:firstRow="1" w:lastRow="0" w:firstColumn="1" w:lastColumn="0" w:noHBand="0" w:noVBand="1"/>
      </w:tblPr>
      <w:tblGrid>
        <w:gridCol w:w="851"/>
        <w:gridCol w:w="4819"/>
        <w:gridCol w:w="1985"/>
        <w:gridCol w:w="1417"/>
        <w:gridCol w:w="1276"/>
        <w:gridCol w:w="1418"/>
        <w:gridCol w:w="1275"/>
        <w:gridCol w:w="1447"/>
      </w:tblGrid>
      <w:tr w:rsidR="007A7978" w:rsidRPr="007A7978" w:rsidTr="007A7978">
        <w:trPr>
          <w:tblHeader/>
        </w:trPr>
        <w:tc>
          <w:tcPr>
            <w:tcW w:w="851"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1</w:t>
            </w:r>
          </w:p>
        </w:tc>
        <w:tc>
          <w:tcPr>
            <w:tcW w:w="4819"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2</w:t>
            </w:r>
          </w:p>
        </w:tc>
        <w:tc>
          <w:tcPr>
            <w:tcW w:w="1985"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3</w:t>
            </w:r>
          </w:p>
        </w:tc>
        <w:tc>
          <w:tcPr>
            <w:tcW w:w="1417"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4</w:t>
            </w:r>
          </w:p>
        </w:tc>
        <w:tc>
          <w:tcPr>
            <w:tcW w:w="1276"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5</w:t>
            </w:r>
          </w:p>
        </w:tc>
        <w:tc>
          <w:tcPr>
            <w:tcW w:w="1418"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6</w:t>
            </w:r>
          </w:p>
        </w:tc>
        <w:tc>
          <w:tcPr>
            <w:tcW w:w="1275"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7</w:t>
            </w:r>
          </w:p>
        </w:tc>
        <w:tc>
          <w:tcPr>
            <w:tcW w:w="1447"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8</w:t>
            </w:r>
          </w:p>
        </w:tc>
      </w:tr>
      <w:tr w:rsidR="007A7978" w:rsidRPr="007A7978" w:rsidTr="007A7978">
        <w:tc>
          <w:tcPr>
            <w:tcW w:w="851" w:type="dxa"/>
          </w:tcPr>
          <w:p w:rsidR="001756C0" w:rsidRPr="007A7978" w:rsidRDefault="001756C0" w:rsidP="000E189F">
            <w:pPr>
              <w:jc w:val="center"/>
              <w:rPr>
                <w:rFonts w:cs="Times New Roman"/>
                <w:color w:val="000000" w:themeColor="text1"/>
                <w:sz w:val="24"/>
                <w:szCs w:val="24"/>
              </w:rPr>
            </w:pPr>
            <w:r w:rsidRPr="007A7978">
              <w:rPr>
                <w:rFonts w:cs="Times New Roman"/>
                <w:color w:val="000000" w:themeColor="text1"/>
                <w:sz w:val="24"/>
                <w:szCs w:val="24"/>
              </w:rPr>
              <w:t>1</w:t>
            </w:r>
          </w:p>
        </w:tc>
        <w:tc>
          <w:tcPr>
            <w:tcW w:w="13637" w:type="dxa"/>
            <w:gridSpan w:val="7"/>
          </w:tcPr>
          <w:p w:rsidR="001756C0" w:rsidRPr="007A7978" w:rsidRDefault="001756C0" w:rsidP="000E189F">
            <w:pPr>
              <w:rPr>
                <w:rFonts w:cs="Times New Roman"/>
                <w:color w:val="000000" w:themeColor="text1"/>
                <w:sz w:val="24"/>
                <w:szCs w:val="24"/>
              </w:rPr>
            </w:pPr>
            <w:r w:rsidRPr="007A7978">
              <w:rPr>
                <w:rFonts w:cs="Times New Roman"/>
                <w:color w:val="000000" w:themeColor="text1"/>
                <w:sz w:val="24"/>
                <w:szCs w:val="24"/>
              </w:rPr>
              <w:t>Муниципальная программа «Поддержка малого и среднего предпринимательства»</w:t>
            </w:r>
          </w:p>
        </w:tc>
      </w:tr>
      <w:tr w:rsidR="007A7978" w:rsidRPr="007A7978" w:rsidTr="007A7978">
        <w:tc>
          <w:tcPr>
            <w:tcW w:w="14488" w:type="dxa"/>
            <w:gridSpan w:val="8"/>
          </w:tcPr>
          <w:p w:rsidR="007E71FA" w:rsidRPr="007A7978" w:rsidRDefault="007E71FA" w:rsidP="000E189F">
            <w:pPr>
              <w:jc w:val="center"/>
              <w:rPr>
                <w:rFonts w:cs="Times New Roman"/>
                <w:color w:val="000000" w:themeColor="text1"/>
                <w:sz w:val="24"/>
                <w:szCs w:val="24"/>
              </w:rPr>
            </w:pPr>
            <w:r w:rsidRPr="007A7978">
              <w:rPr>
                <w:rFonts w:eastAsia="Times New Roman" w:cs="Times New Roman"/>
                <w:color w:val="000000" w:themeColor="text1"/>
                <w:sz w:val="24"/>
                <w:szCs w:val="24"/>
                <w:lang w:eastAsia="ru-RU"/>
              </w:rPr>
              <w:t>Муниципальный проект «Малое и среднее предпринимательство и поддержка индивидуальной предпринимательской инициативы»</w:t>
            </w:r>
          </w:p>
        </w:tc>
      </w:tr>
      <w:tr w:rsidR="001756C0" w:rsidRPr="003D02F1" w:rsidTr="007A7978">
        <w:tc>
          <w:tcPr>
            <w:tcW w:w="851" w:type="dxa"/>
          </w:tcPr>
          <w:p w:rsidR="001756C0" w:rsidRPr="003D02F1" w:rsidRDefault="001756C0" w:rsidP="000E189F">
            <w:pPr>
              <w:jc w:val="center"/>
              <w:rPr>
                <w:rFonts w:cs="Times New Roman"/>
                <w:sz w:val="24"/>
                <w:szCs w:val="24"/>
              </w:rPr>
            </w:pPr>
            <w:r w:rsidRPr="003D02F1">
              <w:rPr>
                <w:rFonts w:cs="Times New Roman"/>
                <w:sz w:val="24"/>
                <w:szCs w:val="24"/>
              </w:rPr>
              <w:t>1.1</w:t>
            </w:r>
          </w:p>
        </w:tc>
        <w:tc>
          <w:tcPr>
            <w:tcW w:w="4819" w:type="dxa"/>
          </w:tcPr>
          <w:p w:rsidR="001756C0" w:rsidRPr="003D02F1" w:rsidRDefault="001756C0" w:rsidP="000E189F">
            <w:pPr>
              <w:rPr>
                <w:rFonts w:cs="Times New Roman"/>
                <w:sz w:val="24"/>
                <w:szCs w:val="24"/>
              </w:rPr>
            </w:pPr>
            <w:r w:rsidRPr="003D02F1">
              <w:rPr>
                <w:rFonts w:cs="Times New Roman"/>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1985" w:type="dxa"/>
          </w:tcPr>
          <w:p w:rsidR="001756C0" w:rsidRPr="003D02F1" w:rsidRDefault="001756C0" w:rsidP="000E189F">
            <w:pPr>
              <w:jc w:val="center"/>
              <w:rPr>
                <w:rFonts w:cs="Times New Roman"/>
                <w:sz w:val="24"/>
                <w:szCs w:val="24"/>
              </w:rPr>
            </w:pPr>
            <w:r>
              <w:rPr>
                <w:rFonts w:cs="Times New Roman"/>
                <w:sz w:val="24"/>
                <w:szCs w:val="24"/>
              </w:rPr>
              <w:t>ед.</w:t>
            </w:r>
          </w:p>
        </w:tc>
        <w:tc>
          <w:tcPr>
            <w:tcW w:w="1417" w:type="dxa"/>
          </w:tcPr>
          <w:p w:rsidR="001756C0" w:rsidRPr="003D02F1" w:rsidRDefault="001756C0" w:rsidP="000E189F">
            <w:pPr>
              <w:jc w:val="center"/>
              <w:rPr>
                <w:rFonts w:cs="Times New Roman"/>
                <w:sz w:val="24"/>
                <w:szCs w:val="24"/>
              </w:rPr>
            </w:pPr>
            <w:r w:rsidRPr="003D02F1">
              <w:rPr>
                <w:rFonts w:cs="Times New Roman"/>
                <w:sz w:val="24"/>
                <w:szCs w:val="24"/>
              </w:rPr>
              <w:t>3</w:t>
            </w:r>
          </w:p>
        </w:tc>
        <w:tc>
          <w:tcPr>
            <w:tcW w:w="1276" w:type="dxa"/>
          </w:tcPr>
          <w:p w:rsidR="001756C0" w:rsidRPr="00E0255F" w:rsidRDefault="001756C0" w:rsidP="000E189F">
            <w:pPr>
              <w:jc w:val="center"/>
              <w:rPr>
                <w:rFonts w:cs="Times New Roman"/>
                <w:sz w:val="24"/>
                <w:szCs w:val="24"/>
                <w:highlight w:val="yellow"/>
              </w:rPr>
            </w:pPr>
            <w:r w:rsidRPr="004B21F4">
              <w:rPr>
                <w:rFonts w:cs="Times New Roman"/>
                <w:color w:val="FF0000"/>
                <w:sz w:val="24"/>
                <w:szCs w:val="24"/>
              </w:rPr>
              <w:t>-</w:t>
            </w:r>
          </w:p>
        </w:tc>
        <w:tc>
          <w:tcPr>
            <w:tcW w:w="1418" w:type="dxa"/>
          </w:tcPr>
          <w:p w:rsidR="001756C0" w:rsidRPr="003D02F1" w:rsidRDefault="001756C0" w:rsidP="000E189F">
            <w:pPr>
              <w:jc w:val="center"/>
              <w:rPr>
                <w:rFonts w:cs="Times New Roman"/>
                <w:sz w:val="24"/>
                <w:szCs w:val="24"/>
              </w:rPr>
            </w:pPr>
            <w:r w:rsidRPr="003D02F1">
              <w:rPr>
                <w:rFonts w:cs="Times New Roman"/>
                <w:sz w:val="24"/>
                <w:szCs w:val="24"/>
              </w:rPr>
              <w:t>1</w:t>
            </w:r>
            <w:r>
              <w:rPr>
                <w:rFonts w:cs="Times New Roman"/>
                <w:sz w:val="24"/>
                <w:szCs w:val="24"/>
              </w:rPr>
              <w:t>7</w:t>
            </w:r>
          </w:p>
        </w:tc>
        <w:tc>
          <w:tcPr>
            <w:tcW w:w="1275" w:type="dxa"/>
          </w:tcPr>
          <w:p w:rsidR="001756C0" w:rsidRPr="003D02F1" w:rsidRDefault="001756C0" w:rsidP="000E189F">
            <w:pPr>
              <w:jc w:val="center"/>
              <w:rPr>
                <w:rFonts w:cs="Times New Roman"/>
                <w:sz w:val="24"/>
                <w:szCs w:val="24"/>
              </w:rPr>
            </w:pPr>
            <w:r w:rsidRPr="003D02F1">
              <w:rPr>
                <w:rFonts w:cs="Times New Roman"/>
                <w:sz w:val="24"/>
                <w:szCs w:val="24"/>
              </w:rPr>
              <w:t>17</w:t>
            </w:r>
          </w:p>
        </w:tc>
        <w:tc>
          <w:tcPr>
            <w:tcW w:w="1447" w:type="dxa"/>
          </w:tcPr>
          <w:p w:rsidR="001756C0" w:rsidRPr="003D02F1" w:rsidRDefault="001756C0" w:rsidP="000E189F">
            <w:pPr>
              <w:jc w:val="center"/>
              <w:rPr>
                <w:rFonts w:cs="Times New Roman"/>
                <w:sz w:val="24"/>
                <w:szCs w:val="24"/>
              </w:rPr>
            </w:pPr>
            <w:r w:rsidRPr="003D02F1">
              <w:rPr>
                <w:rFonts w:cs="Times New Roman"/>
                <w:sz w:val="24"/>
                <w:szCs w:val="24"/>
              </w:rPr>
              <w:t>1</w:t>
            </w:r>
            <w:r>
              <w:rPr>
                <w:rFonts w:cs="Times New Roman"/>
                <w:sz w:val="24"/>
                <w:szCs w:val="24"/>
              </w:rPr>
              <w:t>8</w:t>
            </w:r>
          </w:p>
        </w:tc>
      </w:tr>
      <w:tr w:rsidR="001756C0" w:rsidRPr="003D02F1" w:rsidTr="007A7978">
        <w:tc>
          <w:tcPr>
            <w:tcW w:w="851" w:type="dxa"/>
          </w:tcPr>
          <w:p w:rsidR="001756C0" w:rsidRPr="003D02F1" w:rsidRDefault="001756C0" w:rsidP="000E189F">
            <w:pPr>
              <w:jc w:val="center"/>
              <w:rPr>
                <w:rFonts w:cs="Times New Roman"/>
                <w:sz w:val="24"/>
                <w:szCs w:val="24"/>
              </w:rPr>
            </w:pPr>
            <w:r w:rsidRPr="003D02F1">
              <w:rPr>
                <w:rFonts w:cs="Times New Roman"/>
                <w:sz w:val="24"/>
                <w:szCs w:val="24"/>
              </w:rPr>
              <w:t>1.2</w:t>
            </w:r>
          </w:p>
        </w:tc>
        <w:tc>
          <w:tcPr>
            <w:tcW w:w="4819" w:type="dxa"/>
          </w:tcPr>
          <w:p w:rsidR="001756C0" w:rsidRPr="003D02F1" w:rsidRDefault="001756C0" w:rsidP="000E189F">
            <w:pPr>
              <w:rPr>
                <w:rFonts w:cs="Times New Roman"/>
                <w:sz w:val="24"/>
                <w:szCs w:val="24"/>
              </w:rPr>
            </w:pPr>
            <w:r w:rsidRPr="003D02F1">
              <w:rPr>
                <w:rFonts w:cs="Times New Roman"/>
                <w:sz w:val="24"/>
                <w:szCs w:val="24"/>
              </w:rPr>
              <w:t>Количество изготовленных информационно-справочных и презентационных материалов</w:t>
            </w:r>
          </w:p>
        </w:tc>
        <w:tc>
          <w:tcPr>
            <w:tcW w:w="1985" w:type="dxa"/>
          </w:tcPr>
          <w:p w:rsidR="001756C0" w:rsidRPr="003D02F1" w:rsidRDefault="001756C0" w:rsidP="000E189F">
            <w:pPr>
              <w:jc w:val="center"/>
              <w:rPr>
                <w:rFonts w:cs="Times New Roman"/>
                <w:sz w:val="24"/>
                <w:szCs w:val="24"/>
              </w:rPr>
            </w:pPr>
            <w:r>
              <w:rPr>
                <w:rFonts w:cs="Times New Roman"/>
                <w:sz w:val="24"/>
                <w:szCs w:val="24"/>
              </w:rPr>
              <w:t>тыс. шт.</w:t>
            </w:r>
          </w:p>
        </w:tc>
        <w:tc>
          <w:tcPr>
            <w:tcW w:w="1417" w:type="dxa"/>
          </w:tcPr>
          <w:p w:rsidR="001756C0" w:rsidRPr="003D02F1" w:rsidRDefault="001756C0" w:rsidP="000E189F">
            <w:pPr>
              <w:jc w:val="center"/>
              <w:rPr>
                <w:rFonts w:cs="Times New Roman"/>
                <w:sz w:val="24"/>
                <w:szCs w:val="24"/>
              </w:rPr>
            </w:pPr>
            <w:r w:rsidRPr="003D02F1">
              <w:rPr>
                <w:rFonts w:cs="Times New Roman"/>
                <w:sz w:val="24"/>
                <w:szCs w:val="24"/>
              </w:rPr>
              <w:t>3</w:t>
            </w:r>
          </w:p>
        </w:tc>
        <w:tc>
          <w:tcPr>
            <w:tcW w:w="1276" w:type="dxa"/>
          </w:tcPr>
          <w:p w:rsidR="001756C0" w:rsidRPr="003D02F1" w:rsidRDefault="001756C0" w:rsidP="000E189F">
            <w:pPr>
              <w:jc w:val="center"/>
              <w:rPr>
                <w:sz w:val="24"/>
                <w:szCs w:val="24"/>
              </w:rPr>
            </w:pPr>
            <w:r>
              <w:rPr>
                <w:sz w:val="24"/>
                <w:szCs w:val="24"/>
              </w:rPr>
              <w:t>27,0</w:t>
            </w:r>
          </w:p>
        </w:tc>
        <w:tc>
          <w:tcPr>
            <w:tcW w:w="1418" w:type="dxa"/>
          </w:tcPr>
          <w:p w:rsidR="001756C0" w:rsidRPr="003D02F1" w:rsidRDefault="001756C0" w:rsidP="000E189F">
            <w:pPr>
              <w:jc w:val="center"/>
              <w:rPr>
                <w:sz w:val="24"/>
                <w:szCs w:val="24"/>
              </w:rPr>
            </w:pPr>
            <w:r>
              <w:rPr>
                <w:sz w:val="24"/>
                <w:szCs w:val="24"/>
              </w:rPr>
              <w:t>27,0</w:t>
            </w:r>
          </w:p>
        </w:tc>
        <w:tc>
          <w:tcPr>
            <w:tcW w:w="1275" w:type="dxa"/>
          </w:tcPr>
          <w:p w:rsidR="001756C0" w:rsidRPr="003D02F1" w:rsidRDefault="001756C0" w:rsidP="000E189F">
            <w:pPr>
              <w:jc w:val="center"/>
              <w:rPr>
                <w:sz w:val="24"/>
                <w:szCs w:val="24"/>
              </w:rPr>
            </w:pPr>
            <w:r>
              <w:rPr>
                <w:sz w:val="24"/>
                <w:szCs w:val="24"/>
              </w:rPr>
              <w:t>27,0</w:t>
            </w:r>
          </w:p>
        </w:tc>
        <w:tc>
          <w:tcPr>
            <w:tcW w:w="1447" w:type="dxa"/>
          </w:tcPr>
          <w:p w:rsidR="001756C0" w:rsidRPr="003D02F1" w:rsidRDefault="001756C0" w:rsidP="000E189F">
            <w:pPr>
              <w:jc w:val="center"/>
              <w:rPr>
                <w:rFonts w:cs="Times New Roman"/>
                <w:sz w:val="24"/>
                <w:szCs w:val="24"/>
              </w:rPr>
            </w:pPr>
            <w:r>
              <w:rPr>
                <w:rFonts w:cs="Times New Roman"/>
                <w:sz w:val="24"/>
                <w:szCs w:val="24"/>
              </w:rPr>
              <w:t>27,0</w:t>
            </w:r>
          </w:p>
        </w:tc>
      </w:tr>
      <w:tr w:rsidR="00631F58" w:rsidRPr="003D02F1" w:rsidTr="007A7978">
        <w:tc>
          <w:tcPr>
            <w:tcW w:w="851" w:type="dxa"/>
          </w:tcPr>
          <w:p w:rsidR="00631F58" w:rsidRPr="003D02F1" w:rsidRDefault="00631F58" w:rsidP="000E189F">
            <w:pPr>
              <w:jc w:val="center"/>
              <w:rPr>
                <w:rFonts w:cs="Times New Roman"/>
                <w:sz w:val="24"/>
                <w:szCs w:val="24"/>
              </w:rPr>
            </w:pPr>
          </w:p>
        </w:tc>
        <w:tc>
          <w:tcPr>
            <w:tcW w:w="4819" w:type="dxa"/>
          </w:tcPr>
          <w:p w:rsidR="00631F58" w:rsidRPr="00A3661E" w:rsidRDefault="00631F58" w:rsidP="000E189F">
            <w:pPr>
              <w:rPr>
                <w:rFonts w:eastAsia="Calibri" w:cs="Times New Roman"/>
                <w:sz w:val="24"/>
                <w:szCs w:val="24"/>
              </w:rPr>
            </w:pPr>
            <w:r w:rsidRPr="00A3661E">
              <w:rPr>
                <w:rFonts w:eastAsia="Calibri" w:cs="Times New Roman"/>
                <w:sz w:val="24"/>
                <w:szCs w:val="24"/>
              </w:rPr>
              <w:t xml:space="preserve">Количество оказанных консультационных услуг </w:t>
            </w:r>
            <w:r w:rsidRPr="006A19BD">
              <w:rPr>
                <w:rFonts w:eastAsia="Calibri" w:cs="Times New Roman"/>
                <w:sz w:val="24"/>
                <w:szCs w:val="24"/>
              </w:rPr>
              <w:t xml:space="preserve">в </w:t>
            </w:r>
            <w:proofErr w:type="spellStart"/>
            <w:r w:rsidRPr="006A19BD">
              <w:rPr>
                <w:rFonts w:eastAsia="Calibri" w:cs="Times New Roman"/>
                <w:sz w:val="24"/>
                <w:szCs w:val="24"/>
              </w:rPr>
              <w:t>коворкинг</w:t>
            </w:r>
            <w:proofErr w:type="spellEnd"/>
            <w:r w:rsidRPr="006A19BD">
              <w:rPr>
                <w:rFonts w:eastAsia="Calibri" w:cs="Times New Roman"/>
                <w:sz w:val="24"/>
                <w:szCs w:val="24"/>
              </w:rPr>
              <w:t>-центре</w:t>
            </w:r>
          </w:p>
        </w:tc>
        <w:tc>
          <w:tcPr>
            <w:tcW w:w="1985"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час</w:t>
            </w:r>
          </w:p>
        </w:tc>
        <w:tc>
          <w:tcPr>
            <w:tcW w:w="1417"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18"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30</w:t>
            </w:r>
          </w:p>
        </w:tc>
        <w:tc>
          <w:tcPr>
            <w:tcW w:w="1275"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47"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r>
      <w:tr w:rsidR="00631F58" w:rsidRPr="003D02F1" w:rsidTr="007A7978">
        <w:tc>
          <w:tcPr>
            <w:tcW w:w="851" w:type="dxa"/>
          </w:tcPr>
          <w:p w:rsidR="00631F58" w:rsidRPr="003D02F1" w:rsidRDefault="00631F58" w:rsidP="000E189F">
            <w:pPr>
              <w:jc w:val="center"/>
              <w:rPr>
                <w:rFonts w:cs="Times New Roman"/>
                <w:sz w:val="24"/>
                <w:szCs w:val="24"/>
              </w:rPr>
            </w:pPr>
          </w:p>
        </w:tc>
        <w:tc>
          <w:tcPr>
            <w:tcW w:w="4819" w:type="dxa"/>
          </w:tcPr>
          <w:p w:rsidR="00631F58" w:rsidRPr="00A3661E" w:rsidRDefault="00631F58" w:rsidP="000E189F">
            <w:pPr>
              <w:rPr>
                <w:rFonts w:eastAsia="Calibri" w:cs="Times New Roman"/>
                <w:sz w:val="24"/>
                <w:szCs w:val="24"/>
              </w:rPr>
            </w:pPr>
            <w:r w:rsidRPr="00A3661E">
              <w:rPr>
                <w:rFonts w:eastAsia="Calibri" w:cs="Times New Roman"/>
                <w:sz w:val="24"/>
                <w:szCs w:val="24"/>
              </w:rPr>
              <w:t xml:space="preserve">Количество предоставленных  услуг по бухгалтерскому </w:t>
            </w:r>
            <w:r w:rsidRPr="00545E47">
              <w:rPr>
                <w:rFonts w:eastAsia="Calibri" w:cs="Times New Roman"/>
                <w:sz w:val="24"/>
                <w:szCs w:val="24"/>
              </w:rPr>
              <w:t xml:space="preserve">учету и заполнению деклараций </w:t>
            </w:r>
            <w:r w:rsidRPr="006A19BD">
              <w:rPr>
                <w:rFonts w:eastAsia="Calibri" w:cs="Times New Roman"/>
                <w:sz w:val="24"/>
                <w:szCs w:val="24"/>
              </w:rPr>
              <w:t xml:space="preserve">в </w:t>
            </w:r>
            <w:proofErr w:type="spellStart"/>
            <w:r w:rsidRPr="006A19BD">
              <w:rPr>
                <w:rFonts w:eastAsia="Calibri" w:cs="Times New Roman"/>
                <w:sz w:val="24"/>
                <w:szCs w:val="24"/>
              </w:rPr>
              <w:t>коворкинг</w:t>
            </w:r>
            <w:proofErr w:type="spellEnd"/>
            <w:r w:rsidRPr="006A19BD">
              <w:rPr>
                <w:rFonts w:eastAsia="Calibri" w:cs="Times New Roman"/>
                <w:sz w:val="24"/>
                <w:szCs w:val="24"/>
              </w:rPr>
              <w:t>-центре</w:t>
            </w:r>
          </w:p>
        </w:tc>
        <w:tc>
          <w:tcPr>
            <w:tcW w:w="1985"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час</w:t>
            </w:r>
          </w:p>
        </w:tc>
        <w:tc>
          <w:tcPr>
            <w:tcW w:w="1417" w:type="dxa"/>
          </w:tcPr>
          <w:p w:rsidR="00631F58" w:rsidRPr="00631F58" w:rsidRDefault="00631F58"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18"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20</w:t>
            </w:r>
          </w:p>
        </w:tc>
        <w:tc>
          <w:tcPr>
            <w:tcW w:w="1275"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47"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r>
      <w:tr w:rsidR="00631F58" w:rsidRPr="003D02F1" w:rsidTr="007A7978">
        <w:tc>
          <w:tcPr>
            <w:tcW w:w="851" w:type="dxa"/>
          </w:tcPr>
          <w:p w:rsidR="00631F58" w:rsidRPr="003D02F1" w:rsidRDefault="00631F58" w:rsidP="000E189F">
            <w:pPr>
              <w:jc w:val="center"/>
              <w:rPr>
                <w:rFonts w:cs="Times New Roman"/>
                <w:sz w:val="24"/>
                <w:szCs w:val="24"/>
              </w:rPr>
            </w:pPr>
          </w:p>
        </w:tc>
        <w:tc>
          <w:tcPr>
            <w:tcW w:w="4819" w:type="dxa"/>
          </w:tcPr>
          <w:p w:rsidR="00631F58" w:rsidRPr="00A3661E" w:rsidRDefault="00631F58" w:rsidP="000E189F">
            <w:pPr>
              <w:rPr>
                <w:rFonts w:eastAsia="Calibri" w:cs="Times New Roman"/>
                <w:sz w:val="24"/>
                <w:szCs w:val="24"/>
              </w:rPr>
            </w:pPr>
            <w:r w:rsidRPr="00A3661E">
              <w:rPr>
                <w:rFonts w:eastAsia="Calibri" w:cs="Times New Roman"/>
                <w:sz w:val="24"/>
                <w:szCs w:val="24"/>
              </w:rPr>
              <w:t>Предоставление рабоч</w:t>
            </w:r>
            <w:r>
              <w:rPr>
                <w:rFonts w:eastAsia="Calibri" w:cs="Times New Roman"/>
                <w:sz w:val="24"/>
                <w:szCs w:val="24"/>
              </w:rPr>
              <w:t>их</w:t>
            </w:r>
            <w:r w:rsidRPr="00A3661E">
              <w:rPr>
                <w:rFonts w:eastAsia="Calibri" w:cs="Times New Roman"/>
                <w:sz w:val="24"/>
                <w:szCs w:val="24"/>
              </w:rPr>
              <w:t xml:space="preserve"> места на </w:t>
            </w:r>
            <w:r w:rsidRPr="00A3661E">
              <w:rPr>
                <w:rFonts w:eastAsia="Calibri" w:cs="Times New Roman"/>
                <w:sz w:val="24"/>
                <w:szCs w:val="24"/>
              </w:rPr>
              <w:lastRenderedPageBreak/>
              <w:t xml:space="preserve">безвозмездной основе для субъектов МСП </w:t>
            </w:r>
            <w:r w:rsidRPr="006A19BD">
              <w:rPr>
                <w:rFonts w:eastAsia="Calibri" w:cs="Times New Roman"/>
                <w:sz w:val="24"/>
                <w:szCs w:val="24"/>
              </w:rPr>
              <w:t xml:space="preserve">в </w:t>
            </w:r>
            <w:proofErr w:type="spellStart"/>
            <w:r w:rsidRPr="006A19BD">
              <w:rPr>
                <w:rFonts w:eastAsia="Calibri" w:cs="Times New Roman"/>
                <w:sz w:val="24"/>
                <w:szCs w:val="24"/>
              </w:rPr>
              <w:t>коворкинг</w:t>
            </w:r>
            <w:proofErr w:type="spellEnd"/>
            <w:r w:rsidRPr="006A19BD">
              <w:rPr>
                <w:rFonts w:eastAsia="Calibri" w:cs="Times New Roman"/>
                <w:sz w:val="24"/>
                <w:szCs w:val="24"/>
              </w:rPr>
              <w:t>-центре</w:t>
            </w:r>
          </w:p>
        </w:tc>
        <w:tc>
          <w:tcPr>
            <w:tcW w:w="1985"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lastRenderedPageBreak/>
              <w:t>час</w:t>
            </w:r>
          </w:p>
        </w:tc>
        <w:tc>
          <w:tcPr>
            <w:tcW w:w="1417" w:type="dxa"/>
          </w:tcPr>
          <w:p w:rsidR="00631F58" w:rsidRPr="00A3661E" w:rsidRDefault="00631F58"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18" w:type="dxa"/>
          </w:tcPr>
          <w:p w:rsidR="00631F58" w:rsidRPr="00A3661E" w:rsidRDefault="00631F58" w:rsidP="000E189F">
            <w:pPr>
              <w:jc w:val="center"/>
              <w:rPr>
                <w:rFonts w:eastAsia="Calibri" w:cs="Times New Roman"/>
                <w:sz w:val="24"/>
                <w:szCs w:val="24"/>
              </w:rPr>
            </w:pPr>
            <w:r>
              <w:rPr>
                <w:rFonts w:eastAsia="Calibri" w:cs="Times New Roman"/>
                <w:sz w:val="24"/>
                <w:szCs w:val="24"/>
              </w:rPr>
              <w:t>1920</w:t>
            </w:r>
          </w:p>
        </w:tc>
        <w:tc>
          <w:tcPr>
            <w:tcW w:w="1275"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c>
          <w:tcPr>
            <w:tcW w:w="1447" w:type="dxa"/>
          </w:tcPr>
          <w:p w:rsidR="00631F58" w:rsidRPr="00A3661E" w:rsidRDefault="00631F58" w:rsidP="000E189F">
            <w:pPr>
              <w:jc w:val="center"/>
              <w:rPr>
                <w:rFonts w:eastAsia="Calibri" w:cs="Times New Roman"/>
                <w:sz w:val="24"/>
                <w:szCs w:val="24"/>
              </w:rPr>
            </w:pPr>
            <w:r>
              <w:rPr>
                <w:rFonts w:eastAsia="Calibri" w:cs="Times New Roman"/>
                <w:sz w:val="24"/>
                <w:szCs w:val="24"/>
              </w:rPr>
              <w:t>-</w:t>
            </w:r>
          </w:p>
        </w:tc>
      </w:tr>
      <w:tr w:rsidR="001756C0" w:rsidRPr="003D02F1" w:rsidTr="007A7978">
        <w:tc>
          <w:tcPr>
            <w:tcW w:w="14488" w:type="dxa"/>
            <w:gridSpan w:val="8"/>
          </w:tcPr>
          <w:p w:rsidR="001756C0" w:rsidRPr="00E07253" w:rsidRDefault="001756C0" w:rsidP="000E189F">
            <w:pPr>
              <w:rPr>
                <w:rFonts w:cs="Times New Roman"/>
                <w:sz w:val="24"/>
                <w:szCs w:val="24"/>
              </w:rPr>
            </w:pPr>
            <w:r w:rsidRPr="00E07253">
              <w:rPr>
                <w:rFonts w:cs="Times New Roman"/>
                <w:sz w:val="24"/>
                <w:szCs w:val="24"/>
              </w:rPr>
              <w:lastRenderedPageBreak/>
              <w:t>&lt;1</w:t>
            </w:r>
            <w:proofErr w:type="gramStart"/>
            <w:r w:rsidRPr="00E07253">
              <w:rPr>
                <w:rFonts w:cs="Times New Roman"/>
                <w:sz w:val="24"/>
                <w:szCs w:val="24"/>
              </w:rPr>
              <w:t>&gt; О</w:t>
            </w:r>
            <w:proofErr w:type="gramEnd"/>
            <w:r w:rsidRPr="00E07253">
              <w:rPr>
                <w:rFonts w:cs="Times New Roman"/>
                <w:sz w:val="24"/>
                <w:szCs w:val="24"/>
              </w:rPr>
              <w:t>тмечается:</w:t>
            </w:r>
          </w:p>
          <w:p w:rsidR="001756C0" w:rsidRPr="00E07253" w:rsidRDefault="001756C0" w:rsidP="000E189F">
            <w:pPr>
              <w:jc w:val="both"/>
              <w:rPr>
                <w:rFonts w:cs="Times New Roman"/>
                <w:sz w:val="24"/>
                <w:szCs w:val="24"/>
              </w:rPr>
            </w:pPr>
            <w:r w:rsidRPr="00E07253">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756C0" w:rsidRPr="00E07253" w:rsidRDefault="001756C0" w:rsidP="000E189F">
            <w:pPr>
              <w:jc w:val="both"/>
              <w:rPr>
                <w:rFonts w:cs="Times New Roman"/>
                <w:sz w:val="24"/>
                <w:szCs w:val="24"/>
              </w:rPr>
            </w:pPr>
            <w:r w:rsidRPr="00E07253">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756C0" w:rsidRPr="00E07253" w:rsidRDefault="001756C0" w:rsidP="000E189F">
            <w:pPr>
              <w:jc w:val="both"/>
              <w:rPr>
                <w:rFonts w:cs="Times New Roman"/>
                <w:sz w:val="24"/>
                <w:szCs w:val="24"/>
              </w:rPr>
            </w:pPr>
            <w:r w:rsidRPr="00E07253">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1756C0" w:rsidRPr="003D02F1" w:rsidRDefault="001756C0" w:rsidP="000E189F">
            <w:pPr>
              <w:jc w:val="both"/>
              <w:rPr>
                <w:rFonts w:cs="Times New Roman"/>
                <w:sz w:val="24"/>
                <w:szCs w:val="24"/>
              </w:rPr>
            </w:pPr>
            <w:r w:rsidRPr="00E07253">
              <w:rPr>
                <w:rFonts w:cs="Times New Roman"/>
                <w:sz w:val="24"/>
                <w:szCs w:val="24"/>
              </w:rPr>
              <w:t>&lt;2&gt; Год, предшествующий году утверждения муниципальной программы.</w:t>
            </w:r>
          </w:p>
        </w:tc>
      </w:tr>
    </w:tbl>
    <w:p w:rsidR="000E189F" w:rsidRDefault="000E189F" w:rsidP="000E189F">
      <w:pPr>
        <w:pStyle w:val="ConsPlusNormal"/>
        <w:jc w:val="center"/>
        <w:rPr>
          <w:b/>
        </w:rPr>
      </w:pPr>
    </w:p>
    <w:p w:rsidR="001756C0" w:rsidRPr="003C75F8" w:rsidRDefault="001756C0" w:rsidP="000E189F">
      <w:pPr>
        <w:pStyle w:val="ConsPlusNormal"/>
        <w:jc w:val="center"/>
        <w:rPr>
          <w:b/>
        </w:rPr>
      </w:pPr>
      <w:r w:rsidRPr="003C75F8">
        <w:rPr>
          <w:b/>
        </w:rPr>
        <w:t>СВЕДЕНИЯ</w:t>
      </w:r>
    </w:p>
    <w:p w:rsidR="001756C0" w:rsidRPr="003C75F8" w:rsidRDefault="001756C0" w:rsidP="000E189F">
      <w:pPr>
        <w:pStyle w:val="ConsPlusNormal"/>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1756C0" w:rsidRPr="003C75F8" w:rsidRDefault="001756C0" w:rsidP="000E189F">
      <w:pPr>
        <w:pStyle w:val="ConsPlusNormal"/>
        <w:jc w:val="center"/>
        <w:rPr>
          <w:b/>
        </w:rPr>
      </w:pPr>
      <w:r w:rsidRPr="003C75F8">
        <w:rPr>
          <w:b/>
        </w:rPr>
        <w:t>показателей муниципальной программы</w:t>
      </w:r>
    </w:p>
    <w:p w:rsidR="001756C0" w:rsidRDefault="001756C0" w:rsidP="000E189F">
      <w:pPr>
        <w:pStyle w:val="ConsPlusNormal"/>
        <w:ind w:right="-31"/>
        <w:jc w:val="center"/>
        <w:rPr>
          <w:b/>
        </w:rPr>
      </w:pPr>
      <w:r w:rsidRPr="00C06B92">
        <w:rPr>
          <w:b/>
        </w:rPr>
        <w:t>«Поддержка малого и среднего предпринимательства»</w:t>
      </w:r>
    </w:p>
    <w:p w:rsidR="000E189F" w:rsidRDefault="000E189F" w:rsidP="000E189F">
      <w:pPr>
        <w:pStyle w:val="ConsPlusNormal"/>
        <w:ind w:right="-31"/>
        <w:jc w:val="center"/>
        <w:rPr>
          <w:b/>
        </w:rPr>
      </w:pPr>
    </w:p>
    <w:p w:rsidR="000E189F" w:rsidRPr="0025250B" w:rsidRDefault="000E189F" w:rsidP="000E189F">
      <w:pPr>
        <w:jc w:val="center"/>
        <w:rPr>
          <w:color w:val="000000" w:themeColor="text1"/>
        </w:rPr>
      </w:pPr>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p>
    <w:p w:rsidR="001756C0" w:rsidRPr="003C75F8" w:rsidRDefault="001756C0" w:rsidP="000E189F">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30"/>
        <w:gridCol w:w="2672"/>
        <w:gridCol w:w="851"/>
        <w:gridCol w:w="1417"/>
        <w:gridCol w:w="2722"/>
        <w:gridCol w:w="2127"/>
        <w:gridCol w:w="2126"/>
        <w:gridCol w:w="1956"/>
      </w:tblGrid>
      <w:tr w:rsidR="001756C0" w:rsidRPr="00363319" w:rsidTr="00BE2371">
        <w:tc>
          <w:tcPr>
            <w:tcW w:w="730" w:type="dxa"/>
          </w:tcPr>
          <w:p w:rsidR="001756C0" w:rsidRPr="00363319" w:rsidRDefault="001756C0" w:rsidP="000E189F">
            <w:pPr>
              <w:jc w:val="center"/>
              <w:rPr>
                <w:rFonts w:cs="Times New Roman"/>
                <w:sz w:val="24"/>
                <w:szCs w:val="24"/>
              </w:rPr>
            </w:pPr>
            <w:r w:rsidRPr="00363319">
              <w:rPr>
                <w:rFonts w:cs="Times New Roman"/>
                <w:sz w:val="24"/>
                <w:szCs w:val="24"/>
              </w:rPr>
              <w:t xml:space="preserve">№ </w:t>
            </w:r>
            <w:proofErr w:type="gramStart"/>
            <w:r w:rsidRPr="00363319">
              <w:rPr>
                <w:rFonts w:cs="Times New Roman"/>
                <w:sz w:val="24"/>
                <w:szCs w:val="24"/>
              </w:rPr>
              <w:t>п</w:t>
            </w:r>
            <w:proofErr w:type="gramEnd"/>
            <w:r w:rsidRPr="00363319">
              <w:rPr>
                <w:rFonts w:cs="Times New Roman"/>
                <w:sz w:val="24"/>
                <w:szCs w:val="24"/>
              </w:rPr>
              <w:t>/п</w:t>
            </w:r>
          </w:p>
        </w:tc>
        <w:tc>
          <w:tcPr>
            <w:tcW w:w="2672" w:type="dxa"/>
          </w:tcPr>
          <w:p w:rsidR="001756C0" w:rsidRPr="00363319" w:rsidRDefault="001756C0" w:rsidP="000E189F">
            <w:pPr>
              <w:jc w:val="center"/>
              <w:rPr>
                <w:rFonts w:cs="Times New Roman"/>
                <w:sz w:val="24"/>
                <w:szCs w:val="24"/>
              </w:rPr>
            </w:pPr>
            <w:r w:rsidRPr="00363319">
              <w:rPr>
                <w:rFonts w:cs="Times New Roman"/>
                <w:sz w:val="24"/>
                <w:szCs w:val="24"/>
              </w:rPr>
              <w:t>Наименование целевого показателя</w:t>
            </w:r>
          </w:p>
        </w:tc>
        <w:tc>
          <w:tcPr>
            <w:tcW w:w="851" w:type="dxa"/>
          </w:tcPr>
          <w:p w:rsidR="001756C0" w:rsidRPr="00363319" w:rsidRDefault="001756C0" w:rsidP="000E189F">
            <w:pPr>
              <w:jc w:val="center"/>
              <w:rPr>
                <w:rFonts w:cs="Times New Roman"/>
                <w:sz w:val="24"/>
                <w:szCs w:val="24"/>
              </w:rPr>
            </w:pPr>
            <w:r w:rsidRPr="00363319">
              <w:rPr>
                <w:rFonts w:cs="Times New Roman"/>
                <w:sz w:val="24"/>
                <w:szCs w:val="24"/>
              </w:rPr>
              <w:t xml:space="preserve">Единица </w:t>
            </w:r>
            <w:proofErr w:type="spellStart"/>
            <w:proofErr w:type="gramStart"/>
            <w:r w:rsidRPr="00363319">
              <w:rPr>
                <w:rFonts w:cs="Times New Roman"/>
                <w:sz w:val="24"/>
                <w:szCs w:val="24"/>
              </w:rPr>
              <w:t>изме</w:t>
            </w:r>
            <w:proofErr w:type="spellEnd"/>
            <w:r w:rsidR="00BE2371">
              <w:rPr>
                <w:rFonts w:cs="Times New Roman"/>
                <w:sz w:val="24"/>
                <w:szCs w:val="24"/>
              </w:rPr>
              <w:t xml:space="preserve"> </w:t>
            </w:r>
            <w:r w:rsidR="00BE2371" w:rsidRPr="00BE2371">
              <w:rPr>
                <w:rFonts w:cs="Times New Roman"/>
                <w:sz w:val="22"/>
              </w:rPr>
              <w:t>р</w:t>
            </w:r>
            <w:r w:rsidRPr="00BE2371">
              <w:rPr>
                <w:rFonts w:cs="Times New Roman"/>
                <w:sz w:val="22"/>
              </w:rPr>
              <w:t>ения</w:t>
            </w:r>
            <w:proofErr w:type="gramEnd"/>
          </w:p>
        </w:tc>
        <w:tc>
          <w:tcPr>
            <w:tcW w:w="1417" w:type="dxa"/>
          </w:tcPr>
          <w:p w:rsidR="001756C0" w:rsidRPr="00363319" w:rsidRDefault="001756C0" w:rsidP="000E189F">
            <w:pPr>
              <w:jc w:val="center"/>
              <w:rPr>
                <w:rFonts w:cs="Times New Roman"/>
                <w:sz w:val="24"/>
                <w:szCs w:val="24"/>
              </w:rPr>
            </w:pPr>
            <w:r w:rsidRPr="00363319">
              <w:rPr>
                <w:rFonts w:cs="Times New Roman"/>
                <w:sz w:val="24"/>
                <w:szCs w:val="24"/>
              </w:rPr>
              <w:t>Тенденция развития целевого показателя</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1756C0" w:rsidRPr="00363319" w:rsidRDefault="001756C0" w:rsidP="000E189F">
            <w:pPr>
              <w:jc w:val="center"/>
              <w:rPr>
                <w:rFonts w:cs="Times New Roman"/>
                <w:sz w:val="24"/>
                <w:szCs w:val="24"/>
              </w:rPr>
            </w:pPr>
            <w:r w:rsidRPr="00363319">
              <w:rPr>
                <w:rFonts w:cs="Times New Roman"/>
                <w:sz w:val="24"/>
                <w:szCs w:val="24"/>
              </w:rPr>
              <w:t>Источник исходных данных для расчета значения (формирования данных) целевого показателя</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Ответственный за сбор данных и расчет целевого показателя</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Временные характеристики целевого показателя &lt;1&gt;</w:t>
            </w:r>
          </w:p>
        </w:tc>
      </w:tr>
    </w:tbl>
    <w:p w:rsidR="001756C0" w:rsidRPr="0054045D" w:rsidRDefault="001756C0" w:rsidP="000E189F">
      <w:pPr>
        <w:rPr>
          <w:sz w:val="6"/>
          <w:szCs w:val="6"/>
        </w:rPr>
      </w:pPr>
    </w:p>
    <w:tbl>
      <w:tblPr>
        <w:tblStyle w:val="a4"/>
        <w:tblW w:w="14601" w:type="dxa"/>
        <w:tblInd w:w="108" w:type="dxa"/>
        <w:tblLayout w:type="fixed"/>
        <w:tblLook w:val="04A0" w:firstRow="1" w:lastRow="0" w:firstColumn="1" w:lastColumn="0" w:noHBand="0" w:noVBand="1"/>
      </w:tblPr>
      <w:tblGrid>
        <w:gridCol w:w="709"/>
        <w:gridCol w:w="2693"/>
        <w:gridCol w:w="851"/>
        <w:gridCol w:w="1417"/>
        <w:gridCol w:w="2722"/>
        <w:gridCol w:w="2127"/>
        <w:gridCol w:w="2126"/>
        <w:gridCol w:w="1956"/>
      </w:tblGrid>
      <w:tr w:rsidR="001756C0" w:rsidRPr="00363319" w:rsidTr="00BE2371">
        <w:trPr>
          <w:tblHeader/>
        </w:trPr>
        <w:tc>
          <w:tcPr>
            <w:tcW w:w="709" w:type="dxa"/>
          </w:tcPr>
          <w:p w:rsidR="001756C0" w:rsidRPr="00363319" w:rsidRDefault="001756C0" w:rsidP="000E189F">
            <w:pPr>
              <w:jc w:val="center"/>
              <w:rPr>
                <w:rFonts w:cs="Times New Roman"/>
                <w:sz w:val="24"/>
                <w:szCs w:val="24"/>
              </w:rPr>
            </w:pPr>
            <w:r w:rsidRPr="00363319">
              <w:rPr>
                <w:rFonts w:cs="Times New Roman"/>
                <w:sz w:val="24"/>
                <w:szCs w:val="24"/>
              </w:rPr>
              <w:t>1</w:t>
            </w:r>
          </w:p>
        </w:tc>
        <w:tc>
          <w:tcPr>
            <w:tcW w:w="2693" w:type="dxa"/>
          </w:tcPr>
          <w:p w:rsidR="001756C0" w:rsidRPr="00363319" w:rsidRDefault="001756C0" w:rsidP="000E189F">
            <w:pPr>
              <w:jc w:val="center"/>
              <w:rPr>
                <w:rFonts w:cs="Times New Roman"/>
                <w:sz w:val="24"/>
                <w:szCs w:val="24"/>
              </w:rPr>
            </w:pPr>
            <w:r w:rsidRPr="00363319">
              <w:rPr>
                <w:rFonts w:cs="Times New Roman"/>
                <w:sz w:val="24"/>
                <w:szCs w:val="24"/>
              </w:rPr>
              <w:t>2</w:t>
            </w:r>
          </w:p>
        </w:tc>
        <w:tc>
          <w:tcPr>
            <w:tcW w:w="851" w:type="dxa"/>
          </w:tcPr>
          <w:p w:rsidR="001756C0" w:rsidRPr="00363319" w:rsidRDefault="001756C0" w:rsidP="000E189F">
            <w:pPr>
              <w:jc w:val="center"/>
              <w:rPr>
                <w:rFonts w:cs="Times New Roman"/>
                <w:sz w:val="24"/>
                <w:szCs w:val="24"/>
              </w:rPr>
            </w:pPr>
            <w:r w:rsidRPr="00363319">
              <w:rPr>
                <w:rFonts w:cs="Times New Roman"/>
                <w:sz w:val="24"/>
                <w:szCs w:val="24"/>
              </w:rPr>
              <w:t>3</w:t>
            </w:r>
          </w:p>
        </w:tc>
        <w:tc>
          <w:tcPr>
            <w:tcW w:w="1417" w:type="dxa"/>
          </w:tcPr>
          <w:p w:rsidR="001756C0" w:rsidRPr="00363319" w:rsidRDefault="001756C0" w:rsidP="000E189F">
            <w:pPr>
              <w:jc w:val="center"/>
              <w:rPr>
                <w:rFonts w:cs="Times New Roman"/>
                <w:sz w:val="24"/>
                <w:szCs w:val="24"/>
              </w:rPr>
            </w:pPr>
            <w:r w:rsidRPr="00363319">
              <w:rPr>
                <w:rFonts w:cs="Times New Roman"/>
                <w:sz w:val="24"/>
                <w:szCs w:val="24"/>
              </w:rPr>
              <w:t>4</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5</w:t>
            </w:r>
          </w:p>
        </w:tc>
        <w:tc>
          <w:tcPr>
            <w:tcW w:w="2127" w:type="dxa"/>
          </w:tcPr>
          <w:p w:rsidR="001756C0" w:rsidRPr="00363319" w:rsidRDefault="001756C0" w:rsidP="000E189F">
            <w:pPr>
              <w:jc w:val="center"/>
              <w:rPr>
                <w:rFonts w:cs="Times New Roman"/>
                <w:sz w:val="24"/>
                <w:szCs w:val="24"/>
              </w:rPr>
            </w:pPr>
            <w:r w:rsidRPr="00363319">
              <w:rPr>
                <w:rFonts w:cs="Times New Roman"/>
                <w:sz w:val="24"/>
                <w:szCs w:val="24"/>
              </w:rPr>
              <w:t>6</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7</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8</w:t>
            </w:r>
          </w:p>
        </w:tc>
      </w:tr>
      <w:tr w:rsidR="001756C0" w:rsidRPr="00363319" w:rsidTr="007A7978">
        <w:tc>
          <w:tcPr>
            <w:tcW w:w="709" w:type="dxa"/>
          </w:tcPr>
          <w:p w:rsidR="001756C0" w:rsidRPr="00363319" w:rsidRDefault="001756C0" w:rsidP="000E189F">
            <w:pPr>
              <w:jc w:val="center"/>
              <w:rPr>
                <w:rFonts w:cs="Times New Roman"/>
                <w:sz w:val="24"/>
                <w:szCs w:val="24"/>
              </w:rPr>
            </w:pPr>
            <w:r w:rsidRPr="00363319">
              <w:rPr>
                <w:rFonts w:cs="Times New Roman"/>
                <w:sz w:val="24"/>
                <w:szCs w:val="24"/>
              </w:rPr>
              <w:t>1</w:t>
            </w:r>
          </w:p>
        </w:tc>
        <w:tc>
          <w:tcPr>
            <w:tcW w:w="13892" w:type="dxa"/>
            <w:gridSpan w:val="7"/>
          </w:tcPr>
          <w:p w:rsidR="001756C0" w:rsidRPr="00363319" w:rsidRDefault="001756C0" w:rsidP="000E189F">
            <w:pPr>
              <w:rPr>
                <w:rFonts w:cs="Times New Roman"/>
                <w:sz w:val="24"/>
                <w:szCs w:val="24"/>
              </w:rPr>
            </w:pPr>
            <w:r w:rsidRPr="00363319">
              <w:rPr>
                <w:rFonts w:cs="Times New Roman"/>
                <w:sz w:val="24"/>
                <w:szCs w:val="24"/>
              </w:rPr>
              <w:t>Целевые показатели муниципальной программы «Поддержка малого и среднего предпринимательства»</w:t>
            </w:r>
          </w:p>
        </w:tc>
      </w:tr>
      <w:tr w:rsidR="001756C0" w:rsidRPr="00363319" w:rsidTr="00BE2371">
        <w:tc>
          <w:tcPr>
            <w:tcW w:w="709" w:type="dxa"/>
          </w:tcPr>
          <w:p w:rsidR="001756C0" w:rsidRPr="00363319" w:rsidRDefault="001756C0" w:rsidP="000E189F">
            <w:pPr>
              <w:jc w:val="center"/>
              <w:rPr>
                <w:rFonts w:cs="Times New Roman"/>
                <w:sz w:val="24"/>
                <w:szCs w:val="24"/>
              </w:rPr>
            </w:pPr>
            <w:r w:rsidRPr="00363319">
              <w:rPr>
                <w:rFonts w:cs="Times New Roman"/>
                <w:sz w:val="24"/>
                <w:szCs w:val="24"/>
              </w:rPr>
              <w:lastRenderedPageBreak/>
              <w:t>1.1</w:t>
            </w:r>
          </w:p>
        </w:tc>
        <w:tc>
          <w:tcPr>
            <w:tcW w:w="2693" w:type="dxa"/>
          </w:tcPr>
          <w:p w:rsidR="001756C0" w:rsidRPr="00363319" w:rsidRDefault="001756C0" w:rsidP="000E189F">
            <w:pPr>
              <w:rPr>
                <w:sz w:val="24"/>
                <w:szCs w:val="24"/>
              </w:rPr>
            </w:pPr>
            <w:r w:rsidRPr="00363319">
              <w:rPr>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851" w:type="dxa"/>
          </w:tcPr>
          <w:p w:rsidR="001756C0" w:rsidRPr="00363319" w:rsidRDefault="001756C0" w:rsidP="000E189F">
            <w:pPr>
              <w:jc w:val="center"/>
              <w:rPr>
                <w:rFonts w:cs="Times New Roman"/>
                <w:sz w:val="24"/>
                <w:szCs w:val="24"/>
              </w:rPr>
            </w:pPr>
            <w:r>
              <w:rPr>
                <w:rFonts w:cs="Times New Roman"/>
                <w:sz w:val="24"/>
                <w:szCs w:val="24"/>
              </w:rPr>
              <w:t xml:space="preserve">ед. </w:t>
            </w:r>
          </w:p>
        </w:tc>
        <w:tc>
          <w:tcPr>
            <w:tcW w:w="1417" w:type="dxa"/>
          </w:tcPr>
          <w:p w:rsidR="00E0255F" w:rsidRDefault="001756C0" w:rsidP="000E189F">
            <w:pPr>
              <w:jc w:val="center"/>
              <w:rPr>
                <w:rFonts w:cs="Times New Roman"/>
                <w:sz w:val="24"/>
                <w:szCs w:val="24"/>
              </w:rPr>
            </w:pPr>
            <w:proofErr w:type="spellStart"/>
            <w:r w:rsidRPr="00363319">
              <w:rPr>
                <w:rFonts w:cs="Times New Roman"/>
                <w:sz w:val="24"/>
                <w:szCs w:val="24"/>
              </w:rPr>
              <w:t>Увеличе</w:t>
            </w:r>
            <w:proofErr w:type="spellEnd"/>
          </w:p>
          <w:p w:rsidR="001756C0" w:rsidRPr="00363319" w:rsidRDefault="001756C0" w:rsidP="000E189F">
            <w:pPr>
              <w:jc w:val="center"/>
              <w:rPr>
                <w:rFonts w:cs="Times New Roman"/>
                <w:sz w:val="24"/>
                <w:szCs w:val="24"/>
              </w:rPr>
            </w:pPr>
            <w:proofErr w:type="spellStart"/>
            <w:r w:rsidRPr="00363319">
              <w:rPr>
                <w:rFonts w:cs="Times New Roman"/>
                <w:sz w:val="24"/>
                <w:szCs w:val="24"/>
              </w:rPr>
              <w:t>ние</w:t>
            </w:r>
            <w:proofErr w:type="spellEnd"/>
            <w:r w:rsidRPr="00363319">
              <w:rPr>
                <w:rFonts w:cs="Times New Roman"/>
                <w:sz w:val="24"/>
                <w:szCs w:val="24"/>
              </w:rPr>
              <w:t xml:space="preserve"> значений</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Суммарное значение по количеству проведенных мероприятий</w:t>
            </w:r>
          </w:p>
        </w:tc>
        <w:tc>
          <w:tcPr>
            <w:tcW w:w="2127" w:type="dxa"/>
          </w:tcPr>
          <w:p w:rsidR="001756C0" w:rsidRDefault="00D014FA" w:rsidP="000E189F">
            <w:pPr>
              <w:jc w:val="center"/>
              <w:rPr>
                <w:rFonts w:cs="Times New Roman"/>
                <w:sz w:val="24"/>
                <w:szCs w:val="24"/>
              </w:rPr>
            </w:pPr>
            <w:r w:rsidRPr="00D014FA">
              <w:rPr>
                <w:rFonts w:cs="Times New Roman"/>
                <w:sz w:val="24"/>
                <w:szCs w:val="24"/>
              </w:rPr>
              <w:t>Факт проведения мероприятий (сбор информации от отделов и управлений администрации муниципального образования Темрюкский район, проводивших конференции, семинары, совещания, круглые столы и др.)</w:t>
            </w:r>
          </w:p>
          <w:p w:rsidR="00F7584E" w:rsidRPr="00363319" w:rsidRDefault="00F7584E" w:rsidP="000E189F">
            <w:pPr>
              <w:jc w:val="center"/>
              <w:rPr>
                <w:rFonts w:cs="Times New Roman"/>
                <w:sz w:val="24"/>
                <w:szCs w:val="24"/>
              </w:rPr>
            </w:pP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Ежеквартально</w:t>
            </w:r>
            <w:r>
              <w:rPr>
                <w:rFonts w:cs="Times New Roman"/>
                <w:sz w:val="24"/>
                <w:szCs w:val="24"/>
              </w:rPr>
              <w:t>,</w:t>
            </w:r>
            <w:r w:rsidR="00B36568">
              <w:rPr>
                <w:rFonts w:cs="Times New Roman"/>
                <w:sz w:val="24"/>
                <w:szCs w:val="24"/>
              </w:rPr>
              <w:t xml:space="preserve"> нарастающим итогом,</w:t>
            </w:r>
            <w:r w:rsidRPr="00363319">
              <w:rPr>
                <w:rFonts w:cs="Times New Roman"/>
                <w:sz w:val="24"/>
                <w:szCs w:val="24"/>
              </w:rPr>
              <w:t xml:space="preserve"> </w:t>
            </w:r>
            <w:r>
              <w:rPr>
                <w:rFonts w:cs="Times New Roman"/>
                <w:sz w:val="24"/>
                <w:szCs w:val="24"/>
              </w:rPr>
              <w:t>не позднее 10 числа, следующего за отчетным кварталом</w:t>
            </w:r>
          </w:p>
        </w:tc>
      </w:tr>
      <w:tr w:rsidR="001756C0" w:rsidRPr="00363319" w:rsidTr="00BE2371">
        <w:tc>
          <w:tcPr>
            <w:tcW w:w="709" w:type="dxa"/>
          </w:tcPr>
          <w:p w:rsidR="001756C0" w:rsidRPr="00363319" w:rsidRDefault="001756C0" w:rsidP="000E189F">
            <w:pPr>
              <w:jc w:val="center"/>
              <w:rPr>
                <w:rFonts w:cs="Times New Roman"/>
                <w:sz w:val="24"/>
                <w:szCs w:val="24"/>
              </w:rPr>
            </w:pPr>
            <w:r>
              <w:rPr>
                <w:rFonts w:cs="Times New Roman"/>
                <w:sz w:val="24"/>
                <w:szCs w:val="24"/>
              </w:rPr>
              <w:t>1.2</w:t>
            </w:r>
          </w:p>
        </w:tc>
        <w:tc>
          <w:tcPr>
            <w:tcW w:w="2693" w:type="dxa"/>
          </w:tcPr>
          <w:p w:rsidR="001756C0" w:rsidRPr="00363319" w:rsidRDefault="001756C0" w:rsidP="000E189F">
            <w:pPr>
              <w:rPr>
                <w:sz w:val="24"/>
                <w:szCs w:val="24"/>
              </w:rPr>
            </w:pPr>
            <w:r w:rsidRPr="00363319">
              <w:rPr>
                <w:sz w:val="24"/>
                <w:szCs w:val="24"/>
              </w:rPr>
              <w:t>Количество изготовленных информационно-справочных и презентационных материалов</w:t>
            </w:r>
          </w:p>
        </w:tc>
        <w:tc>
          <w:tcPr>
            <w:tcW w:w="851" w:type="dxa"/>
          </w:tcPr>
          <w:p w:rsidR="001756C0" w:rsidRPr="00363319" w:rsidRDefault="001756C0" w:rsidP="000E189F">
            <w:pPr>
              <w:jc w:val="center"/>
              <w:rPr>
                <w:rFonts w:cs="Times New Roman"/>
                <w:sz w:val="24"/>
                <w:szCs w:val="24"/>
              </w:rPr>
            </w:pPr>
            <w:r>
              <w:rPr>
                <w:rFonts w:cs="Times New Roman"/>
                <w:sz w:val="24"/>
                <w:szCs w:val="24"/>
              </w:rPr>
              <w:t>тыс. шт.</w:t>
            </w:r>
          </w:p>
        </w:tc>
        <w:tc>
          <w:tcPr>
            <w:tcW w:w="1417" w:type="dxa"/>
          </w:tcPr>
          <w:p w:rsidR="001756C0" w:rsidRPr="00363319" w:rsidRDefault="001756C0" w:rsidP="000E189F">
            <w:pPr>
              <w:jc w:val="center"/>
              <w:rPr>
                <w:rFonts w:cs="Times New Roman"/>
                <w:sz w:val="24"/>
                <w:szCs w:val="24"/>
              </w:rPr>
            </w:pPr>
            <w:proofErr w:type="spellStart"/>
            <w:proofErr w:type="gramStart"/>
            <w:r w:rsidRPr="00363319">
              <w:rPr>
                <w:rFonts w:cs="Times New Roman"/>
                <w:sz w:val="24"/>
                <w:szCs w:val="24"/>
              </w:rPr>
              <w:t>Увеличе</w:t>
            </w:r>
            <w:proofErr w:type="spellEnd"/>
            <w:r>
              <w:rPr>
                <w:rFonts w:cs="Times New Roman"/>
                <w:sz w:val="24"/>
                <w:szCs w:val="24"/>
              </w:rPr>
              <w:t xml:space="preserve"> </w:t>
            </w:r>
            <w:proofErr w:type="spellStart"/>
            <w:r w:rsidRPr="00363319">
              <w:rPr>
                <w:rFonts w:cs="Times New Roman"/>
                <w:sz w:val="24"/>
                <w:szCs w:val="24"/>
              </w:rPr>
              <w:t>ние</w:t>
            </w:r>
            <w:proofErr w:type="spellEnd"/>
            <w:proofErr w:type="gramEnd"/>
            <w:r w:rsidRPr="00363319">
              <w:rPr>
                <w:rFonts w:cs="Times New Roman"/>
                <w:sz w:val="24"/>
                <w:szCs w:val="24"/>
              </w:rPr>
              <w:t xml:space="preserve"> значений</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Суммарное значение по количеству изготовленного информационно-справочного материала</w:t>
            </w:r>
          </w:p>
        </w:tc>
        <w:tc>
          <w:tcPr>
            <w:tcW w:w="2127" w:type="dxa"/>
          </w:tcPr>
          <w:p w:rsidR="001756C0" w:rsidRPr="00363319" w:rsidRDefault="00D014FA" w:rsidP="000E189F">
            <w:pPr>
              <w:jc w:val="center"/>
              <w:rPr>
                <w:rFonts w:cs="Times New Roman"/>
                <w:sz w:val="24"/>
                <w:szCs w:val="24"/>
              </w:rPr>
            </w:pPr>
            <w:r w:rsidRPr="00D014FA">
              <w:rPr>
                <w:rFonts w:cs="Times New Roman"/>
                <w:sz w:val="24"/>
                <w:szCs w:val="24"/>
              </w:rPr>
              <w:t>Акт оказания услуг к заключенному муниципальному контракту по изготовлению информационно-справочных и презентационных материалов</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0E189F">
            <w:pPr>
              <w:jc w:val="center"/>
              <w:rPr>
                <w:rFonts w:cs="Times New Roman"/>
                <w:sz w:val="24"/>
                <w:szCs w:val="24"/>
              </w:rPr>
            </w:pPr>
            <w:r w:rsidRPr="00572D35">
              <w:rPr>
                <w:rFonts w:cs="Times New Roman"/>
                <w:sz w:val="24"/>
                <w:szCs w:val="24"/>
              </w:rPr>
              <w:t>Ежеквартально</w:t>
            </w:r>
            <w:r>
              <w:rPr>
                <w:rFonts w:cs="Times New Roman"/>
                <w:sz w:val="24"/>
                <w:szCs w:val="24"/>
              </w:rPr>
              <w:t>,</w:t>
            </w:r>
            <w:r w:rsidRPr="00572D35">
              <w:rPr>
                <w:rFonts w:cs="Times New Roman"/>
                <w:sz w:val="24"/>
                <w:szCs w:val="24"/>
              </w:rPr>
              <w:t xml:space="preserve"> не позднее 10 числа, </w:t>
            </w:r>
            <w:r w:rsidR="00F7584E">
              <w:rPr>
                <w:rFonts w:cs="Times New Roman"/>
                <w:sz w:val="24"/>
                <w:szCs w:val="24"/>
              </w:rPr>
              <w:t xml:space="preserve">нарастающим итогом, </w:t>
            </w:r>
            <w:r w:rsidRPr="00572D35">
              <w:rPr>
                <w:rFonts w:cs="Times New Roman"/>
                <w:sz w:val="24"/>
                <w:szCs w:val="24"/>
              </w:rPr>
              <w:t>следующего за 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192AD8" w:rsidP="000E189F">
            <w:pPr>
              <w:rPr>
                <w:rFonts w:eastAsia="Calibri" w:cs="Times New Roman"/>
                <w:sz w:val="24"/>
                <w:szCs w:val="24"/>
              </w:rPr>
            </w:pPr>
            <w:r w:rsidRPr="00F05D61">
              <w:rPr>
                <w:rFonts w:eastAsia="Calibri" w:cs="Times New Roman"/>
                <w:sz w:val="24"/>
                <w:szCs w:val="24"/>
              </w:rPr>
              <w:t>Количество оказанных консультационных услуг</w:t>
            </w:r>
            <w:r>
              <w:rPr>
                <w:rFonts w:eastAsia="Calibri" w:cs="Times New Roman"/>
                <w:sz w:val="24"/>
                <w:szCs w:val="24"/>
              </w:rPr>
              <w:t xml:space="preserve"> в</w:t>
            </w:r>
            <w:r w:rsidRPr="00F05D61">
              <w:rPr>
                <w:rFonts w:eastAsia="Calibri" w:cs="Times New Roman"/>
                <w:sz w:val="24"/>
                <w:szCs w:val="24"/>
              </w:rPr>
              <w:t xml:space="preserve">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proofErr w:type="spellStart"/>
            <w:proofErr w:type="gramStart"/>
            <w:r w:rsidRPr="00F05D61">
              <w:rPr>
                <w:rFonts w:eastAsia="Calibri" w:cs="Times New Roman"/>
                <w:sz w:val="24"/>
                <w:szCs w:val="24"/>
              </w:rPr>
              <w:t>Увеличе</w:t>
            </w:r>
            <w:proofErr w:type="spellEnd"/>
            <w:r w:rsidRPr="00F05D61">
              <w:rPr>
                <w:rFonts w:eastAsia="Calibri" w:cs="Times New Roman"/>
                <w:sz w:val="24"/>
                <w:szCs w:val="24"/>
              </w:rPr>
              <w:t xml:space="preserve"> </w:t>
            </w:r>
            <w:proofErr w:type="spellStart"/>
            <w:r w:rsidRPr="00F05D61">
              <w:rPr>
                <w:rFonts w:eastAsia="Calibri" w:cs="Times New Roman"/>
                <w:sz w:val="24"/>
                <w:szCs w:val="24"/>
              </w:rPr>
              <w:t>ние</w:t>
            </w:r>
            <w:proofErr w:type="spellEnd"/>
            <w:proofErr w:type="gramEnd"/>
            <w:r w:rsidRPr="00F05D61">
              <w:rPr>
                <w:rFonts w:eastAsia="Calibri" w:cs="Times New Roman"/>
                <w:sz w:val="24"/>
                <w:szCs w:val="24"/>
              </w:rPr>
              <w:t xml:space="preserve">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Суммарное значение по количеству оказанных консультационных услуг в </w:t>
            </w:r>
            <w:proofErr w:type="gramStart"/>
            <w:r w:rsidRPr="00F05D61">
              <w:rPr>
                <w:rFonts w:eastAsia="Calibri" w:cs="Times New Roman"/>
                <w:sz w:val="24"/>
                <w:szCs w:val="24"/>
              </w:rPr>
              <w:t>муниципальном</w:t>
            </w:r>
            <w:proofErr w:type="gramEnd"/>
            <w:r w:rsidRPr="00F05D61">
              <w:rPr>
                <w:rFonts w:eastAsia="Calibri" w:cs="Times New Roman"/>
                <w:sz w:val="24"/>
                <w:szCs w:val="24"/>
              </w:rPr>
              <w:t xml:space="preserve">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-центре</w:t>
            </w:r>
          </w:p>
        </w:tc>
        <w:tc>
          <w:tcPr>
            <w:tcW w:w="212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Акт оказания услуг к заключенному муниципальному контракту </w:t>
            </w:r>
            <w:r>
              <w:rPr>
                <w:rFonts w:eastAsia="Calibri" w:cs="Times New Roman"/>
                <w:sz w:val="24"/>
                <w:szCs w:val="24"/>
              </w:rPr>
              <w:t xml:space="preserve">по </w:t>
            </w:r>
            <w:r w:rsidRPr="00F05D61">
              <w:rPr>
                <w:rFonts w:eastAsia="Calibri" w:cs="Times New Roman"/>
                <w:sz w:val="24"/>
                <w:szCs w:val="24"/>
              </w:rPr>
              <w:t xml:space="preserve">организации </w:t>
            </w:r>
            <w:r w:rsidRPr="00F05D61">
              <w:rPr>
                <w:rFonts w:eastAsia="Calibri" w:cs="Times New Roman"/>
                <w:sz w:val="24"/>
                <w:szCs w:val="24"/>
              </w:rPr>
              <w:lastRenderedPageBreak/>
              <w:t xml:space="preserve">работы муниципального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-центра</w:t>
            </w:r>
          </w:p>
        </w:tc>
        <w:tc>
          <w:tcPr>
            <w:tcW w:w="212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lastRenderedPageBreak/>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Ежеквартально, не позднее 10 числа, нарастающим итогом, следующего за </w:t>
            </w:r>
            <w:r w:rsidRPr="00F05D61">
              <w:rPr>
                <w:rFonts w:eastAsia="Calibri" w:cs="Times New Roman"/>
                <w:sz w:val="24"/>
                <w:szCs w:val="24"/>
              </w:rPr>
              <w:lastRenderedPageBreak/>
              <w:t>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192AD8" w:rsidP="000E189F">
            <w:pPr>
              <w:rPr>
                <w:rFonts w:eastAsia="Calibri" w:cs="Times New Roman"/>
                <w:sz w:val="24"/>
                <w:szCs w:val="24"/>
              </w:rPr>
            </w:pPr>
            <w:r w:rsidRPr="00F05D61">
              <w:rPr>
                <w:rFonts w:eastAsia="Calibri" w:cs="Times New Roman"/>
                <w:sz w:val="24"/>
                <w:szCs w:val="24"/>
              </w:rPr>
              <w:t>Количество пред</w:t>
            </w:r>
            <w:r>
              <w:rPr>
                <w:rFonts w:eastAsia="Calibri" w:cs="Times New Roman"/>
                <w:sz w:val="24"/>
                <w:szCs w:val="24"/>
              </w:rPr>
              <w:t>о</w:t>
            </w:r>
            <w:r w:rsidRPr="00F05D61">
              <w:rPr>
                <w:rFonts w:eastAsia="Calibri" w:cs="Times New Roman"/>
                <w:sz w:val="24"/>
                <w:szCs w:val="24"/>
              </w:rPr>
              <w:t>ставленных услуг по бухгалтерскому учету</w:t>
            </w:r>
            <w:r>
              <w:rPr>
                <w:rFonts w:eastAsia="Calibri" w:cs="Times New Roman"/>
                <w:sz w:val="24"/>
                <w:szCs w:val="24"/>
              </w:rPr>
              <w:t xml:space="preserve"> и</w:t>
            </w:r>
            <w:r w:rsidRPr="00F05D61">
              <w:rPr>
                <w:rFonts w:eastAsia="Calibri" w:cs="Times New Roman"/>
                <w:sz w:val="24"/>
                <w:szCs w:val="24"/>
              </w:rPr>
              <w:t xml:space="preserve"> заполнени</w:t>
            </w:r>
            <w:r>
              <w:rPr>
                <w:rFonts w:eastAsia="Calibri" w:cs="Times New Roman"/>
                <w:sz w:val="24"/>
                <w:szCs w:val="24"/>
              </w:rPr>
              <w:t>ю</w:t>
            </w:r>
            <w:r w:rsidRPr="00F05D61">
              <w:rPr>
                <w:rFonts w:eastAsia="Calibri" w:cs="Times New Roman"/>
                <w:sz w:val="24"/>
                <w:szCs w:val="24"/>
              </w:rPr>
              <w:t xml:space="preserve"> деклараций </w:t>
            </w:r>
            <w:r w:rsidRPr="006A19BD">
              <w:rPr>
                <w:rFonts w:eastAsia="Calibri" w:cs="Times New Roman"/>
                <w:sz w:val="24"/>
                <w:szCs w:val="24"/>
              </w:rPr>
              <w:t xml:space="preserve">в </w:t>
            </w:r>
            <w:proofErr w:type="spellStart"/>
            <w:r w:rsidRPr="006A19BD">
              <w:rPr>
                <w:rFonts w:eastAsia="Calibri" w:cs="Times New Roman"/>
                <w:sz w:val="24"/>
                <w:szCs w:val="24"/>
              </w:rPr>
              <w:t>коворкинг</w:t>
            </w:r>
            <w:proofErr w:type="spellEnd"/>
            <w:r w:rsidRPr="006A19BD">
              <w:rPr>
                <w:rFonts w:eastAsia="Calibri" w:cs="Times New Roman"/>
                <w:sz w:val="24"/>
                <w:szCs w:val="24"/>
              </w:rPr>
              <w:t>-центре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proofErr w:type="spellStart"/>
            <w:proofErr w:type="gramStart"/>
            <w:r w:rsidRPr="00F05D61">
              <w:rPr>
                <w:rFonts w:eastAsia="Calibri" w:cs="Times New Roman"/>
                <w:sz w:val="24"/>
                <w:szCs w:val="24"/>
              </w:rPr>
              <w:t>Увеличе</w:t>
            </w:r>
            <w:proofErr w:type="spellEnd"/>
            <w:r w:rsidRPr="00F05D61">
              <w:rPr>
                <w:rFonts w:eastAsia="Calibri" w:cs="Times New Roman"/>
                <w:sz w:val="24"/>
                <w:szCs w:val="24"/>
              </w:rPr>
              <w:t xml:space="preserve"> </w:t>
            </w:r>
            <w:proofErr w:type="spellStart"/>
            <w:r w:rsidRPr="00F05D61">
              <w:rPr>
                <w:rFonts w:eastAsia="Calibri" w:cs="Times New Roman"/>
                <w:sz w:val="24"/>
                <w:szCs w:val="24"/>
              </w:rPr>
              <w:t>ние</w:t>
            </w:r>
            <w:proofErr w:type="spellEnd"/>
            <w:proofErr w:type="gramEnd"/>
            <w:r w:rsidRPr="00F05D61">
              <w:rPr>
                <w:rFonts w:eastAsia="Calibri" w:cs="Times New Roman"/>
                <w:sz w:val="24"/>
                <w:szCs w:val="24"/>
              </w:rPr>
              <w:t xml:space="preserve">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Суммарное значение по количеству представленных услуг </w:t>
            </w:r>
          </w:p>
        </w:tc>
        <w:tc>
          <w:tcPr>
            <w:tcW w:w="2127" w:type="dxa"/>
          </w:tcPr>
          <w:p w:rsidR="00192AD8" w:rsidRPr="00F05D61" w:rsidRDefault="00192AD8" w:rsidP="000E189F">
            <w:pPr>
              <w:jc w:val="center"/>
              <w:rPr>
                <w:rFonts w:eastAsia="Calibri" w:cs="Times New Roman"/>
              </w:rPr>
            </w:pPr>
            <w:r w:rsidRPr="00F05D61">
              <w:rPr>
                <w:rFonts w:eastAsia="Calibri" w:cs="Times New Roman"/>
                <w:sz w:val="24"/>
                <w:szCs w:val="24"/>
              </w:rPr>
              <w:t xml:space="preserve">Акт оказания услуг к заключенному муниципальному контракту </w:t>
            </w:r>
            <w:r>
              <w:rPr>
                <w:rFonts w:eastAsia="Calibri" w:cs="Times New Roman"/>
                <w:sz w:val="24"/>
                <w:szCs w:val="24"/>
              </w:rPr>
              <w:t xml:space="preserve">по </w:t>
            </w:r>
            <w:r w:rsidRPr="00F05D61">
              <w:rPr>
                <w:rFonts w:eastAsia="Calibri" w:cs="Times New Roman"/>
                <w:sz w:val="24"/>
                <w:szCs w:val="24"/>
              </w:rPr>
              <w:t xml:space="preserve">организации работы муниципального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-центра</w:t>
            </w:r>
          </w:p>
        </w:tc>
        <w:tc>
          <w:tcPr>
            <w:tcW w:w="212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Ежеквартально, не позднее 10 числа, нарастающим итогом, следующего за 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192AD8" w:rsidP="000E189F">
            <w:pPr>
              <w:rPr>
                <w:rFonts w:eastAsia="Calibri" w:cs="Times New Roman"/>
                <w:sz w:val="24"/>
                <w:szCs w:val="24"/>
              </w:rPr>
            </w:pPr>
            <w:r w:rsidRPr="00F05D61">
              <w:rPr>
                <w:rFonts w:eastAsia="Calibri" w:cs="Times New Roman"/>
                <w:sz w:val="24"/>
                <w:szCs w:val="24"/>
              </w:rPr>
              <w:t>Предоставление рабоч</w:t>
            </w:r>
            <w:r>
              <w:rPr>
                <w:rFonts w:eastAsia="Calibri" w:cs="Times New Roman"/>
                <w:sz w:val="24"/>
                <w:szCs w:val="24"/>
              </w:rPr>
              <w:t>их</w:t>
            </w:r>
            <w:r w:rsidRPr="00F05D61">
              <w:rPr>
                <w:rFonts w:eastAsia="Calibri" w:cs="Times New Roman"/>
                <w:sz w:val="24"/>
                <w:szCs w:val="24"/>
              </w:rPr>
              <w:t xml:space="preserve"> мест на безвозмездной основе для субъектов МСП</w:t>
            </w:r>
            <w:r>
              <w:rPr>
                <w:rFonts w:eastAsia="Calibri" w:cs="Times New Roman"/>
                <w:sz w:val="24"/>
                <w:szCs w:val="24"/>
              </w:rPr>
              <w:t xml:space="preserve"> и самозанятых граждан</w:t>
            </w:r>
            <w:r w:rsidRPr="00F05D61">
              <w:rPr>
                <w:rFonts w:eastAsia="Calibri" w:cs="Times New Roman"/>
                <w:sz w:val="24"/>
                <w:szCs w:val="24"/>
              </w:rPr>
              <w:t xml:space="preserve"> в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proofErr w:type="spellStart"/>
            <w:proofErr w:type="gramStart"/>
            <w:r w:rsidRPr="00F05D61">
              <w:rPr>
                <w:rFonts w:eastAsia="Calibri" w:cs="Times New Roman"/>
                <w:sz w:val="24"/>
                <w:szCs w:val="24"/>
              </w:rPr>
              <w:t>Увеличе</w:t>
            </w:r>
            <w:proofErr w:type="spellEnd"/>
            <w:r w:rsidRPr="00F05D61">
              <w:rPr>
                <w:rFonts w:eastAsia="Calibri" w:cs="Times New Roman"/>
                <w:sz w:val="24"/>
                <w:szCs w:val="24"/>
              </w:rPr>
              <w:t xml:space="preserve"> </w:t>
            </w:r>
            <w:proofErr w:type="spellStart"/>
            <w:r w:rsidRPr="00F05D61">
              <w:rPr>
                <w:rFonts w:eastAsia="Calibri" w:cs="Times New Roman"/>
                <w:sz w:val="24"/>
                <w:szCs w:val="24"/>
              </w:rPr>
              <w:t>ние</w:t>
            </w:r>
            <w:proofErr w:type="spellEnd"/>
            <w:proofErr w:type="gramEnd"/>
            <w:r w:rsidRPr="00F05D61">
              <w:rPr>
                <w:rFonts w:eastAsia="Calibri" w:cs="Times New Roman"/>
                <w:sz w:val="24"/>
                <w:szCs w:val="24"/>
              </w:rPr>
              <w:t xml:space="preserve">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Суммарное значение по количеству предоставленных часов</w:t>
            </w:r>
            <w:r w:rsidRPr="00F05D61">
              <w:rPr>
                <w:rFonts w:eastAsia="Calibri" w:cs="Times New Roman"/>
              </w:rPr>
              <w:t xml:space="preserve"> </w:t>
            </w:r>
            <w:r w:rsidRPr="00F92756">
              <w:rPr>
                <w:rFonts w:eastAsia="Calibri" w:cs="Times New Roman"/>
                <w:sz w:val="24"/>
                <w:szCs w:val="24"/>
              </w:rPr>
              <w:t>занимаемых на предоставленных</w:t>
            </w:r>
            <w:r>
              <w:rPr>
                <w:rFonts w:eastAsia="Calibri" w:cs="Times New Roman"/>
              </w:rPr>
              <w:t xml:space="preserve"> </w:t>
            </w:r>
            <w:r w:rsidRPr="00F05D61">
              <w:rPr>
                <w:rFonts w:eastAsia="Calibri" w:cs="Times New Roman"/>
                <w:sz w:val="24"/>
                <w:szCs w:val="24"/>
              </w:rPr>
              <w:t>рабоч</w:t>
            </w:r>
            <w:r>
              <w:rPr>
                <w:rFonts w:eastAsia="Calibri" w:cs="Times New Roman"/>
                <w:sz w:val="24"/>
                <w:szCs w:val="24"/>
              </w:rPr>
              <w:t>их</w:t>
            </w:r>
            <w:r w:rsidRPr="00F05D61">
              <w:rPr>
                <w:rFonts w:eastAsia="Calibri" w:cs="Times New Roman"/>
                <w:sz w:val="24"/>
                <w:szCs w:val="24"/>
              </w:rPr>
              <w:t xml:space="preserve"> места</w:t>
            </w:r>
            <w:r>
              <w:rPr>
                <w:rFonts w:eastAsia="Calibri" w:cs="Times New Roman"/>
                <w:sz w:val="24"/>
                <w:szCs w:val="24"/>
              </w:rPr>
              <w:t>х</w:t>
            </w:r>
            <w:r w:rsidRPr="00F05D61">
              <w:rPr>
                <w:rFonts w:eastAsia="Calibri" w:cs="Times New Roman"/>
                <w:sz w:val="24"/>
                <w:szCs w:val="24"/>
              </w:rPr>
              <w:t xml:space="preserve"> </w:t>
            </w:r>
          </w:p>
        </w:tc>
        <w:tc>
          <w:tcPr>
            <w:tcW w:w="212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Акт оказания услуг к заключенному муниципальному контракту</w:t>
            </w:r>
            <w:r>
              <w:rPr>
                <w:rFonts w:eastAsia="Calibri" w:cs="Times New Roman"/>
                <w:sz w:val="24"/>
                <w:szCs w:val="24"/>
              </w:rPr>
              <w:t xml:space="preserve"> по</w:t>
            </w:r>
            <w:r w:rsidRPr="00F05D61">
              <w:rPr>
                <w:rFonts w:eastAsia="Calibri" w:cs="Times New Roman"/>
                <w:sz w:val="24"/>
                <w:szCs w:val="24"/>
              </w:rPr>
              <w:t xml:space="preserve"> организации работы муниципального </w:t>
            </w:r>
            <w:proofErr w:type="spellStart"/>
            <w:r w:rsidRPr="00F05D61">
              <w:rPr>
                <w:rFonts w:eastAsia="Calibri" w:cs="Times New Roman"/>
                <w:sz w:val="24"/>
                <w:szCs w:val="24"/>
              </w:rPr>
              <w:t>коворкинг</w:t>
            </w:r>
            <w:proofErr w:type="spellEnd"/>
            <w:r w:rsidRPr="00F05D61">
              <w:rPr>
                <w:rFonts w:eastAsia="Calibri" w:cs="Times New Roman"/>
                <w:sz w:val="24"/>
                <w:szCs w:val="24"/>
              </w:rPr>
              <w:t>-центра</w:t>
            </w:r>
          </w:p>
        </w:tc>
        <w:tc>
          <w:tcPr>
            <w:tcW w:w="2126" w:type="dxa"/>
          </w:tcPr>
          <w:p w:rsidR="00192AD8" w:rsidRPr="00F05D61" w:rsidRDefault="00192AD8" w:rsidP="000E189F">
            <w:pPr>
              <w:jc w:val="center"/>
              <w:rPr>
                <w:rFonts w:eastAsia="Calibri" w:cs="Times New Roman"/>
                <w:sz w:val="24"/>
                <w:szCs w:val="24"/>
              </w:rPr>
            </w:pPr>
            <w:r w:rsidRPr="00F92756">
              <w:rPr>
                <w:rFonts w:eastAsia="Calibri" w:cs="Times New Roman"/>
                <w:sz w:val="24"/>
                <w:szCs w:val="24"/>
              </w:rPr>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Ежеквартально, не позднее 10 числа, нарастающим итогом, следующего за отчетным кварталом</w:t>
            </w:r>
          </w:p>
        </w:tc>
      </w:tr>
      <w:tr w:rsidR="001756C0" w:rsidRPr="00363319" w:rsidTr="007A7978">
        <w:tc>
          <w:tcPr>
            <w:tcW w:w="14601" w:type="dxa"/>
            <w:gridSpan w:val="8"/>
          </w:tcPr>
          <w:p w:rsidR="001756C0" w:rsidRPr="00363319" w:rsidRDefault="001756C0" w:rsidP="000E189F">
            <w:pPr>
              <w:pStyle w:val="ConsPlusNormal"/>
              <w:rPr>
                <w:sz w:val="24"/>
                <w:szCs w:val="24"/>
              </w:rPr>
            </w:pPr>
            <w:r w:rsidRPr="00363319">
              <w:rPr>
                <w:sz w:val="24"/>
                <w:szCs w:val="24"/>
              </w:rPr>
              <w:t>--------------------------------</w:t>
            </w:r>
          </w:p>
          <w:p w:rsidR="001756C0" w:rsidRPr="00363319" w:rsidRDefault="001756C0" w:rsidP="000E189F">
            <w:pPr>
              <w:jc w:val="both"/>
              <w:rPr>
                <w:rFonts w:cs="Times New Roman"/>
                <w:sz w:val="24"/>
                <w:szCs w:val="24"/>
              </w:rPr>
            </w:pPr>
            <w:r w:rsidRPr="00363319">
              <w:rPr>
                <w:rFonts w:cs="Times New Roman"/>
                <w:sz w:val="24"/>
                <w:szCs w:val="24"/>
              </w:rPr>
              <w:t>&lt;1</w:t>
            </w:r>
            <w:proofErr w:type="gramStart"/>
            <w:r w:rsidRPr="00363319">
              <w:rPr>
                <w:rFonts w:cs="Times New Roman"/>
                <w:sz w:val="24"/>
                <w:szCs w:val="24"/>
              </w:rPr>
              <w:t>&gt; У</w:t>
            </w:r>
            <w:proofErr w:type="gramEnd"/>
            <w:r w:rsidRPr="00363319">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756C0" w:rsidRDefault="001756C0" w:rsidP="000E189F">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Перечень основных мероприятий муниципальной программы</w:t>
      </w:r>
    </w:p>
    <w:p w:rsidR="001756C0" w:rsidRDefault="001756C0" w:rsidP="000E189F">
      <w:pPr>
        <w:jc w:val="center"/>
        <w:rPr>
          <w:rFonts w:cs="Times New Roman"/>
          <w:b/>
          <w:szCs w:val="28"/>
        </w:rPr>
      </w:pPr>
    </w:p>
    <w:p w:rsidR="001756C0" w:rsidRPr="002175EF" w:rsidRDefault="001756C0" w:rsidP="000E189F">
      <w:pPr>
        <w:jc w:val="center"/>
        <w:rPr>
          <w:rFonts w:cs="Times New Roman"/>
          <w:b/>
          <w:szCs w:val="28"/>
        </w:rPr>
      </w:pPr>
      <w:r w:rsidRPr="002175EF">
        <w:rPr>
          <w:rFonts w:cs="Times New Roman"/>
          <w:b/>
          <w:szCs w:val="28"/>
        </w:rPr>
        <w:t>ПЕРЕЧЕНЬ ОСНОВНЫХ МЕРОПРИЯТИЙ МУНИЦИПАЛЬНОЙ ПРОГРАММЫ</w:t>
      </w:r>
    </w:p>
    <w:p w:rsidR="001756C0" w:rsidRDefault="001756C0" w:rsidP="000E189F">
      <w:pPr>
        <w:jc w:val="center"/>
        <w:rPr>
          <w:rFonts w:cs="Times New Roman"/>
          <w:b/>
          <w:szCs w:val="28"/>
        </w:rPr>
      </w:pPr>
      <w:r w:rsidRPr="0044582E">
        <w:rPr>
          <w:rFonts w:cs="Times New Roman"/>
          <w:b/>
          <w:szCs w:val="28"/>
        </w:rPr>
        <w:t>«Поддержка малого и среднего предпринимательства»</w:t>
      </w:r>
    </w:p>
    <w:p w:rsidR="000E189F" w:rsidRDefault="000E189F" w:rsidP="000E189F">
      <w:pPr>
        <w:jc w:val="center"/>
        <w:rPr>
          <w:rFonts w:cs="Times New Roman"/>
          <w:b/>
          <w:szCs w:val="28"/>
        </w:rPr>
      </w:pPr>
    </w:p>
    <w:p w:rsidR="000E189F" w:rsidRPr="0025250B" w:rsidRDefault="000E189F" w:rsidP="000E189F">
      <w:pPr>
        <w:jc w:val="center"/>
        <w:rPr>
          <w:color w:val="000000" w:themeColor="text1"/>
        </w:rPr>
      </w:pPr>
      <w:bookmarkStart w:id="0" w:name="_GoBack"/>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p>
    <w:bookmarkEnd w:id="0"/>
    <w:p w:rsidR="001756C0" w:rsidRDefault="001756C0" w:rsidP="000E189F">
      <w:pPr>
        <w:rPr>
          <w:rFonts w:cs="Times New Roman"/>
          <w:b/>
          <w:szCs w:val="28"/>
        </w:rPr>
      </w:pPr>
    </w:p>
    <w:p w:rsidR="001756C0" w:rsidRPr="009A68AF" w:rsidRDefault="001756C0" w:rsidP="000E189F">
      <w:pPr>
        <w:rPr>
          <w:rFonts w:cs="Times New Roman"/>
          <w:sz w:val="2"/>
          <w:szCs w:val="2"/>
        </w:rPr>
      </w:pPr>
      <w:r w:rsidRPr="009A68AF">
        <w:rPr>
          <w:rFonts w:cs="Times New Roman"/>
          <w:sz w:val="2"/>
          <w:szCs w:val="2"/>
        </w:rPr>
        <w:t>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E0255F" w:rsidRPr="009A68AF" w:rsidTr="001138B3">
        <w:trPr>
          <w:tblHeader/>
        </w:trPr>
        <w:tc>
          <w:tcPr>
            <w:tcW w:w="880" w:type="dxa"/>
            <w:vMerge w:val="restart"/>
            <w:tcBorders>
              <w:top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w:t>
            </w:r>
            <w:r w:rsidRPr="00B15BE2">
              <w:rPr>
                <w:sz w:val="24"/>
                <w:szCs w:val="24"/>
              </w:rPr>
              <w:br/>
            </w:r>
            <w:proofErr w:type="gramStart"/>
            <w:r w:rsidRPr="00B15BE2">
              <w:rPr>
                <w:sz w:val="24"/>
                <w:szCs w:val="24"/>
              </w:rPr>
              <w:t>п</w:t>
            </w:r>
            <w:proofErr w:type="gramEnd"/>
            <w:r w:rsidRPr="00B15BE2">
              <w:rPr>
                <w:sz w:val="24"/>
                <w:szCs w:val="24"/>
              </w:rPr>
              <w:t>/п</w:t>
            </w:r>
          </w:p>
        </w:tc>
        <w:tc>
          <w:tcPr>
            <w:tcW w:w="2268"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Наименование </w:t>
            </w:r>
            <w:r>
              <w:rPr>
                <w:sz w:val="24"/>
                <w:szCs w:val="24"/>
              </w:rPr>
              <w:t>м</w:t>
            </w:r>
            <w:r w:rsidRPr="00B15BE2">
              <w:rPr>
                <w:sz w:val="24"/>
                <w:szCs w:val="24"/>
              </w:rPr>
              <w:t>ероприятия</w:t>
            </w:r>
          </w:p>
        </w:tc>
        <w:tc>
          <w:tcPr>
            <w:tcW w:w="352" w:type="dxa"/>
            <w:vMerge w:val="restart"/>
            <w:tcBorders>
              <w:top w:val="single" w:sz="4" w:space="0" w:color="auto"/>
              <w:left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Статус </w:t>
            </w:r>
            <w:hyperlink w:anchor="P1007" w:history="1">
              <w:r w:rsidRPr="00B15BE2">
                <w:rPr>
                  <w:sz w:val="24"/>
                  <w:szCs w:val="24"/>
                </w:rPr>
                <w:t>&lt;1&gt;</w:t>
              </w:r>
            </w:hyperlink>
          </w:p>
        </w:tc>
        <w:tc>
          <w:tcPr>
            <w:tcW w:w="1065"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Заказчик, главный распорядитель (распорядитель) бюджетных средств, исполнитель</w:t>
            </w:r>
          </w:p>
        </w:tc>
      </w:tr>
      <w:tr w:rsidR="00E0255F" w:rsidRPr="009A68AF" w:rsidTr="0078589E">
        <w:trPr>
          <w:tblHeader/>
        </w:trPr>
        <w:tc>
          <w:tcPr>
            <w:tcW w:w="880" w:type="dxa"/>
            <w:vMerge/>
            <w:tcBorders>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textDirection w:val="btLr"/>
            <w:vAlign w:val="center"/>
          </w:tcPr>
          <w:p w:rsidR="00E0255F" w:rsidRPr="009A68AF" w:rsidRDefault="004C50F5" w:rsidP="000E189F">
            <w:pPr>
              <w:widowControl w:val="0"/>
              <w:autoSpaceDE w:val="0"/>
              <w:autoSpaceDN w:val="0"/>
              <w:adjustRightInd w:val="0"/>
              <w:ind w:left="113" w:right="113"/>
              <w:jc w:val="center"/>
              <w:rPr>
                <w:rFonts w:eastAsia="Times New Roman" w:cs="Times New Roman"/>
                <w:sz w:val="24"/>
                <w:szCs w:val="24"/>
                <w:lang w:eastAsia="ru-RU"/>
              </w:rPr>
            </w:pPr>
            <w:r>
              <w:rPr>
                <w:sz w:val="24"/>
                <w:szCs w:val="24"/>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в разрезе источников финансирования</w:t>
            </w:r>
          </w:p>
        </w:tc>
        <w:tc>
          <w:tcPr>
            <w:tcW w:w="1985"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r>
      <w:tr w:rsidR="00E0255F" w:rsidRPr="009A68AF" w:rsidTr="005C166D">
        <w:trPr>
          <w:cantSplit/>
          <w:trHeight w:val="1754"/>
          <w:tblHeader/>
        </w:trPr>
        <w:tc>
          <w:tcPr>
            <w:tcW w:w="880" w:type="dxa"/>
            <w:vMerge/>
            <w:tcBorders>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внебюджетные источники</w:t>
            </w:r>
          </w:p>
        </w:tc>
        <w:tc>
          <w:tcPr>
            <w:tcW w:w="1985"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r>
    </w:tbl>
    <w:p w:rsidR="00E0255F" w:rsidRPr="00E0255F" w:rsidRDefault="00E0255F" w:rsidP="000E189F">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1756C0" w:rsidRPr="009A68AF" w:rsidTr="005C166D">
        <w:trPr>
          <w:tblHeader/>
        </w:trPr>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2</w:t>
            </w:r>
          </w:p>
        </w:tc>
        <w:tc>
          <w:tcPr>
            <w:tcW w:w="352"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Цель 1</w:t>
            </w:r>
          </w:p>
        </w:tc>
        <w:tc>
          <w:tcPr>
            <w:tcW w:w="11453" w:type="dxa"/>
            <w:gridSpan w:val="9"/>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 xml:space="preserve">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w:t>
            </w:r>
            <w:proofErr w:type="spellStart"/>
            <w:r w:rsidRPr="002675BD">
              <w:rPr>
                <w:rFonts w:eastAsia="Times New Roman" w:cs="Times New Roman"/>
                <w:sz w:val="24"/>
                <w:szCs w:val="24"/>
                <w:lang w:eastAsia="ru-RU"/>
              </w:rPr>
              <w:t>самозанятость</w:t>
            </w:r>
            <w:proofErr w:type="spellEnd"/>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Задача 1.1</w:t>
            </w:r>
          </w:p>
        </w:tc>
        <w:tc>
          <w:tcPr>
            <w:tcW w:w="11453" w:type="dxa"/>
            <w:gridSpan w:val="9"/>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w:t>
            </w:r>
            <w:r w:rsidR="00FA36CC">
              <w:rPr>
                <w:rFonts w:eastAsia="Times New Roman" w:cs="Times New Roman"/>
                <w:sz w:val="24"/>
                <w:szCs w:val="24"/>
                <w:lang w:eastAsia="ru-RU"/>
              </w:rPr>
              <w:t>льности для самозанятых граждан</w:t>
            </w:r>
          </w:p>
        </w:tc>
      </w:tr>
      <w:tr w:rsidR="001756C0" w:rsidRPr="002675BD" w:rsidTr="005C166D">
        <w:tc>
          <w:tcPr>
            <w:tcW w:w="880" w:type="dxa"/>
            <w:tcBorders>
              <w:top w:val="single" w:sz="4" w:space="0" w:color="auto"/>
              <w:bottom w:val="single" w:sz="4" w:space="0" w:color="auto"/>
              <w:right w:val="single" w:sz="4" w:space="0" w:color="auto"/>
            </w:tcBorders>
          </w:tcPr>
          <w:p w:rsidR="001756C0" w:rsidRPr="002675BD" w:rsidRDefault="001756C0" w:rsidP="000E189F">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w:t>
            </w:r>
          </w:p>
        </w:tc>
        <w:tc>
          <w:tcPr>
            <w:tcW w:w="13721" w:type="dxa"/>
            <w:gridSpan w:val="10"/>
            <w:tcBorders>
              <w:top w:val="single" w:sz="4" w:space="0" w:color="auto"/>
              <w:left w:val="single" w:sz="4" w:space="0" w:color="auto"/>
              <w:bottom w:val="single" w:sz="4" w:space="0" w:color="auto"/>
            </w:tcBorders>
          </w:tcPr>
          <w:p w:rsidR="001756C0" w:rsidRPr="002675BD"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Реализация мероприятий муниципального проекта «Малое и среднее предпринимательство и поддержка индивидуальной предпринимательской инициативы»</w:t>
            </w:r>
          </w:p>
        </w:tc>
      </w:tr>
      <w:tr w:rsidR="001756C0" w:rsidRPr="002675BD" w:rsidTr="00BE7C25">
        <w:tc>
          <w:tcPr>
            <w:tcW w:w="880" w:type="dxa"/>
            <w:vMerge w:val="restart"/>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1.1.1</w:t>
            </w:r>
            <w:r w:rsidRPr="002675BD">
              <w:rPr>
                <w:rFonts w:eastAsia="Times New Roman" w:cs="Times New Roman"/>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Изготовление и распространение информационно-справочных и презентационных материалов по </w:t>
            </w:r>
            <w:r w:rsidRPr="007A7978">
              <w:rPr>
                <w:rFonts w:eastAsia="Times New Roman" w:cs="Times New Roman"/>
                <w:color w:val="000000" w:themeColor="text1"/>
                <w:sz w:val="24"/>
                <w:szCs w:val="24"/>
                <w:lang w:eastAsia="ru-RU"/>
              </w:rPr>
              <w:lastRenderedPageBreak/>
              <w:t xml:space="preserve">вопросам развития малого и среднего предпринимательства, а также </w:t>
            </w:r>
            <w:r w:rsidR="00011DD7">
              <w:rPr>
                <w:rFonts w:eastAsia="Times New Roman" w:cs="Times New Roman"/>
                <w:color w:val="000000" w:themeColor="text1"/>
                <w:sz w:val="24"/>
                <w:szCs w:val="24"/>
                <w:lang w:eastAsia="ru-RU"/>
              </w:rPr>
              <w:t xml:space="preserve">поддержки </w:t>
            </w:r>
            <w:r w:rsidRPr="007A7978">
              <w:rPr>
                <w:rFonts w:eastAsia="Times New Roman" w:cs="Times New Roman"/>
                <w:color w:val="000000" w:themeColor="text1"/>
                <w:sz w:val="24"/>
                <w:szCs w:val="24"/>
                <w:lang w:eastAsia="ru-RU"/>
              </w:rPr>
              <w:t>физическим лицам</w:t>
            </w:r>
            <w:r w:rsidR="00A04295">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применяющим специальный налоговый режим </w:t>
            </w:r>
            <w:r w:rsidR="00BD514E" w:rsidRPr="007A7978">
              <w:rPr>
                <w:rFonts w:eastAsia="Times New Roman" w:cs="Times New Roman"/>
                <w:color w:val="000000" w:themeColor="text1"/>
                <w:sz w:val="24"/>
                <w:szCs w:val="24"/>
                <w:lang w:eastAsia="ru-RU"/>
              </w:rPr>
              <w:t>«Налог на профессиональный доход»</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E0255F" w:rsidP="000E189F">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30FCA"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Ежегодное изготовление информационно-справочных и презентационных материалов </w:t>
            </w:r>
            <w:r w:rsidR="00A30FCA">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w:t>
            </w:r>
          </w:p>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27,0 тыс. шт.</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 xml:space="preserve">Администрация муниципального образования Темрюкский район (далее – Администрация), </w:t>
            </w:r>
            <w:r w:rsidRPr="007A7978">
              <w:rPr>
                <w:rFonts w:eastAsia="Times New Roman" w:cs="Times New Roman"/>
                <w:color w:val="000000" w:themeColor="text1"/>
                <w:sz w:val="24"/>
                <w:szCs w:val="24"/>
                <w:lang w:eastAsia="ru-RU"/>
              </w:rPr>
              <w:lastRenderedPageBreak/>
              <w:t>о</w:t>
            </w:r>
            <w:r w:rsidR="001756C0" w:rsidRPr="007A7978">
              <w:rPr>
                <w:rFonts w:eastAsia="Times New Roman" w:cs="Times New Roman"/>
                <w:color w:val="000000" w:themeColor="text1"/>
                <w:sz w:val="24"/>
                <w:szCs w:val="24"/>
                <w:lang w:eastAsia="ru-RU"/>
              </w:rPr>
              <w:t>тдел инвестиционного развития, малого бизнеса и промышленности</w:t>
            </w:r>
            <w:r w:rsidRPr="007A7978">
              <w:rPr>
                <w:rFonts w:eastAsia="Times New Roman" w:cs="Times New Roman"/>
                <w:color w:val="000000" w:themeColor="text1"/>
                <w:sz w:val="24"/>
                <w:szCs w:val="24"/>
                <w:lang w:eastAsia="ru-RU"/>
              </w:rPr>
              <w:t xml:space="preserve"> администрации муниципального образования Темрюкский район </w:t>
            </w: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647D10"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268,2</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BE7C25">
        <w:tc>
          <w:tcPr>
            <w:tcW w:w="880" w:type="dxa"/>
            <w:vMerge w:val="restart"/>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1.1.1.2</w:t>
            </w:r>
          </w:p>
        </w:tc>
        <w:tc>
          <w:tcPr>
            <w:tcW w:w="2268" w:type="dxa"/>
            <w:vMerge w:val="restart"/>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Содействие обучению субъектов малого и среднего предпринимательства и их работников, а также физическим лицам</w:t>
            </w:r>
            <w:r w:rsidR="001138B3">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применяющим специальный налоговый режим </w:t>
            </w:r>
            <w:r w:rsidR="00381FE6" w:rsidRPr="007A7978">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Налог на профессиональный доход</w:t>
            </w:r>
            <w:r w:rsidR="00381FE6" w:rsidRPr="007A7978">
              <w:rPr>
                <w:rFonts w:eastAsia="Times New Roman" w:cs="Times New Roman"/>
                <w:color w:val="000000" w:themeColor="text1"/>
                <w:sz w:val="24"/>
                <w:szCs w:val="24"/>
                <w:lang w:eastAsia="ru-RU"/>
              </w:rPr>
              <w:t>»</w:t>
            </w:r>
            <w:r w:rsidR="00770C03">
              <w:rPr>
                <w:rFonts w:eastAsia="Times New Roman" w:cs="Times New Roman"/>
                <w:color w:val="000000" w:themeColor="text1"/>
                <w:sz w:val="24"/>
                <w:szCs w:val="24"/>
                <w:lang w:eastAsia="ru-RU"/>
              </w:rPr>
              <w:t>, в рамках муниципального проекта «Малое и среднее предпринимательство и поддержка индивидуальной предпринимательск</w:t>
            </w:r>
            <w:r w:rsidR="00770C03">
              <w:rPr>
                <w:rFonts w:eastAsia="Times New Roman" w:cs="Times New Roman"/>
                <w:color w:val="000000" w:themeColor="text1"/>
                <w:sz w:val="24"/>
                <w:szCs w:val="24"/>
                <w:lang w:eastAsia="ru-RU"/>
              </w:rPr>
              <w:lastRenderedPageBreak/>
              <w:t>ой инициативы»</w:t>
            </w:r>
          </w:p>
        </w:tc>
        <w:tc>
          <w:tcPr>
            <w:tcW w:w="352" w:type="dxa"/>
            <w:vMerge w:val="restart"/>
            <w:tcBorders>
              <w:top w:val="single" w:sz="4" w:space="0" w:color="auto"/>
              <w:left w:val="single" w:sz="4" w:space="0" w:color="auto"/>
              <w:bottom w:val="single" w:sz="4" w:space="0" w:color="auto"/>
              <w:right w:val="single" w:sz="4" w:space="0" w:color="auto"/>
            </w:tcBorders>
          </w:tcPr>
          <w:p w:rsidR="001756C0" w:rsidRPr="007A7978" w:rsidRDefault="007167A7" w:rsidP="000E189F">
            <w:pPr>
              <w:widowControl w:val="0"/>
              <w:autoSpaceDE w:val="0"/>
              <w:autoSpaceDN w:val="0"/>
              <w:adjustRightInd w:val="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Ежегодное проведение мероприятий, направленных на развитие субъектов МСП и самозанятых граждан:</w:t>
            </w:r>
          </w:p>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 -</w:t>
            </w:r>
            <w:r w:rsidR="001138B3">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17 ед.</w:t>
            </w:r>
            <w:r w:rsidR="005C166D" w:rsidRPr="007A7978">
              <w:rPr>
                <w:rFonts w:eastAsia="Times New Roman" w:cs="Times New Roman"/>
                <w:color w:val="000000" w:themeColor="text1"/>
                <w:sz w:val="24"/>
                <w:szCs w:val="24"/>
                <w:lang w:eastAsia="ru-RU"/>
              </w:rPr>
              <w:t>;</w:t>
            </w:r>
          </w:p>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sidR="00A04295">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- 17 ед.</w:t>
            </w:r>
            <w:r w:rsidR="005C166D" w:rsidRPr="007A7978">
              <w:rPr>
                <w:rFonts w:eastAsia="Times New Roman" w:cs="Times New Roman"/>
                <w:color w:val="000000" w:themeColor="text1"/>
                <w:sz w:val="24"/>
                <w:szCs w:val="24"/>
                <w:lang w:eastAsia="ru-RU"/>
              </w:rPr>
              <w:t>;</w:t>
            </w:r>
          </w:p>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 г. - 18 ед.</w:t>
            </w:r>
          </w:p>
          <w:p w:rsidR="001756C0" w:rsidRPr="007A7978" w:rsidRDefault="005C166D"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О</w:t>
            </w:r>
            <w:r w:rsidR="001756C0" w:rsidRPr="007A7978">
              <w:rPr>
                <w:rFonts w:eastAsia="Times New Roman" w:cs="Times New Roman"/>
                <w:color w:val="000000" w:themeColor="text1"/>
                <w:sz w:val="24"/>
                <w:szCs w:val="24"/>
                <w:lang w:eastAsia="ru-RU"/>
              </w:rPr>
              <w:t>казание содействия по обучению субъектов МСП</w:t>
            </w:r>
            <w:r w:rsidR="00381FE6" w:rsidRPr="007A7978">
              <w:rPr>
                <w:rFonts w:eastAsia="Times New Roman" w:cs="Times New Roman"/>
                <w:color w:val="000000" w:themeColor="text1"/>
                <w:sz w:val="24"/>
                <w:szCs w:val="24"/>
                <w:lang w:eastAsia="ru-RU"/>
              </w:rPr>
              <w:t>,</w:t>
            </w:r>
            <w:r w:rsidR="001756C0" w:rsidRPr="007A7978">
              <w:rPr>
                <w:rFonts w:eastAsia="Times New Roman" w:cs="Times New Roman"/>
                <w:color w:val="000000" w:themeColor="text1"/>
                <w:sz w:val="24"/>
                <w:szCs w:val="24"/>
                <w:lang w:eastAsia="ru-RU"/>
              </w:rPr>
              <w:t xml:space="preserve"> их со</w:t>
            </w:r>
            <w:r w:rsidR="004F16F9" w:rsidRPr="007A7978">
              <w:rPr>
                <w:rFonts w:eastAsia="Times New Roman" w:cs="Times New Roman"/>
                <w:color w:val="000000" w:themeColor="text1"/>
                <w:sz w:val="24"/>
                <w:szCs w:val="24"/>
                <w:lang w:eastAsia="ru-RU"/>
              </w:rPr>
              <w:t>трудников и самозанятых граждан:</w:t>
            </w:r>
          </w:p>
          <w:p w:rsidR="00654FE1"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w:t>
            </w:r>
            <w:r w:rsidR="00A04295">
              <w:rPr>
                <w:rFonts w:eastAsia="Times New Roman" w:cs="Times New Roman"/>
                <w:color w:val="000000" w:themeColor="text1"/>
                <w:sz w:val="24"/>
                <w:szCs w:val="24"/>
                <w:lang w:eastAsia="ru-RU"/>
              </w:rPr>
              <w:t xml:space="preserve"> </w:t>
            </w:r>
            <w:r w:rsidR="00654FE1">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w:t>
            </w:r>
          </w:p>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101 чел.</w:t>
            </w:r>
            <w:r w:rsidR="004F16F9" w:rsidRPr="007A7978">
              <w:rPr>
                <w:rFonts w:eastAsia="Times New Roman" w:cs="Times New Roman"/>
                <w:color w:val="000000" w:themeColor="text1"/>
                <w:sz w:val="24"/>
                <w:szCs w:val="24"/>
                <w:lang w:eastAsia="ru-RU"/>
              </w:rPr>
              <w:t>;</w:t>
            </w:r>
          </w:p>
          <w:p w:rsidR="00654FE1" w:rsidRDefault="004F16F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sidR="0081245B">
              <w:rPr>
                <w:rFonts w:eastAsia="Times New Roman" w:cs="Times New Roman"/>
                <w:color w:val="000000" w:themeColor="text1"/>
                <w:sz w:val="24"/>
                <w:szCs w:val="24"/>
                <w:lang w:eastAsia="ru-RU"/>
              </w:rPr>
              <w:t xml:space="preserve"> </w:t>
            </w:r>
            <w:r w:rsidR="00654FE1">
              <w:rPr>
                <w:rFonts w:eastAsia="Times New Roman" w:cs="Times New Roman"/>
                <w:color w:val="000000" w:themeColor="text1"/>
                <w:sz w:val="24"/>
                <w:szCs w:val="24"/>
                <w:lang w:eastAsia="ru-RU"/>
              </w:rPr>
              <w:t>–</w:t>
            </w:r>
            <w:r w:rsidR="0081245B">
              <w:rPr>
                <w:rFonts w:eastAsia="Times New Roman" w:cs="Times New Roman"/>
                <w:color w:val="000000" w:themeColor="text1"/>
                <w:sz w:val="24"/>
                <w:szCs w:val="24"/>
                <w:lang w:eastAsia="ru-RU"/>
              </w:rPr>
              <w:t xml:space="preserve"> </w:t>
            </w:r>
          </w:p>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110 чел.</w:t>
            </w:r>
            <w:r w:rsidR="004F16F9" w:rsidRPr="007A7978">
              <w:rPr>
                <w:rFonts w:eastAsia="Times New Roman" w:cs="Times New Roman"/>
                <w:color w:val="000000" w:themeColor="text1"/>
                <w:sz w:val="24"/>
                <w:szCs w:val="24"/>
                <w:lang w:eastAsia="ru-RU"/>
              </w:rPr>
              <w:t>;</w:t>
            </w:r>
          </w:p>
          <w:p w:rsidR="00DB3D3B"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2024 г. </w:t>
            </w:r>
            <w:r w:rsidR="00A04295">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120 чел</w:t>
            </w:r>
            <w:r w:rsidR="004F16F9" w:rsidRPr="007A7978">
              <w:rPr>
                <w:rFonts w:eastAsia="Times New Roman" w:cs="Times New Roman"/>
                <w:color w:val="000000" w:themeColor="text1"/>
                <w:sz w:val="24"/>
                <w:szCs w:val="24"/>
                <w:lang w:eastAsia="ru-RU"/>
              </w:rPr>
              <w:t>.</w:t>
            </w:r>
          </w:p>
        </w:tc>
        <w:tc>
          <w:tcPr>
            <w:tcW w:w="2268" w:type="dxa"/>
            <w:vMerge w:val="restart"/>
            <w:tcBorders>
              <w:top w:val="single" w:sz="4" w:space="0" w:color="auto"/>
              <w:left w:val="single" w:sz="4" w:space="0" w:color="auto"/>
              <w:bottom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Администрация, о</w:t>
            </w:r>
            <w:r w:rsidR="001756C0" w:rsidRPr="007A7978">
              <w:rPr>
                <w:rFonts w:eastAsia="Times New Roman" w:cs="Times New Roman"/>
                <w:color w:val="000000" w:themeColor="text1"/>
                <w:sz w:val="24"/>
                <w:szCs w:val="24"/>
                <w:lang w:eastAsia="ru-RU"/>
              </w:rPr>
              <w:t>тдел инвестиционного развития, малого бизнеса и промышленности</w:t>
            </w:r>
          </w:p>
        </w:tc>
      </w:tr>
      <w:tr w:rsidR="001756C0" w:rsidRPr="002675BD" w:rsidTr="00BE7C25">
        <w:tc>
          <w:tcPr>
            <w:tcW w:w="880" w:type="dxa"/>
            <w:vMerge/>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2675BD" w:rsidTr="00BE7C25">
        <w:tc>
          <w:tcPr>
            <w:tcW w:w="880" w:type="dxa"/>
            <w:vMerge/>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9A68AF" w:rsidTr="00BE7C25">
        <w:tc>
          <w:tcPr>
            <w:tcW w:w="880" w:type="dxa"/>
            <w:vMerge/>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3102C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F87CB4"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DB3D3B"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D0659D" w:rsidRPr="009A68AF" w:rsidTr="00BE7C25">
        <w:tc>
          <w:tcPr>
            <w:tcW w:w="880" w:type="dxa"/>
            <w:vMerge w:val="restart"/>
            <w:tcBorders>
              <w:top w:val="single" w:sz="4" w:space="0" w:color="auto"/>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1.1.3</w:t>
            </w:r>
          </w:p>
        </w:tc>
        <w:tc>
          <w:tcPr>
            <w:tcW w:w="2268" w:type="dxa"/>
            <w:vMerge w:val="restart"/>
            <w:tcBorders>
              <w:top w:val="single" w:sz="4" w:space="0" w:color="auto"/>
              <w:left w:val="single" w:sz="4" w:space="0" w:color="auto"/>
              <w:right w:val="single" w:sz="4" w:space="0" w:color="auto"/>
            </w:tcBorders>
          </w:tcPr>
          <w:p w:rsidR="00D0659D" w:rsidRPr="00D80E46" w:rsidRDefault="00D0659D" w:rsidP="000E189F">
            <w:pPr>
              <w:widowControl w:val="0"/>
              <w:autoSpaceDE w:val="0"/>
              <w:autoSpaceDN w:val="0"/>
              <w:adjustRightInd w:val="0"/>
              <w:rPr>
                <w:rFonts w:eastAsia="Times New Roman" w:cs="Times New Roman"/>
                <w:color w:val="000000" w:themeColor="text1"/>
                <w:sz w:val="24"/>
                <w:szCs w:val="24"/>
                <w:lang w:eastAsia="ru-RU"/>
              </w:rPr>
            </w:pPr>
            <w:proofErr w:type="gramStart"/>
            <w:r w:rsidRPr="00D80E46">
              <w:rPr>
                <w:rFonts w:eastAsia="Times New Roman" w:cs="Times New Roman"/>
                <w:color w:val="000000" w:themeColor="text1"/>
                <w:sz w:val="24"/>
                <w:szCs w:val="24"/>
                <w:lang w:eastAsia="ru-RU"/>
              </w:rPr>
              <w:t xml:space="preserve">Обеспечение благоприятных условий для развития малого и среднего предпринимательства, а также для физических лиц применяющих специальный налоговый режим «Налог на профессиональный доход» (оказание консультационных услуг по развитию и ведению бизнеса, по организации сертификации товаров, по бухгалтерскому учету, заполнение деклараций для субъектов МСП, предоставление  рабочих мест на безвозмездной основе для субъектов МСП и самозанятых </w:t>
            </w:r>
            <w:r w:rsidRPr="00D80E46">
              <w:rPr>
                <w:rFonts w:eastAsia="Times New Roman" w:cs="Times New Roman"/>
                <w:color w:val="000000" w:themeColor="text1"/>
                <w:sz w:val="24"/>
                <w:szCs w:val="24"/>
                <w:lang w:eastAsia="ru-RU"/>
              </w:rPr>
              <w:lastRenderedPageBreak/>
              <w:t>граждан) в рамках муниципального проекта «Малое и</w:t>
            </w:r>
            <w:proofErr w:type="gramEnd"/>
            <w:r w:rsidRPr="00D80E46">
              <w:rPr>
                <w:rFonts w:eastAsia="Times New Roman" w:cs="Times New Roman"/>
                <w:color w:val="000000" w:themeColor="text1"/>
                <w:sz w:val="24"/>
                <w:szCs w:val="24"/>
                <w:lang w:eastAsia="ru-RU"/>
              </w:rPr>
              <w:t xml:space="preserve"> среднее предпринимательство и поддержка </w:t>
            </w:r>
            <w:proofErr w:type="gramStart"/>
            <w:r w:rsidRPr="00D80E46">
              <w:rPr>
                <w:rFonts w:eastAsia="Times New Roman" w:cs="Times New Roman"/>
                <w:color w:val="000000" w:themeColor="text1"/>
                <w:sz w:val="24"/>
                <w:szCs w:val="24"/>
                <w:lang w:eastAsia="ru-RU"/>
              </w:rPr>
              <w:t>индивидуальной</w:t>
            </w:r>
            <w:proofErr w:type="gramEnd"/>
            <w:r w:rsidRPr="00D80E46">
              <w:rPr>
                <w:rFonts w:eastAsia="Times New Roman" w:cs="Times New Roman"/>
                <w:color w:val="000000" w:themeColor="text1"/>
                <w:sz w:val="24"/>
                <w:szCs w:val="24"/>
                <w:lang w:eastAsia="ru-RU"/>
              </w:rPr>
              <w:t xml:space="preserve"> предпринимательской </w:t>
            </w:r>
          </w:p>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sidRPr="00D80E46">
              <w:rPr>
                <w:rFonts w:eastAsia="Times New Roman" w:cs="Times New Roman"/>
                <w:color w:val="000000" w:themeColor="text1"/>
                <w:sz w:val="24"/>
                <w:szCs w:val="24"/>
                <w:lang w:eastAsia="ru-RU"/>
              </w:rPr>
              <w:t>инициативы» муниципальное образование Темрюкский район Краснодарского края</w:t>
            </w: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Предоставление 4 рабочих места в </w:t>
            </w:r>
            <w:proofErr w:type="spellStart"/>
            <w:r>
              <w:rPr>
                <w:rFonts w:eastAsia="Times New Roman" w:cs="Times New Roman"/>
                <w:color w:val="000000" w:themeColor="text1"/>
                <w:sz w:val="24"/>
                <w:szCs w:val="24"/>
                <w:lang w:eastAsia="ru-RU"/>
              </w:rPr>
              <w:t>коворкинг</w:t>
            </w:r>
            <w:proofErr w:type="spellEnd"/>
            <w:r>
              <w:rPr>
                <w:rFonts w:eastAsia="Times New Roman" w:cs="Times New Roman"/>
                <w:color w:val="000000" w:themeColor="text1"/>
                <w:sz w:val="24"/>
                <w:szCs w:val="24"/>
                <w:lang w:eastAsia="ru-RU"/>
              </w:rPr>
              <w:t xml:space="preserve"> центре</w:t>
            </w:r>
          </w:p>
        </w:tc>
        <w:tc>
          <w:tcPr>
            <w:tcW w:w="2268" w:type="dxa"/>
            <w:vMerge w:val="restart"/>
            <w:tcBorders>
              <w:top w:val="single" w:sz="4" w:space="0" w:color="auto"/>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sidRPr="00D0659D">
              <w:rPr>
                <w:rFonts w:eastAsia="Times New Roman" w:cs="Times New Roman"/>
                <w:color w:val="000000" w:themeColor="text1"/>
                <w:sz w:val="24"/>
                <w:szCs w:val="24"/>
                <w:lang w:eastAsia="ru-RU"/>
              </w:rPr>
              <w:t>Администрация, отдел инвестиционного развития, малого бизнеса и промышленности</w:t>
            </w:r>
            <w:r>
              <w:rPr>
                <w:rFonts w:eastAsia="Times New Roman" w:cs="Times New Roman"/>
                <w:color w:val="000000" w:themeColor="text1"/>
                <w:sz w:val="24"/>
                <w:szCs w:val="24"/>
                <w:lang w:eastAsia="ru-RU"/>
              </w:rPr>
              <w:t>, Союз «Темрюкская торгово-промышленная палата»</w:t>
            </w:r>
          </w:p>
        </w:tc>
      </w:tr>
      <w:tr w:rsidR="00D0659D" w:rsidRPr="009A68AF" w:rsidTr="006F3F33">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D0659D" w:rsidRPr="009A68AF" w:rsidTr="006F3F33">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D0659D" w:rsidRPr="009A68AF" w:rsidTr="006F3F33">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A947E9" w:rsidRPr="009A68AF" w:rsidTr="00BE7C25">
        <w:tc>
          <w:tcPr>
            <w:tcW w:w="880" w:type="dxa"/>
            <w:vMerge w:val="restart"/>
            <w:tcBorders>
              <w:top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проекту</w:t>
            </w:r>
          </w:p>
        </w:tc>
        <w:tc>
          <w:tcPr>
            <w:tcW w:w="352"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val="restart"/>
            <w:tcBorders>
              <w:top w:val="single" w:sz="4" w:space="0" w:color="auto"/>
              <w:lef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r>
      <w:tr w:rsidR="00A947E9" w:rsidRPr="009A68AF" w:rsidTr="00BE7C25">
        <w:tc>
          <w:tcPr>
            <w:tcW w:w="880" w:type="dxa"/>
            <w:vMerge/>
            <w:tcBorders>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145C1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631,3</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631,3</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val="restart"/>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Итого по муниципальной программе</w:t>
            </w:r>
          </w:p>
        </w:tc>
        <w:tc>
          <w:tcPr>
            <w:tcW w:w="352"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c>
          <w:tcPr>
            <w:tcW w:w="2268" w:type="dxa"/>
            <w:vMerge w:val="restart"/>
            <w:tcBorders>
              <w:top w:val="single" w:sz="4" w:space="0" w:color="auto"/>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12E6"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174,4</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631,3</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631,3</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E0255F">
        <w:tc>
          <w:tcPr>
            <w:tcW w:w="14601" w:type="dxa"/>
            <w:gridSpan w:val="11"/>
            <w:tcBorders>
              <w:top w:val="single" w:sz="4" w:space="0" w:color="auto"/>
              <w:bottom w:val="single" w:sz="4" w:space="0" w:color="auto"/>
            </w:tcBorders>
          </w:tcPr>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&lt;1</w:t>
            </w:r>
            <w:proofErr w:type="gramStart"/>
            <w:r w:rsidRPr="009A68AF">
              <w:rPr>
                <w:rFonts w:eastAsia="Times New Roman" w:cs="Times New Roman"/>
                <w:sz w:val="24"/>
                <w:szCs w:val="24"/>
                <w:lang w:eastAsia="ru-RU"/>
              </w:rPr>
              <w:t>&gt; О</w:t>
            </w:r>
            <w:proofErr w:type="gramEnd"/>
            <w:r w:rsidRPr="009A68AF">
              <w:rPr>
                <w:rFonts w:eastAsia="Times New Roman" w:cs="Times New Roman"/>
                <w:sz w:val="24"/>
                <w:szCs w:val="24"/>
                <w:lang w:eastAsia="ru-RU"/>
              </w:rPr>
              <w:t>тмечаются мероприятия программы в следующих случаях:</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r w:rsidRPr="009A68AF">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756C0" w:rsidRPr="009A68AF" w:rsidRDefault="001756C0" w:rsidP="000E189F">
      <w:pPr>
        <w:rPr>
          <w:rFonts w:cs="Times New Roman"/>
          <w:szCs w:val="28"/>
        </w:rPr>
      </w:pPr>
    </w:p>
    <w:p w:rsidR="001756C0" w:rsidRDefault="001756C0" w:rsidP="000E189F">
      <w:pPr>
        <w:ind w:firstLine="709"/>
        <w:rPr>
          <w:rFonts w:cs="Times New Roman"/>
          <w:sz w:val="24"/>
          <w:szCs w:val="24"/>
        </w:rPr>
      </w:pPr>
    </w:p>
    <w:p w:rsidR="001756C0" w:rsidRDefault="001756C0" w:rsidP="000E189F">
      <w:pPr>
        <w:jc w:val="center"/>
        <w:rPr>
          <w:rFonts w:cs="Times New Roman"/>
          <w:szCs w:val="28"/>
        </w:rPr>
        <w:sectPr w:rsidR="001756C0" w:rsidSect="003D1458">
          <w:headerReference w:type="default" r:id="rId10"/>
          <w:pgSz w:w="16838" w:h="11906" w:orient="landscape"/>
          <w:pgMar w:top="1701" w:right="1134" w:bottom="567" w:left="1134" w:header="709" w:footer="709" w:gutter="0"/>
          <w:cols w:space="708"/>
          <w:docGrid w:linePitch="381"/>
        </w:sectPr>
      </w:pPr>
    </w:p>
    <w:p w:rsidR="00C43E85" w:rsidRPr="00C43E85" w:rsidRDefault="00C43E85" w:rsidP="000E189F">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lastRenderedPageBreak/>
        <w:t>Методика оценки эффективности реализации муниципальной</w:t>
      </w:r>
    </w:p>
    <w:p w:rsidR="00C43E85" w:rsidRPr="00C43E85" w:rsidRDefault="00C43E85" w:rsidP="000E189F">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программы</w:t>
      </w:r>
    </w:p>
    <w:p w:rsidR="00C43E85" w:rsidRPr="00C43E85" w:rsidRDefault="00C43E85" w:rsidP="000E189F">
      <w:pPr>
        <w:widowControl w:val="0"/>
        <w:autoSpaceDE w:val="0"/>
        <w:autoSpaceDN w:val="0"/>
        <w:jc w:val="center"/>
        <w:rPr>
          <w:rFonts w:eastAsia="Times New Roman" w:cs="Times New Roman"/>
          <w:szCs w:val="28"/>
          <w:lang w:eastAsia="ru-RU"/>
        </w:rPr>
      </w:pPr>
    </w:p>
    <w:p w:rsidR="00C43E85" w:rsidRDefault="00F20156" w:rsidP="000E189F">
      <w:pPr>
        <w:jc w:val="both"/>
        <w:rPr>
          <w:rFonts w:eastAsia="Calibri" w:cs="Times New Roman"/>
        </w:rPr>
      </w:pPr>
      <w:r w:rsidRPr="00F20156">
        <w:rPr>
          <w:rFonts w:eastAsia="Calibri" w:cs="Times New Roman"/>
        </w:rPr>
        <w:t>Оценка эффективности реализации муниципальной программы осуществляется в соответствии с методикой, предусмотренной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D16B3" w:rsidRPr="00C43E85" w:rsidRDefault="00AD16B3" w:rsidP="000E189F">
      <w:pPr>
        <w:jc w:val="both"/>
        <w:rPr>
          <w:rFonts w:eastAsia="Calibri" w:cs="Times New Roman"/>
        </w:rPr>
      </w:pPr>
    </w:p>
    <w:p w:rsidR="00C43E85" w:rsidRPr="00C43E85" w:rsidRDefault="00C43E85" w:rsidP="000E189F">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t>Механизм реализации муниципальной программы и контроль</w:t>
      </w:r>
    </w:p>
    <w:p w:rsidR="00C43E85" w:rsidRPr="00C43E85" w:rsidRDefault="00C43E85" w:rsidP="000E189F">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за ее выполнением</w:t>
      </w:r>
    </w:p>
    <w:p w:rsidR="00C43E85" w:rsidRPr="00C43E85" w:rsidRDefault="00C43E85" w:rsidP="000E189F">
      <w:pPr>
        <w:widowControl w:val="0"/>
        <w:autoSpaceDE w:val="0"/>
        <w:autoSpaceDN w:val="0"/>
        <w:jc w:val="both"/>
        <w:rPr>
          <w:rFonts w:eastAsia="Times New Roman" w:cs="Times New Roman"/>
          <w:szCs w:val="28"/>
          <w:lang w:eastAsia="ru-RU"/>
        </w:rPr>
      </w:pPr>
    </w:p>
    <w:p w:rsid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Текущее управление муниципальной программой осуществляет ее координатор</w:t>
      </w:r>
      <w:r w:rsidR="000967FC">
        <w:rPr>
          <w:rFonts w:eastAsia="Times New Roman" w:cs="Times New Roman"/>
          <w:szCs w:val="20"/>
          <w:lang w:eastAsia="ru-RU"/>
        </w:rPr>
        <w:t xml:space="preserve"> – отдел инвестиционного развития, малого бизнеса и промышленности.</w:t>
      </w:r>
    </w:p>
    <w:p w:rsidR="000967FC" w:rsidRPr="00C43E85" w:rsidRDefault="000967FC"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Координатор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обеспечивает разработку муниципальной программы, </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C43E85" w:rsidRPr="00C43E85" w:rsidRDefault="0093711A"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несет ответственность за </w:t>
      </w:r>
      <w:r w:rsidR="00C43E85" w:rsidRPr="00C43E85">
        <w:rPr>
          <w:rFonts w:eastAsia="Times New Roman" w:cs="Times New Roman"/>
          <w:szCs w:val="20"/>
          <w:lang w:eastAsia="ru-RU"/>
        </w:rPr>
        <w:t>достижени</w:t>
      </w:r>
      <w:r>
        <w:rPr>
          <w:rFonts w:eastAsia="Times New Roman" w:cs="Times New Roman"/>
          <w:szCs w:val="20"/>
          <w:lang w:eastAsia="ru-RU"/>
        </w:rPr>
        <w:t>я</w:t>
      </w:r>
      <w:r w:rsidR="00C43E85" w:rsidRPr="00C43E85">
        <w:rPr>
          <w:rFonts w:eastAsia="Times New Roman" w:cs="Times New Roman"/>
          <w:szCs w:val="20"/>
          <w:lang w:eastAsia="ru-RU"/>
        </w:rPr>
        <w:t xml:space="preserve"> целевых показателей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ежегодно проводит оценку эффективности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A60F2C" w:rsidRPr="00A60F2C" w:rsidRDefault="006C4477"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Мониторинг реализации муниципальной программы осуществляется по отчетным формам, </w:t>
      </w:r>
      <w:r w:rsidR="00A60F2C" w:rsidRPr="00A60F2C">
        <w:rPr>
          <w:rFonts w:eastAsia="Times New Roman" w:cs="Times New Roman"/>
          <w:szCs w:val="20"/>
          <w:lang w:eastAsia="ru-RU"/>
        </w:rPr>
        <w:t xml:space="preserve">утверждаемым постановлением администрации </w:t>
      </w:r>
      <w:r w:rsidR="00A60F2C" w:rsidRPr="00A60F2C">
        <w:rPr>
          <w:rFonts w:eastAsia="Times New Roman" w:cs="Times New Roman"/>
          <w:szCs w:val="20"/>
          <w:lang w:eastAsia="ru-RU"/>
        </w:rPr>
        <w:lastRenderedPageBreak/>
        <w:t>муниципального образования Темрюкский район.</w:t>
      </w:r>
    </w:p>
    <w:p w:rsidR="006C4477" w:rsidRPr="00C43E85" w:rsidRDefault="00A60F2C" w:rsidP="000E189F">
      <w:pPr>
        <w:widowControl w:val="0"/>
        <w:autoSpaceDE w:val="0"/>
        <w:autoSpaceDN w:val="0"/>
        <w:ind w:firstLine="709"/>
        <w:jc w:val="both"/>
        <w:rPr>
          <w:rFonts w:eastAsia="Times New Roman" w:cs="Times New Roman"/>
          <w:szCs w:val="20"/>
          <w:lang w:eastAsia="ru-RU"/>
        </w:rPr>
      </w:pPr>
      <w:r w:rsidRPr="00A60F2C">
        <w:rPr>
          <w:rFonts w:eastAsia="Times New Roman" w:cs="Times New Roman"/>
          <w:szCs w:val="20"/>
          <w:lang w:eastAsia="ru-RU"/>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43E85" w:rsidRDefault="00C43E85" w:rsidP="000E189F">
      <w:pPr>
        <w:widowControl w:val="0"/>
        <w:autoSpaceDE w:val="0"/>
        <w:autoSpaceDN w:val="0"/>
        <w:ind w:firstLine="709"/>
        <w:jc w:val="both"/>
        <w:rPr>
          <w:rFonts w:eastAsia="Times New Roman" w:cs="Times New Roman"/>
          <w:szCs w:val="20"/>
          <w:lang w:eastAsia="ru-RU"/>
        </w:rPr>
      </w:pPr>
      <w:r w:rsidRPr="00DB7918">
        <w:rPr>
          <w:rFonts w:eastAsia="Times New Roman" w:cs="Times New Roman"/>
          <w:szCs w:val="20"/>
          <w:lang w:eastAsia="ru-RU"/>
        </w:rPr>
        <w:t>В роли «Заказчика» выступает администрация муниципально</w:t>
      </w:r>
      <w:r w:rsidR="00CE7EFF">
        <w:rPr>
          <w:rFonts w:eastAsia="Times New Roman" w:cs="Times New Roman"/>
          <w:szCs w:val="20"/>
          <w:lang w:eastAsia="ru-RU"/>
        </w:rPr>
        <w:t>го образования Темрюкский район.</w:t>
      </w:r>
    </w:p>
    <w:p w:rsidR="00CE7EFF" w:rsidRPr="00C43E85" w:rsidRDefault="00CE7EFF"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Заказчик:</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1" w:history="1">
        <w:r w:rsidRPr="00C43E85">
          <w:rPr>
            <w:rFonts w:eastAsia="Times New Roman" w:cs="Times New Roman"/>
            <w:szCs w:val="20"/>
            <w:lang w:eastAsia="ru-RU"/>
          </w:rPr>
          <w:t>закону</w:t>
        </w:r>
      </w:hyperlink>
      <w:r w:rsidRPr="00C43E8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проводит анализ выполнения мероприятия;</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9E3000">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4C5FF2">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Pr="00C43E85">
        <w:rPr>
          <w:rFonts w:eastAsia="Times New Roman" w:cs="Times New Roman"/>
          <w:szCs w:val="20"/>
          <w:lang w:eastAsia="ru-RU"/>
        </w:rPr>
        <w:t xml:space="preserve"> </w:t>
      </w:r>
    </w:p>
    <w:p w:rsidR="004C5FF2" w:rsidRPr="004C5FF2" w:rsidRDefault="004C5FF2" w:rsidP="000E189F">
      <w:pPr>
        <w:ind w:firstLine="709"/>
        <w:jc w:val="both"/>
        <w:rPr>
          <w:rFonts w:cs="Times New Roman"/>
          <w:szCs w:val="28"/>
        </w:rPr>
      </w:pPr>
      <w:r w:rsidRPr="004C5FF2">
        <w:rPr>
          <w:rFonts w:cs="Times New Roman"/>
          <w:szCs w:val="28"/>
        </w:rPr>
        <w:t>обеспечивает результативность, адресность и целевой характер использования бюджетных сре</w:t>
      </w:r>
      <w:proofErr w:type="gramStart"/>
      <w:r w:rsidRPr="004C5FF2">
        <w:rPr>
          <w:rFonts w:cs="Times New Roman"/>
          <w:szCs w:val="28"/>
        </w:rPr>
        <w:t>дств в с</w:t>
      </w:r>
      <w:proofErr w:type="gramEnd"/>
      <w:r w:rsidRPr="004C5FF2">
        <w:rPr>
          <w:rFonts w:cs="Times New Roman"/>
          <w:szCs w:val="28"/>
        </w:rPr>
        <w:t>оответствии с утвержденными ему бюджетными ассигнованиями и лимитами бюджетных обязательств;</w:t>
      </w:r>
    </w:p>
    <w:p w:rsidR="004C5FF2" w:rsidRPr="004C5FF2" w:rsidRDefault="004C5FF2" w:rsidP="000E189F">
      <w:pPr>
        <w:ind w:firstLine="709"/>
        <w:jc w:val="both"/>
        <w:rPr>
          <w:rFonts w:cs="Times New Roman"/>
          <w:szCs w:val="28"/>
        </w:rPr>
      </w:pPr>
      <w:r w:rsidRPr="004C5FF2">
        <w:rPr>
          <w:rFonts w:cs="Times New Roman"/>
          <w:szCs w:val="28"/>
        </w:rPr>
        <w:t>осуществляет иные полномочия, установленные бюджетным законодательством Российской Федерации.</w:t>
      </w:r>
    </w:p>
    <w:p w:rsidR="004C5FF2" w:rsidRPr="004C5FF2" w:rsidRDefault="004C5FF2" w:rsidP="000E189F">
      <w:pPr>
        <w:ind w:firstLine="709"/>
        <w:jc w:val="both"/>
        <w:rPr>
          <w:rFonts w:cs="Times New Roman"/>
          <w:szCs w:val="28"/>
        </w:rPr>
      </w:pPr>
      <w:r w:rsidRPr="004C5FF2">
        <w:rPr>
          <w:rFonts w:cs="Times New Roman"/>
          <w:szCs w:val="28"/>
        </w:rPr>
        <w:t>Исполнитель:</w:t>
      </w:r>
    </w:p>
    <w:p w:rsidR="004C5FF2" w:rsidRPr="004C5FF2" w:rsidRDefault="004C5FF2" w:rsidP="000E189F">
      <w:pPr>
        <w:ind w:firstLine="709"/>
        <w:jc w:val="both"/>
        <w:rPr>
          <w:rFonts w:cs="Times New Roman"/>
          <w:szCs w:val="28"/>
        </w:rPr>
      </w:pPr>
      <w:r w:rsidRPr="004C5FF2">
        <w:rPr>
          <w:rFonts w:cs="Times New Roman"/>
          <w:szCs w:val="28"/>
        </w:rPr>
        <w:t>обеспечивает реализацию мероприятия и проводит анализ его выполнения;</w:t>
      </w:r>
    </w:p>
    <w:p w:rsidR="004C5FF2" w:rsidRDefault="004C5FF2" w:rsidP="000E189F">
      <w:pPr>
        <w:ind w:firstLine="709"/>
        <w:jc w:val="both"/>
        <w:rPr>
          <w:rFonts w:cs="Times New Roman"/>
          <w:szCs w:val="28"/>
        </w:rPr>
      </w:pPr>
      <w:r w:rsidRPr="004C5FF2">
        <w:rPr>
          <w:rFonts w:cs="Times New Roman"/>
          <w:szCs w:val="28"/>
        </w:rPr>
        <w:t>осуществляет иные полномочия, установленные муниципальной программой.</w:t>
      </w:r>
    </w:p>
    <w:p w:rsidR="004C5FF2" w:rsidRDefault="004C5FF2" w:rsidP="000E189F">
      <w:pPr>
        <w:ind w:firstLine="709"/>
        <w:jc w:val="both"/>
        <w:rPr>
          <w:rFonts w:cs="Times New Roman"/>
          <w:szCs w:val="28"/>
        </w:rPr>
      </w:pPr>
    </w:p>
    <w:p w:rsidR="00C43E85" w:rsidRDefault="00C43E85" w:rsidP="000E189F">
      <w:pPr>
        <w:ind w:firstLine="709"/>
        <w:jc w:val="both"/>
        <w:rPr>
          <w:rFonts w:cs="Times New Roman"/>
          <w:szCs w:val="28"/>
        </w:rPr>
      </w:pPr>
    </w:p>
    <w:p w:rsidR="001756C0" w:rsidRDefault="001756C0" w:rsidP="000E189F">
      <w:pPr>
        <w:jc w:val="both"/>
        <w:rPr>
          <w:rFonts w:cs="Times New Roman"/>
          <w:szCs w:val="28"/>
        </w:rPr>
      </w:pPr>
      <w:r>
        <w:rPr>
          <w:rFonts w:cs="Times New Roman"/>
          <w:szCs w:val="28"/>
        </w:rPr>
        <w:t>Заместитель главы</w:t>
      </w:r>
    </w:p>
    <w:p w:rsidR="001756C0" w:rsidRDefault="001756C0" w:rsidP="000E189F">
      <w:pPr>
        <w:jc w:val="both"/>
        <w:rPr>
          <w:rFonts w:cs="Times New Roman"/>
          <w:szCs w:val="28"/>
        </w:rPr>
      </w:pPr>
      <w:r>
        <w:rPr>
          <w:rFonts w:cs="Times New Roman"/>
          <w:szCs w:val="28"/>
        </w:rPr>
        <w:t>муниципального образования</w:t>
      </w:r>
    </w:p>
    <w:tbl>
      <w:tblPr>
        <w:tblStyle w:val="a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1756C0" w:rsidTr="00381FE6">
        <w:tc>
          <w:tcPr>
            <w:tcW w:w="9639" w:type="dxa"/>
          </w:tcPr>
          <w:p w:rsidR="001756C0" w:rsidRPr="00F900AB" w:rsidRDefault="000B3D3A" w:rsidP="000E189F">
            <w:pPr>
              <w:ind w:left="-105" w:right="-571"/>
              <w:rPr>
                <w:rFonts w:cs="Times New Roman"/>
                <w:szCs w:val="28"/>
              </w:rPr>
            </w:pPr>
            <w:r>
              <w:rPr>
                <w:rFonts w:cs="Times New Roman"/>
                <w:szCs w:val="28"/>
              </w:rPr>
              <w:t xml:space="preserve"> </w:t>
            </w:r>
            <w:r w:rsidR="001756C0">
              <w:rPr>
                <w:rFonts w:cs="Times New Roman"/>
                <w:szCs w:val="28"/>
              </w:rPr>
              <w:t xml:space="preserve">Темрюкский район                                                                         </w:t>
            </w:r>
            <w:r w:rsidR="00F900AB">
              <w:rPr>
                <w:rFonts w:cs="Times New Roman"/>
                <w:szCs w:val="28"/>
              </w:rPr>
              <w:t xml:space="preserve">    </w:t>
            </w:r>
            <w:r w:rsidR="00381FE6">
              <w:rPr>
                <w:rFonts w:cs="Times New Roman"/>
                <w:szCs w:val="28"/>
              </w:rPr>
              <w:t xml:space="preserve"> </w:t>
            </w:r>
            <w:r w:rsidR="0013206E">
              <w:rPr>
                <w:rFonts w:cs="Times New Roman"/>
                <w:szCs w:val="28"/>
              </w:rPr>
              <w:t xml:space="preserve"> </w:t>
            </w:r>
            <w:r w:rsidR="001756C0">
              <w:rPr>
                <w:rFonts w:cs="Times New Roman"/>
                <w:szCs w:val="28"/>
              </w:rPr>
              <w:t>Д.С. Каратеев</w:t>
            </w:r>
          </w:p>
        </w:tc>
        <w:tc>
          <w:tcPr>
            <w:tcW w:w="5245" w:type="dxa"/>
          </w:tcPr>
          <w:p w:rsidR="001756C0" w:rsidRDefault="00BA0FC1" w:rsidP="000E189F">
            <w:pPr>
              <w:jc w:val="center"/>
              <w:rPr>
                <w:rFonts w:cs="Times New Roman"/>
                <w:szCs w:val="28"/>
              </w:rPr>
            </w:pPr>
            <w:r>
              <w:rPr>
                <w:rFonts w:cs="Times New Roman"/>
                <w:szCs w:val="28"/>
              </w:rPr>
              <w:t xml:space="preserve"> </w:t>
            </w:r>
          </w:p>
        </w:tc>
      </w:tr>
    </w:tbl>
    <w:p w:rsidR="001756C0" w:rsidRPr="006341E7" w:rsidRDefault="001756C0" w:rsidP="000E189F">
      <w:pPr>
        <w:ind w:firstLine="709"/>
        <w:rPr>
          <w:rFonts w:cs="Times New Roman"/>
          <w:sz w:val="24"/>
          <w:szCs w:val="24"/>
        </w:rPr>
      </w:pPr>
    </w:p>
    <w:p w:rsidR="006A6958" w:rsidRPr="001756C0" w:rsidRDefault="00BA0FC1" w:rsidP="000E189F">
      <w:pPr>
        <w:ind w:left="993"/>
      </w:pPr>
      <w:r>
        <w:t xml:space="preserve">     </w:t>
      </w:r>
    </w:p>
    <w:sectPr w:rsidR="006A6958" w:rsidRPr="001756C0" w:rsidSect="007A7978">
      <w:headerReference w:type="default" r:id="rId12"/>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D6" w:rsidRDefault="00CD5FD6">
      <w:r>
        <w:separator/>
      </w:r>
    </w:p>
  </w:endnote>
  <w:endnote w:type="continuationSeparator" w:id="0">
    <w:p w:rsidR="00CD5FD6" w:rsidRDefault="00C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D6" w:rsidRDefault="00CD5FD6">
      <w:r>
        <w:separator/>
      </w:r>
    </w:p>
  </w:footnote>
  <w:footnote w:type="continuationSeparator" w:id="0">
    <w:p w:rsidR="00CD5FD6" w:rsidRDefault="00CD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F9" w:rsidRDefault="00886FF9" w:rsidP="0094174D">
    <w:pPr>
      <w:pStyle w:val="a5"/>
      <w:tabs>
        <w:tab w:val="center" w:pos="7285"/>
        <w:tab w:val="left" w:pos="7980"/>
        <w:tab w:val="left" w:pos="8010"/>
      </w:tabs>
    </w:pPr>
    <w:r>
      <w:tab/>
    </w:r>
    <w:r>
      <w:tab/>
    </w:r>
    <w:sdt>
      <w:sdtPr>
        <w:id w:val="1473795017"/>
        <w:docPartObj>
          <w:docPartGallery w:val="Page Numbers (Margins)"/>
          <w:docPartUnique/>
        </w:docPartObj>
      </w:sdtPr>
      <w:sdtEndPr/>
      <w:sdtContent>
        <w:r>
          <w:rPr>
            <w:noProof/>
            <w:lang w:eastAsia="ru-RU"/>
          </w:rPr>
          <mc:AlternateContent>
            <mc:Choice Requires="wps">
              <w:drawing>
                <wp:anchor distT="0" distB="0" distL="114300" distR="114300" simplePos="0" relativeHeight="251660288" behindDoc="0" locked="0" layoutInCell="0" allowOverlap="1" wp14:anchorId="63AC80BB" wp14:editId="6BD37ABF">
                  <wp:simplePos x="0" y="0"/>
                  <wp:positionH relativeFrom="rightMargin">
                    <wp:align>center</wp:align>
                  </wp:positionH>
                  <wp:positionV relativeFrom="page">
                    <wp:align>center</wp:align>
                  </wp:positionV>
                  <wp:extent cx="409575" cy="8953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462184313"/>
                              </w:sdtPr>
                              <w:sdtEndPr/>
                              <w:sdtContent>
                                <w:p w:rsidR="00886FF9" w:rsidRPr="00F325C7" w:rsidRDefault="00886FF9"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AC80BB" id="Прямоугольник 9" o:spid="_x0000_s1026" style="position:absolute;margin-left:0;margin-top:0;width:32.25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" o:allowincell="f" stroked="f">
                  <v:textbox style="layout-flow:vertical">
                    <w:txbxContent>
                      <w:sdt>
                        <w:sdtPr>
                          <w:rPr>
                            <w:rFonts w:asciiTheme="majorHAnsi" w:eastAsiaTheme="majorEastAsia" w:hAnsiTheme="majorHAnsi" w:cstheme="majorBidi"/>
                            <w:szCs w:val="28"/>
                          </w:rPr>
                          <w:id w:val="-1462184313"/>
                        </w:sdtPr>
                        <w:sdtEndPr/>
                        <w:sdtContent>
                          <w:p w:rsidR="00886FF9" w:rsidRPr="00F325C7" w:rsidRDefault="00886FF9"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v:textbox>
                  <w10:wrap anchorx="margin" anchory="page"/>
                </v:rect>
              </w:pict>
            </mc:Fallback>
          </mc:AlternateContent>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F9" w:rsidRDefault="00886FF9" w:rsidP="0094174D">
    <w:pPr>
      <w:pStyle w:val="a5"/>
      <w:tabs>
        <w:tab w:val="center" w:pos="7285"/>
        <w:tab w:val="left" w:pos="7980"/>
        <w:tab w:val="left" w:pos="8010"/>
      </w:tabs>
    </w:pPr>
    <w:r>
      <w:tab/>
    </w:r>
    <w:r>
      <w:tab/>
    </w:r>
    <w:sdt>
      <w:sdtPr>
        <w:id w:val="-704024438"/>
        <w:docPartObj>
          <w:docPartGallery w:val="Page Numbers (Margins)"/>
          <w:docPartUnique/>
        </w:docPartObj>
      </w:sdtPr>
      <w:sdtEndPr/>
      <w:sdtContent>
        <w:r>
          <w:rPr>
            <w:noProof/>
            <w:lang w:eastAsia="ru-RU"/>
          </w:rPr>
          <mc:AlternateContent>
            <mc:Choice Requires="wps">
              <w:drawing>
                <wp:anchor distT="0" distB="0" distL="114300" distR="114300" simplePos="0" relativeHeight="251662336" behindDoc="0" locked="0" layoutInCell="0" allowOverlap="1" wp14:anchorId="2ED0519A" wp14:editId="08D746EF">
                  <wp:simplePos x="0" y="0"/>
                  <wp:positionH relativeFrom="rightMargin">
                    <wp:align>center</wp:align>
                  </wp:positionH>
                  <wp:positionV relativeFrom="page">
                    <wp:align>center</wp:align>
                  </wp:positionV>
                  <wp:extent cx="409575" cy="895350"/>
                  <wp:effectExtent l="0" t="0" r="9525"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917322195"/>
                              </w:sdtPr>
                              <w:sdtEndPr/>
                              <w:sdtContent>
                                <w:p w:rsidR="00886FF9" w:rsidRPr="00F325C7" w:rsidRDefault="00886FF9"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25250B" w:rsidRPr="0025250B">
                                    <w:rPr>
                                      <w:rFonts w:eastAsiaTheme="majorEastAsia" w:cs="Times New Roman"/>
                                      <w:noProof/>
                                      <w:szCs w:val="28"/>
                                    </w:rPr>
                                    <w:t>14</w:t>
                                  </w:r>
                                  <w:r w:rsidRPr="00F325C7">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25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Brjq/ZnAIAAAUFAAAOAAAAAAAAAAAAAAAAAC4CAABkcnMvZTJv&#10;RG9jLnhtbFBLAQItABQABgAIAAAAIQADvvw03AAAAAQBAAAPAAAAAAAAAAAAAAAAAPYEAABkcnMv&#10;ZG93bnJldi54bWxQSwUGAAAAAAQABADzAAAA/wUAAAAA&#10;" o:allowincell="f" stroked="f">
                  <v:textbox style="layout-flow:vertical">
                    <w:txbxContent>
                      <w:sdt>
                        <w:sdtPr>
                          <w:rPr>
                            <w:rFonts w:asciiTheme="majorHAnsi" w:eastAsiaTheme="majorEastAsia" w:hAnsiTheme="majorHAnsi" w:cstheme="majorBidi"/>
                            <w:szCs w:val="28"/>
                          </w:rPr>
                          <w:id w:val="-917322195"/>
                        </w:sdtPr>
                        <w:sdtEndPr/>
                        <w:sdtContent>
                          <w:p w:rsidR="00886FF9" w:rsidRPr="00F325C7" w:rsidRDefault="00886FF9"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25250B" w:rsidRPr="0025250B">
                              <w:rPr>
                                <w:rFonts w:eastAsiaTheme="majorEastAsia" w:cs="Times New Roman"/>
                                <w:noProof/>
                                <w:szCs w:val="28"/>
                              </w:rPr>
                              <w:t>14</w:t>
                            </w:r>
                            <w:r w:rsidRPr="00F325C7">
                              <w:rPr>
                                <w:rFonts w:eastAsiaTheme="majorEastAsia" w:cs="Times New Roman"/>
                                <w:szCs w:val="28"/>
                              </w:rPr>
                              <w:fldChar w:fldCharType="end"/>
                            </w:r>
                          </w:p>
                        </w:sdtContent>
                      </w:sdt>
                    </w:txbxContent>
                  </v:textbox>
                  <w10:wrap anchorx="margin" anchory="page"/>
                </v:rect>
              </w:pict>
            </mc:Fallback>
          </mc:AlternateContent>
        </w:r>
      </w:sdtContent>
    </w:sdt>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96870"/>
      <w:docPartObj>
        <w:docPartGallery w:val="Page Numbers (Top of Page)"/>
        <w:docPartUnique/>
      </w:docPartObj>
    </w:sdtPr>
    <w:sdtEndPr/>
    <w:sdtContent>
      <w:p w:rsidR="00886FF9" w:rsidRDefault="00886FF9">
        <w:pPr>
          <w:pStyle w:val="a5"/>
          <w:jc w:val="center"/>
        </w:pPr>
        <w:r>
          <w:fldChar w:fldCharType="begin"/>
        </w:r>
        <w:r>
          <w:instrText>PAGE   \* MERGEFORMAT</w:instrText>
        </w:r>
        <w:r>
          <w:fldChar w:fldCharType="separate"/>
        </w:r>
        <w:r w:rsidR="0025250B">
          <w:rPr>
            <w:noProof/>
          </w:rPr>
          <w:t>15</w:t>
        </w:r>
        <w:r>
          <w:fldChar w:fldCharType="end"/>
        </w:r>
      </w:p>
    </w:sdtContent>
  </w:sdt>
  <w:p w:rsidR="00886FF9" w:rsidRDefault="00CD5FD6" w:rsidP="0094174D">
    <w:pPr>
      <w:pStyle w:val="a5"/>
      <w:tabs>
        <w:tab w:val="center" w:pos="7285"/>
        <w:tab w:val="left" w:pos="7980"/>
        <w:tab w:val="left" w:pos="8010"/>
      </w:tabs>
    </w:pPr>
    <w:sdt>
      <w:sdtPr>
        <w:id w:val="-905920751"/>
        <w:docPartObj>
          <w:docPartGallery w:val="Page Numbers (Margins)"/>
          <w:docPartUnique/>
        </w:docPartObj>
      </w:sdtPr>
      <w:sdtEndPr/>
      <w:sdtContent>
        <w:r w:rsidR="00886FF9">
          <w:rPr>
            <w:noProof/>
            <w:lang w:eastAsia="ru-RU"/>
          </w:rPr>
          <mc:AlternateContent>
            <mc:Choice Requires="wps">
              <w:drawing>
                <wp:anchor distT="0" distB="0" distL="114300" distR="114300" simplePos="0" relativeHeight="251664384" behindDoc="0" locked="0" layoutInCell="0" allowOverlap="1" wp14:anchorId="49D2CE87" wp14:editId="3749ED35">
                  <wp:simplePos x="0" y="0"/>
                  <wp:positionH relativeFrom="rightMargin">
                    <wp:align>center</wp:align>
                  </wp:positionH>
                  <wp:positionV relativeFrom="page">
                    <wp:align>center</wp:align>
                  </wp:positionV>
                  <wp:extent cx="409575" cy="895350"/>
                  <wp:effectExtent l="0" t="0" r="9525"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224252910"/>
                                <w:showingPlcHdr/>
                              </w:sdtPr>
                              <w:sdtEndPr/>
                              <w:sdtContent>
                                <w:p w:rsidR="00886FF9" w:rsidRPr="00F325C7" w:rsidRDefault="00886FF9"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D2CE87" id="_x0000_s1028" style="position:absolute;margin-left:0;margin-top:0;width:32.25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224252910"/>
                          <w:showingPlcHdr/>
                        </w:sdtPr>
                        <w:sdtEndPr/>
                        <w:sdtContent>
                          <w:p w:rsidR="00886FF9" w:rsidRPr="00F325C7" w:rsidRDefault="00886FF9"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0"/>
    <w:rsid w:val="00011DD7"/>
    <w:rsid w:val="00033E38"/>
    <w:rsid w:val="00052E2C"/>
    <w:rsid w:val="000824D7"/>
    <w:rsid w:val="000967FC"/>
    <w:rsid w:val="000B3D3A"/>
    <w:rsid w:val="000E189F"/>
    <w:rsid w:val="001047F0"/>
    <w:rsid w:val="001116D5"/>
    <w:rsid w:val="001123F1"/>
    <w:rsid w:val="001138B3"/>
    <w:rsid w:val="0013206E"/>
    <w:rsid w:val="00145C1D"/>
    <w:rsid w:val="001756C0"/>
    <w:rsid w:val="001908A1"/>
    <w:rsid w:val="00192AD8"/>
    <w:rsid w:val="001A1DB0"/>
    <w:rsid w:val="001A2252"/>
    <w:rsid w:val="001D3C1A"/>
    <w:rsid w:val="0024553D"/>
    <w:rsid w:val="0025250B"/>
    <w:rsid w:val="0028348E"/>
    <w:rsid w:val="0028550F"/>
    <w:rsid w:val="002F174C"/>
    <w:rsid w:val="003102CF"/>
    <w:rsid w:val="00316922"/>
    <w:rsid w:val="00381FE6"/>
    <w:rsid w:val="003B4609"/>
    <w:rsid w:val="003D1458"/>
    <w:rsid w:val="003E0072"/>
    <w:rsid w:val="003E0F5A"/>
    <w:rsid w:val="003E1110"/>
    <w:rsid w:val="00445FC9"/>
    <w:rsid w:val="004919CC"/>
    <w:rsid w:val="004A01A7"/>
    <w:rsid w:val="004A5B25"/>
    <w:rsid w:val="004B21F4"/>
    <w:rsid w:val="004C2BEC"/>
    <w:rsid w:val="004C50F5"/>
    <w:rsid w:val="004C5FF2"/>
    <w:rsid w:val="004E192B"/>
    <w:rsid w:val="004E2711"/>
    <w:rsid w:val="004F16F9"/>
    <w:rsid w:val="005108F4"/>
    <w:rsid w:val="005C166D"/>
    <w:rsid w:val="005C606D"/>
    <w:rsid w:val="005D7729"/>
    <w:rsid w:val="00631F58"/>
    <w:rsid w:val="00647D10"/>
    <w:rsid w:val="00653BEB"/>
    <w:rsid w:val="00654FE1"/>
    <w:rsid w:val="006931B0"/>
    <w:rsid w:val="006A6958"/>
    <w:rsid w:val="006B0D2C"/>
    <w:rsid w:val="006B26D9"/>
    <w:rsid w:val="006B6F7A"/>
    <w:rsid w:val="006C4477"/>
    <w:rsid w:val="006D016B"/>
    <w:rsid w:val="00711AF3"/>
    <w:rsid w:val="007167A7"/>
    <w:rsid w:val="00770C03"/>
    <w:rsid w:val="0078589E"/>
    <w:rsid w:val="007A7978"/>
    <w:rsid w:val="007C2A96"/>
    <w:rsid w:val="007C67AE"/>
    <w:rsid w:val="007E5A50"/>
    <w:rsid w:val="007E71FA"/>
    <w:rsid w:val="007F3DDF"/>
    <w:rsid w:val="00811E72"/>
    <w:rsid w:val="0081245B"/>
    <w:rsid w:val="00886FF9"/>
    <w:rsid w:val="008925DF"/>
    <w:rsid w:val="008954EC"/>
    <w:rsid w:val="008F287F"/>
    <w:rsid w:val="0093711A"/>
    <w:rsid w:val="0094174D"/>
    <w:rsid w:val="00943778"/>
    <w:rsid w:val="009E3000"/>
    <w:rsid w:val="00A04295"/>
    <w:rsid w:val="00A23EF4"/>
    <w:rsid w:val="00A2533D"/>
    <w:rsid w:val="00A30FCA"/>
    <w:rsid w:val="00A446F2"/>
    <w:rsid w:val="00A512E6"/>
    <w:rsid w:val="00A60F2C"/>
    <w:rsid w:val="00A72B97"/>
    <w:rsid w:val="00A7564A"/>
    <w:rsid w:val="00A83888"/>
    <w:rsid w:val="00A947E9"/>
    <w:rsid w:val="00AB7939"/>
    <w:rsid w:val="00AB7C80"/>
    <w:rsid w:val="00AC398C"/>
    <w:rsid w:val="00AD16B3"/>
    <w:rsid w:val="00AE62CA"/>
    <w:rsid w:val="00B052D8"/>
    <w:rsid w:val="00B2797F"/>
    <w:rsid w:val="00B36568"/>
    <w:rsid w:val="00BA0FC1"/>
    <w:rsid w:val="00BD514E"/>
    <w:rsid w:val="00BE2371"/>
    <w:rsid w:val="00BE326A"/>
    <w:rsid w:val="00BE7C25"/>
    <w:rsid w:val="00BF5A93"/>
    <w:rsid w:val="00C037FE"/>
    <w:rsid w:val="00C43E85"/>
    <w:rsid w:val="00C44B14"/>
    <w:rsid w:val="00C8767C"/>
    <w:rsid w:val="00CD5FD6"/>
    <w:rsid w:val="00CE7EFF"/>
    <w:rsid w:val="00CF1FD0"/>
    <w:rsid w:val="00D014FA"/>
    <w:rsid w:val="00D0659D"/>
    <w:rsid w:val="00D41CE5"/>
    <w:rsid w:val="00D70CF7"/>
    <w:rsid w:val="00D80E46"/>
    <w:rsid w:val="00DB3D3B"/>
    <w:rsid w:val="00DB7918"/>
    <w:rsid w:val="00E00427"/>
    <w:rsid w:val="00E0255F"/>
    <w:rsid w:val="00E05881"/>
    <w:rsid w:val="00E43587"/>
    <w:rsid w:val="00E50B05"/>
    <w:rsid w:val="00EC262E"/>
    <w:rsid w:val="00ED7660"/>
    <w:rsid w:val="00F1193F"/>
    <w:rsid w:val="00F12A8A"/>
    <w:rsid w:val="00F20156"/>
    <w:rsid w:val="00F50811"/>
    <w:rsid w:val="00F55788"/>
    <w:rsid w:val="00F7584E"/>
    <w:rsid w:val="00F86439"/>
    <w:rsid w:val="00F87CB4"/>
    <w:rsid w:val="00F900AB"/>
    <w:rsid w:val="00F95BF4"/>
    <w:rsid w:val="00FA36CC"/>
    <w:rsid w:val="00FA45A6"/>
    <w:rsid w:val="00FC063A"/>
    <w:rsid w:val="00FD7264"/>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C743-F3B1-4A84-9734-C5BB25A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Ratushnaya Aleksandra Sergeevna</cp:lastModifiedBy>
  <cp:revision>2</cp:revision>
  <cp:lastPrinted>2021-11-12T11:09:00Z</cp:lastPrinted>
  <dcterms:created xsi:type="dcterms:W3CDTF">2022-09-29T08:39:00Z</dcterms:created>
  <dcterms:modified xsi:type="dcterms:W3CDTF">2022-09-29T08:39:00Z</dcterms:modified>
</cp:coreProperties>
</file>