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bookmarkStart w:id="0" w:name="_GoBack"/>
      <w:bookmarkEnd w:id="0"/>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4666E3" w:rsidP="00F96F8B">
      <w:pPr>
        <w:ind w:firstLine="10632"/>
        <w:jc w:val="center"/>
        <w:rPr>
          <w:rFonts w:ascii="Times New Roman" w:hAnsi="Times New Roman" w:cs="Times New Roman"/>
          <w:sz w:val="22"/>
          <w:szCs w:val="22"/>
        </w:rPr>
      </w:pPr>
      <w:r>
        <w:rPr>
          <w:rFonts w:ascii="Times New Roman" w:hAnsi="Times New Roman" w:cs="Times New Roman"/>
          <w:sz w:val="22"/>
          <w:szCs w:val="22"/>
        </w:rPr>
        <w:t xml:space="preserve">от </w:t>
      </w:r>
      <w:r w:rsidR="00E116B7" w:rsidRPr="00B549A8">
        <w:rPr>
          <w:rFonts w:ascii="Times New Roman" w:hAnsi="Times New Roman" w:cs="Times New Roman"/>
          <w:sz w:val="22"/>
          <w:szCs w:val="22"/>
        </w:rPr>
        <w:t xml:space="preserve">29.10.2021 </w:t>
      </w:r>
      <w:r w:rsidR="00F96F8B" w:rsidRPr="00B549A8">
        <w:rPr>
          <w:rFonts w:ascii="Times New Roman" w:hAnsi="Times New Roman" w:cs="Times New Roman"/>
          <w:sz w:val="22"/>
          <w:szCs w:val="22"/>
        </w:rPr>
        <w:t xml:space="preserve">№ </w:t>
      </w:r>
      <w:r w:rsidR="00E116B7"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w:t>
      </w:r>
      <w:r w:rsidR="00A96BD4" w:rsidRPr="00A96BD4">
        <w:rPr>
          <w:rFonts w:ascii="Times New Roman" w:hAnsi="Times New Roman" w:cs="Times New Roman"/>
          <w:sz w:val="22"/>
          <w:szCs w:val="22"/>
        </w:rPr>
        <w:t xml:space="preserve"> </w:t>
      </w:r>
      <w:r w:rsidR="00A96BD4">
        <w:rPr>
          <w:rFonts w:ascii="Times New Roman" w:hAnsi="Times New Roman" w:cs="Times New Roman"/>
          <w:sz w:val="22"/>
          <w:szCs w:val="22"/>
        </w:rPr>
        <w:t>от 22.08.2022 года</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w:t>
            </w:r>
            <w:r w:rsidR="000B0EED" w:rsidRPr="00B549A8">
              <w:rPr>
                <w:rFonts w:ascii="Times New Roman" w:hAnsi="Times New Roman" w:cs="Times New Roman"/>
                <w:sz w:val="22"/>
                <w:szCs w:val="22"/>
              </w:rPr>
              <w:lastRenderedPageBreak/>
              <w:t>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w:t>
            </w:r>
            <w:r w:rsidRPr="00B549A8">
              <w:rPr>
                <w:rFonts w:ascii="Times New Roman" w:hAnsi="Times New Roman" w:cs="Times New Roman"/>
                <w:bCs/>
                <w:iCs/>
                <w:sz w:val="22"/>
                <w:szCs w:val="22"/>
              </w:rPr>
              <w:lastRenderedPageBreak/>
              <w:t>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B75B97" w:rsidRPr="00B549A8" w:rsidRDefault="009C6AD9" w:rsidP="006569FF">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8811FD" w:rsidRPr="001E7E0D" w:rsidTr="003F286C">
        <w:tc>
          <w:tcPr>
            <w:tcW w:w="5665" w:type="dxa"/>
            <w:tcBorders>
              <w:top w:val="single" w:sz="4" w:space="0" w:color="auto"/>
            </w:tcBorders>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Объем финансирования муниципальной программы, тыс. рублей &lt;2&gt;</w:t>
            </w:r>
          </w:p>
        </w:tc>
        <w:tc>
          <w:tcPr>
            <w:tcW w:w="2106" w:type="dxa"/>
            <w:vMerge w:val="restart"/>
            <w:tcBorders>
              <w:top w:val="single" w:sz="4" w:space="0" w:color="auto"/>
            </w:tcBorders>
          </w:tcPr>
          <w:p w:rsidR="008811FD" w:rsidRPr="008811FD" w:rsidRDefault="008811FD" w:rsidP="008811FD">
            <w:pPr>
              <w:pStyle w:val="ab"/>
              <w:rPr>
                <w:rFonts w:ascii="Times New Roman" w:hAnsi="Times New Roman" w:cs="Times New Roman"/>
                <w:sz w:val="22"/>
                <w:szCs w:val="22"/>
              </w:rPr>
            </w:pPr>
            <w:r>
              <w:rPr>
                <w:rFonts w:ascii="Times New Roman" w:hAnsi="Times New Roman" w:cs="Times New Roman"/>
                <w:sz w:val="22"/>
                <w:szCs w:val="22"/>
              </w:rPr>
              <w:t>всего</w:t>
            </w:r>
          </w:p>
        </w:tc>
        <w:tc>
          <w:tcPr>
            <w:tcW w:w="6763" w:type="dxa"/>
            <w:gridSpan w:val="4"/>
            <w:tcBorders>
              <w:top w:val="single" w:sz="4" w:space="0" w:color="auto"/>
            </w:tcBorders>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в разрезе источников финансирования</w:t>
            </w:r>
          </w:p>
        </w:tc>
      </w:tr>
      <w:tr w:rsidR="008811FD" w:rsidRPr="001E7E0D" w:rsidTr="003F286C">
        <w:tc>
          <w:tcPr>
            <w:tcW w:w="566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Годы реализации</w:t>
            </w:r>
          </w:p>
        </w:tc>
        <w:tc>
          <w:tcPr>
            <w:tcW w:w="2106" w:type="dxa"/>
            <w:vMerge/>
          </w:tcPr>
          <w:p w:rsidR="008811FD" w:rsidRPr="008811FD" w:rsidRDefault="008811FD" w:rsidP="008811FD">
            <w:pPr>
              <w:pStyle w:val="ab"/>
              <w:rPr>
                <w:rFonts w:ascii="Times New Roman" w:hAnsi="Times New Roman" w:cs="Times New Roman"/>
                <w:b/>
                <w:sz w:val="22"/>
                <w:szCs w:val="22"/>
              </w:rPr>
            </w:pPr>
          </w:p>
        </w:tc>
        <w:tc>
          <w:tcPr>
            <w:tcW w:w="1841"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федеральный бюджет</w:t>
            </w:r>
          </w:p>
        </w:tc>
        <w:tc>
          <w:tcPr>
            <w:tcW w:w="1418"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краевой бюджет</w:t>
            </w:r>
          </w:p>
        </w:tc>
        <w:tc>
          <w:tcPr>
            <w:tcW w:w="1485"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местный бюджет</w:t>
            </w:r>
          </w:p>
        </w:tc>
        <w:tc>
          <w:tcPr>
            <w:tcW w:w="2019" w:type="dxa"/>
          </w:tcPr>
          <w:p w:rsidR="008811FD" w:rsidRPr="008811FD" w:rsidRDefault="008811FD" w:rsidP="008811FD">
            <w:pPr>
              <w:pStyle w:val="ab"/>
              <w:ind w:hanging="77"/>
              <w:rPr>
                <w:rFonts w:ascii="Times New Roman" w:hAnsi="Times New Roman" w:cs="Times New Roman"/>
                <w:sz w:val="22"/>
                <w:szCs w:val="22"/>
              </w:rPr>
            </w:pPr>
            <w:r w:rsidRPr="008811FD">
              <w:rPr>
                <w:rFonts w:ascii="Times New Roman" w:hAnsi="Times New Roman" w:cs="Times New Roman"/>
                <w:sz w:val="22"/>
                <w:szCs w:val="22"/>
              </w:rPr>
              <w:t>внебюджетные источники</w:t>
            </w:r>
          </w:p>
        </w:tc>
      </w:tr>
      <w:tr w:rsidR="005473DB" w:rsidRPr="001E7E0D" w:rsidTr="003F286C">
        <w:tc>
          <w:tcPr>
            <w:tcW w:w="5665" w:type="dxa"/>
          </w:tcPr>
          <w:p w:rsidR="005473DB" w:rsidRPr="008811FD" w:rsidRDefault="005473DB" w:rsidP="005473DB">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2109961,1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172693,6</w:t>
            </w:r>
          </w:p>
        </w:tc>
        <w:tc>
          <w:tcPr>
            <w:tcW w:w="1418" w:type="dxa"/>
            <w:tcBorders>
              <w:top w:val="single" w:sz="4" w:space="0" w:color="auto"/>
              <w:left w:val="single" w:sz="4" w:space="0" w:color="auto"/>
              <w:bottom w:val="single" w:sz="4" w:space="0" w:color="auto"/>
              <w:right w:val="single" w:sz="4" w:space="0" w:color="auto"/>
            </w:tcBorders>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1096821,8</w:t>
            </w:r>
          </w:p>
        </w:tc>
        <w:tc>
          <w:tcPr>
            <w:tcW w:w="1485" w:type="dxa"/>
            <w:tcBorders>
              <w:top w:val="single" w:sz="4" w:space="0" w:color="auto"/>
              <w:left w:val="single" w:sz="4" w:space="0" w:color="auto"/>
              <w:bottom w:val="single" w:sz="4" w:space="0" w:color="auto"/>
              <w:right w:val="single" w:sz="4" w:space="0" w:color="auto"/>
            </w:tcBorders>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840445,7</w:t>
            </w:r>
          </w:p>
        </w:tc>
        <w:tc>
          <w:tcPr>
            <w:tcW w:w="2019" w:type="dxa"/>
            <w:tcBorders>
              <w:top w:val="single" w:sz="4" w:space="0" w:color="auto"/>
              <w:bottom w:val="single" w:sz="4" w:space="0" w:color="auto"/>
            </w:tcBorders>
          </w:tcPr>
          <w:p w:rsidR="005473DB" w:rsidRPr="008811FD" w:rsidRDefault="005473DB" w:rsidP="005473DB">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5473DB" w:rsidRPr="001E7E0D" w:rsidTr="003F286C">
        <w:tc>
          <w:tcPr>
            <w:tcW w:w="5665" w:type="dxa"/>
          </w:tcPr>
          <w:p w:rsidR="005473DB" w:rsidRPr="008811FD" w:rsidRDefault="005473DB" w:rsidP="005473DB">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1871114,9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992587,6</w:t>
            </w:r>
          </w:p>
        </w:tc>
        <w:tc>
          <w:tcPr>
            <w:tcW w:w="1485" w:type="dxa"/>
            <w:tcBorders>
              <w:top w:val="single" w:sz="4" w:space="0" w:color="auto"/>
              <w:left w:val="single" w:sz="4" w:space="0" w:color="auto"/>
              <w:bottom w:val="single" w:sz="4" w:space="0" w:color="auto"/>
              <w:right w:val="single" w:sz="4" w:space="0" w:color="auto"/>
            </w:tcBorders>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778486,3</w:t>
            </w:r>
          </w:p>
        </w:tc>
        <w:tc>
          <w:tcPr>
            <w:tcW w:w="2019" w:type="dxa"/>
            <w:tcBorders>
              <w:top w:val="single" w:sz="4" w:space="0" w:color="auto"/>
              <w:bottom w:val="single" w:sz="4" w:space="0" w:color="auto"/>
            </w:tcBorders>
          </w:tcPr>
          <w:p w:rsidR="005473DB" w:rsidRPr="008811FD" w:rsidRDefault="005473DB" w:rsidP="005473DB">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5473DB" w:rsidRPr="001E7E0D" w:rsidTr="003F286C">
        <w:tc>
          <w:tcPr>
            <w:tcW w:w="5665" w:type="dxa"/>
          </w:tcPr>
          <w:p w:rsidR="005473DB" w:rsidRPr="008811FD" w:rsidRDefault="005473DB" w:rsidP="005473DB">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1853336,4</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993310,4</w:t>
            </w:r>
          </w:p>
        </w:tc>
        <w:tc>
          <w:tcPr>
            <w:tcW w:w="1485" w:type="dxa"/>
            <w:tcBorders>
              <w:top w:val="single" w:sz="4" w:space="0" w:color="auto"/>
              <w:left w:val="single" w:sz="4" w:space="0" w:color="auto"/>
              <w:bottom w:val="single" w:sz="4" w:space="0" w:color="auto"/>
              <w:right w:val="single" w:sz="4" w:space="0" w:color="auto"/>
            </w:tcBorders>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758346,8</w:t>
            </w:r>
          </w:p>
        </w:tc>
        <w:tc>
          <w:tcPr>
            <w:tcW w:w="2019" w:type="dxa"/>
            <w:tcBorders>
              <w:top w:val="single" w:sz="4" w:space="0" w:color="auto"/>
              <w:bottom w:val="single" w:sz="4" w:space="0" w:color="auto"/>
            </w:tcBorders>
          </w:tcPr>
          <w:p w:rsidR="005473DB" w:rsidRPr="008811FD" w:rsidRDefault="005473DB" w:rsidP="005473DB">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5473DB" w:rsidRPr="001E7E0D" w:rsidTr="003F286C">
        <w:tc>
          <w:tcPr>
            <w:tcW w:w="5665" w:type="dxa"/>
          </w:tcPr>
          <w:p w:rsidR="005473DB" w:rsidRPr="008811FD" w:rsidRDefault="005473DB" w:rsidP="005473DB">
            <w:pPr>
              <w:pStyle w:val="ab"/>
              <w:ind w:firstLine="37"/>
              <w:rPr>
                <w:rFonts w:ascii="Times New Roman" w:hAnsi="Times New Roman" w:cs="Times New Roman"/>
                <w:sz w:val="22"/>
                <w:szCs w:val="22"/>
              </w:rPr>
            </w:pPr>
            <w:r w:rsidRPr="008811FD">
              <w:rPr>
                <w:rFonts w:ascii="Times New Roman" w:hAnsi="Times New Roman" w:cs="Times New Roman"/>
                <w:sz w:val="22"/>
                <w:szCs w:val="22"/>
              </w:rPr>
              <w:lastRenderedPageBreak/>
              <w:t>Всего</w:t>
            </w:r>
          </w:p>
        </w:tc>
        <w:tc>
          <w:tcPr>
            <w:tcW w:w="2106" w:type="dxa"/>
            <w:tcBorders>
              <w:top w:val="single" w:sz="4" w:space="0" w:color="auto"/>
              <w:left w:val="single" w:sz="4" w:space="0" w:color="auto"/>
              <w:right w:val="single" w:sz="4" w:space="0" w:color="auto"/>
            </w:tcBorders>
            <w:shd w:val="clear" w:color="auto" w:fill="auto"/>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5834412,4</w:t>
            </w:r>
          </w:p>
        </w:tc>
        <w:tc>
          <w:tcPr>
            <w:tcW w:w="1841" w:type="dxa"/>
            <w:tcBorders>
              <w:top w:val="single" w:sz="4" w:space="0" w:color="auto"/>
              <w:left w:val="single" w:sz="4" w:space="0" w:color="auto"/>
              <w:right w:val="single" w:sz="4" w:space="0" w:color="auto"/>
            </w:tcBorders>
            <w:shd w:val="clear" w:color="auto" w:fill="auto"/>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374413,8</w:t>
            </w:r>
          </w:p>
        </w:tc>
        <w:tc>
          <w:tcPr>
            <w:tcW w:w="1418" w:type="dxa"/>
            <w:tcBorders>
              <w:top w:val="single" w:sz="4" w:space="0" w:color="auto"/>
              <w:left w:val="single" w:sz="4" w:space="0" w:color="auto"/>
              <w:right w:val="single" w:sz="4" w:space="0" w:color="auto"/>
            </w:tcBorders>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3082719,8</w:t>
            </w:r>
          </w:p>
        </w:tc>
        <w:tc>
          <w:tcPr>
            <w:tcW w:w="1485" w:type="dxa"/>
            <w:tcBorders>
              <w:top w:val="single" w:sz="4" w:space="0" w:color="auto"/>
              <w:left w:val="single" w:sz="4" w:space="0" w:color="auto"/>
              <w:right w:val="single" w:sz="4" w:space="0" w:color="auto"/>
            </w:tcBorders>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2377278,8</w:t>
            </w:r>
          </w:p>
        </w:tc>
        <w:tc>
          <w:tcPr>
            <w:tcW w:w="2019" w:type="dxa"/>
            <w:tcBorders>
              <w:top w:val="single" w:sz="4" w:space="0" w:color="auto"/>
              <w:bottom w:val="single" w:sz="4" w:space="0" w:color="auto"/>
            </w:tcBorders>
          </w:tcPr>
          <w:p w:rsidR="005473DB" w:rsidRPr="008811FD" w:rsidRDefault="005473DB" w:rsidP="005473DB">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8811FD">
            <w:pPr>
              <w:pStyle w:val="ab"/>
              <w:ind w:firstLine="0"/>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реализацией проектов или программ &lt;3&gt;</w:t>
            </w:r>
          </w:p>
        </w:tc>
      </w:tr>
      <w:tr w:rsidR="005473DB" w:rsidRPr="001E7E0D" w:rsidTr="003F286C">
        <w:tc>
          <w:tcPr>
            <w:tcW w:w="5665" w:type="dxa"/>
          </w:tcPr>
          <w:p w:rsidR="005473DB" w:rsidRPr="008811FD" w:rsidRDefault="005473DB" w:rsidP="005473DB">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187985,4</w:t>
            </w:r>
          </w:p>
        </w:tc>
        <w:tc>
          <w:tcPr>
            <w:tcW w:w="1841"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75622,9</w:t>
            </w:r>
          </w:p>
        </w:tc>
        <w:tc>
          <w:tcPr>
            <w:tcW w:w="1418"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25747,0</w:t>
            </w:r>
          </w:p>
        </w:tc>
        <w:tc>
          <w:tcPr>
            <w:tcW w:w="1485"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86615,5</w:t>
            </w:r>
          </w:p>
        </w:tc>
        <w:tc>
          <w:tcPr>
            <w:tcW w:w="2019" w:type="dxa"/>
          </w:tcPr>
          <w:p w:rsidR="005473DB" w:rsidRPr="008811FD" w:rsidRDefault="005473DB" w:rsidP="005473DB">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5473DB" w:rsidRPr="001E7E0D" w:rsidTr="003F286C">
        <w:tc>
          <w:tcPr>
            <w:tcW w:w="5665" w:type="dxa"/>
          </w:tcPr>
          <w:p w:rsidR="005473DB" w:rsidRPr="008811FD" w:rsidRDefault="005473DB" w:rsidP="005473DB">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23619,0</w:t>
            </w:r>
          </w:p>
        </w:tc>
        <w:tc>
          <w:tcPr>
            <w:tcW w:w="1841"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0,0</w:t>
            </w:r>
          </w:p>
        </w:tc>
        <w:tc>
          <w:tcPr>
            <w:tcW w:w="1418"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0,0</w:t>
            </w:r>
          </w:p>
        </w:tc>
        <w:tc>
          <w:tcPr>
            <w:tcW w:w="1485"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23619,0</w:t>
            </w:r>
          </w:p>
        </w:tc>
        <w:tc>
          <w:tcPr>
            <w:tcW w:w="2019" w:type="dxa"/>
          </w:tcPr>
          <w:p w:rsidR="005473DB" w:rsidRPr="008811FD" w:rsidRDefault="005473DB" w:rsidP="005473DB">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5473DB" w:rsidRPr="001E7E0D" w:rsidTr="003F286C">
        <w:tc>
          <w:tcPr>
            <w:tcW w:w="5665" w:type="dxa"/>
          </w:tcPr>
          <w:p w:rsidR="005473DB" w:rsidRPr="008811FD" w:rsidRDefault="005473DB" w:rsidP="005473DB">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27980,2</w:t>
            </w:r>
          </w:p>
        </w:tc>
        <w:tc>
          <w:tcPr>
            <w:tcW w:w="1841"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0,0</w:t>
            </w:r>
          </w:p>
        </w:tc>
        <w:tc>
          <w:tcPr>
            <w:tcW w:w="1418"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0,0</w:t>
            </w:r>
          </w:p>
        </w:tc>
        <w:tc>
          <w:tcPr>
            <w:tcW w:w="1485"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27980,2</w:t>
            </w:r>
          </w:p>
        </w:tc>
        <w:tc>
          <w:tcPr>
            <w:tcW w:w="2019" w:type="dxa"/>
          </w:tcPr>
          <w:p w:rsidR="005473DB" w:rsidRPr="008811FD" w:rsidRDefault="005473DB" w:rsidP="005473DB">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5473DB" w:rsidRPr="001E7E0D" w:rsidTr="003F286C">
        <w:tc>
          <w:tcPr>
            <w:tcW w:w="5665" w:type="dxa"/>
          </w:tcPr>
          <w:p w:rsidR="005473DB" w:rsidRPr="008811FD" w:rsidRDefault="005473DB" w:rsidP="005473DB">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239584,6</w:t>
            </w:r>
          </w:p>
        </w:tc>
        <w:tc>
          <w:tcPr>
            <w:tcW w:w="1841"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75622,9</w:t>
            </w:r>
          </w:p>
        </w:tc>
        <w:tc>
          <w:tcPr>
            <w:tcW w:w="1418"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25747,0</w:t>
            </w:r>
          </w:p>
        </w:tc>
        <w:tc>
          <w:tcPr>
            <w:tcW w:w="1485" w:type="dxa"/>
          </w:tcPr>
          <w:p w:rsidR="005473DB" w:rsidRPr="005473DB" w:rsidRDefault="005473DB" w:rsidP="005473DB">
            <w:pPr>
              <w:pStyle w:val="ab"/>
              <w:ind w:firstLine="38"/>
              <w:jc w:val="center"/>
              <w:rPr>
                <w:rFonts w:ascii="Times New Roman" w:hAnsi="Times New Roman" w:cs="Times New Roman"/>
                <w:sz w:val="22"/>
                <w:szCs w:val="22"/>
              </w:rPr>
            </w:pPr>
            <w:r w:rsidRPr="005473DB">
              <w:rPr>
                <w:rFonts w:ascii="Times New Roman" w:hAnsi="Times New Roman" w:cs="Times New Roman"/>
                <w:sz w:val="22"/>
                <w:szCs w:val="22"/>
              </w:rPr>
              <w:t>138214,7</w:t>
            </w:r>
          </w:p>
        </w:tc>
        <w:tc>
          <w:tcPr>
            <w:tcW w:w="2019" w:type="dxa"/>
          </w:tcPr>
          <w:p w:rsidR="005473DB" w:rsidRPr="008811FD" w:rsidRDefault="005473DB" w:rsidP="005473DB">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14534" w:type="dxa"/>
            <w:gridSpan w:val="6"/>
          </w:tcPr>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8811FD" w:rsidRPr="008811FD" w:rsidRDefault="008811FD" w:rsidP="00375469">
            <w:pPr>
              <w:pStyle w:val="ab"/>
              <w:jc w:val="center"/>
              <w:rPr>
                <w:rFonts w:ascii="Times New Roman" w:hAnsi="Times New Roman" w:cs="Times New Roman"/>
                <w:sz w:val="22"/>
                <w:szCs w:val="22"/>
              </w:rPr>
            </w:pPr>
            <w:r w:rsidRPr="008811FD">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2022</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2023</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2024</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8811FD" w:rsidRPr="001E7E0D" w:rsidTr="003F286C">
        <w:tc>
          <w:tcPr>
            <w:tcW w:w="5665" w:type="dxa"/>
          </w:tcPr>
          <w:p w:rsidR="008811FD" w:rsidRPr="008811FD" w:rsidRDefault="008811FD" w:rsidP="008811FD">
            <w:pPr>
              <w:pStyle w:val="ab"/>
              <w:ind w:firstLine="37"/>
              <w:rPr>
                <w:rFonts w:ascii="Times New Roman" w:hAnsi="Times New Roman" w:cs="Times New Roman"/>
                <w:sz w:val="22"/>
                <w:szCs w:val="22"/>
              </w:rPr>
            </w:pPr>
            <w:r w:rsidRPr="008811FD">
              <w:rPr>
                <w:rFonts w:ascii="Times New Roman" w:hAnsi="Times New Roman" w:cs="Times New Roman"/>
                <w:sz w:val="22"/>
                <w:szCs w:val="22"/>
              </w:rPr>
              <w:t>Всего</w:t>
            </w:r>
          </w:p>
        </w:tc>
        <w:tc>
          <w:tcPr>
            <w:tcW w:w="2106"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841"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18"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1485"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c>
          <w:tcPr>
            <w:tcW w:w="2019" w:type="dxa"/>
          </w:tcPr>
          <w:p w:rsidR="008811FD" w:rsidRPr="008811FD" w:rsidRDefault="008811FD" w:rsidP="008811FD">
            <w:pPr>
              <w:pStyle w:val="ab"/>
              <w:rPr>
                <w:rFonts w:ascii="Times New Roman" w:hAnsi="Times New Roman" w:cs="Times New Roman"/>
                <w:sz w:val="22"/>
                <w:szCs w:val="22"/>
              </w:rPr>
            </w:pPr>
            <w:r w:rsidRPr="008811FD">
              <w:rPr>
                <w:rFonts w:ascii="Times New Roman" w:hAnsi="Times New Roman" w:cs="Times New Roman"/>
                <w:sz w:val="22"/>
                <w:szCs w:val="22"/>
              </w:rPr>
              <w:t>0,0</w:t>
            </w:r>
          </w:p>
        </w:tc>
      </w:tr>
      <w:tr w:rsidR="00C27E28" w:rsidRPr="001E7E0D" w:rsidTr="008811FD">
        <w:tc>
          <w:tcPr>
            <w:tcW w:w="14534" w:type="dxa"/>
            <w:gridSpan w:val="6"/>
          </w:tcPr>
          <w:p w:rsidR="00C27E28" w:rsidRPr="009F09BC" w:rsidRDefault="00C27E28" w:rsidP="00C27E28">
            <w:pPr>
              <w:pStyle w:val="ab"/>
              <w:ind w:firstLine="0"/>
              <w:rPr>
                <w:rFonts w:ascii="Times New Roman" w:hAnsi="Times New Roman" w:cs="Times New Roman"/>
                <w:sz w:val="22"/>
                <w:szCs w:val="22"/>
              </w:rPr>
            </w:pPr>
            <w:r w:rsidRPr="009F09BC">
              <w:rPr>
                <w:rFonts w:ascii="Times New Roman" w:hAnsi="Times New Roman" w:cs="Times New Roman"/>
                <w:sz w:val="22"/>
                <w:szCs w:val="22"/>
              </w:rPr>
              <w:t>-------------------------------</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&lt;1&gt; Указывается аббревиатура (например, СЦ1, СЦ2).</w:t>
            </w:r>
          </w:p>
          <w:p w:rsidR="00C27E28" w:rsidRPr="009F09BC" w:rsidRDefault="00C27E28" w:rsidP="00C27E28">
            <w:pPr>
              <w:pStyle w:val="ab"/>
              <w:ind w:firstLine="37"/>
              <w:rPr>
                <w:rFonts w:ascii="Times New Roman" w:hAnsi="Times New Roman" w:cs="Times New Roman"/>
                <w:sz w:val="22"/>
                <w:szCs w:val="22"/>
              </w:rPr>
            </w:pPr>
            <w:r w:rsidRPr="009F09BC">
              <w:rPr>
                <w:rFonts w:ascii="Times New Roman" w:hAnsi="Times New Roman" w:cs="Times New Roman"/>
                <w:sz w:val="22"/>
                <w:szCs w:val="22"/>
              </w:rPr>
              <w:t>&lt;2&gt; Указывается с точностью до одного знака после запятой.</w:t>
            </w:r>
          </w:p>
          <w:p w:rsidR="00C27E28" w:rsidRPr="009F09BC" w:rsidRDefault="00C27E28" w:rsidP="00C27E28">
            <w:pPr>
              <w:ind w:firstLine="0"/>
              <w:rPr>
                <w:rFonts w:ascii="Times New Roman" w:hAnsi="Times New Roman" w:cs="Times New Roman"/>
                <w:sz w:val="22"/>
                <w:szCs w:val="22"/>
              </w:rPr>
            </w:pPr>
            <w:r w:rsidRPr="009F09BC">
              <w:rPr>
                <w:rFonts w:ascii="Times New Roman" w:hAnsi="Times New Roman" w:cs="Times New Roman"/>
                <w:sz w:val="22"/>
                <w:szCs w:val="22"/>
              </w:rPr>
              <w:t xml:space="preserve"> &lt;3&gt; Указывается при наличии указанных расходов.</w:t>
            </w:r>
          </w:p>
          <w:p w:rsidR="00C27E28" w:rsidRPr="009F09BC" w:rsidRDefault="00C27E28" w:rsidP="003F286C">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w:t>
            </w:r>
            <w:r w:rsidRPr="00B549A8">
              <w:rPr>
                <w:rFonts w:ascii="Times New Roman" w:hAnsi="Times New Roman" w:cs="Times New Roman"/>
                <w:sz w:val="22"/>
                <w:szCs w:val="22"/>
              </w:rPr>
              <w:lastRenderedPageBreak/>
              <w:t>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w:t>
            </w:r>
            <w:r w:rsidRPr="00B549A8">
              <w:rPr>
                <w:rFonts w:ascii="Times New Roman" w:hAnsi="Times New Roman" w:cs="Times New Roman"/>
                <w:iCs/>
                <w:sz w:val="22"/>
                <w:szCs w:val="22"/>
              </w:rPr>
              <w:lastRenderedPageBreak/>
              <w:t>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1" w:name="P718"/>
            <w:bookmarkEnd w:id="1"/>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lastRenderedPageBreak/>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эффективности деятельности органов местного самоуправления городских округов и муниципальных </w:t>
            </w:r>
            <w:r w:rsidRPr="00B549A8">
              <w:rPr>
                <w:rFonts w:ascii="Times New Roman" w:hAnsi="Times New Roman" w:cs="Times New Roman"/>
                <w:sz w:val="22"/>
                <w:szCs w:val="22"/>
                <w:shd w:val="clear" w:color="auto" w:fill="FEFEFE"/>
              </w:rPr>
              <w:lastRenderedPageBreak/>
              <w:t>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программами дополнительного образования в возрасте от 5 до 18 лет в образовательных </w:t>
            </w:r>
            <w:r w:rsidR="00590D23" w:rsidRPr="00B549A8">
              <w:rPr>
                <w:rFonts w:ascii="Times New Roman" w:hAnsi="Times New Roman" w:cs="Times New Roman"/>
                <w:sz w:val="22"/>
                <w:szCs w:val="22"/>
              </w:rPr>
              <w:lastRenderedPageBreak/>
              <w:t>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w:t>
            </w:r>
            <w:r w:rsidR="00590D23" w:rsidRPr="00B549A8">
              <w:rPr>
                <w:rFonts w:ascii="Times New Roman" w:hAnsi="Times New Roman" w:cs="Times New Roman"/>
                <w:sz w:val="22"/>
                <w:szCs w:val="22"/>
              </w:rPr>
              <w:lastRenderedPageBreak/>
              <w:t>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 xml:space="preserve">учащихся общеобразовательных школ </w:t>
            </w:r>
            <w:r w:rsidR="00590D23" w:rsidRPr="00B549A8">
              <w:rPr>
                <w:rFonts w:ascii="Times New Roman" w:eastAsiaTheme="minorEastAsia" w:hAnsi="Times New Roman" w:cs="Times New Roman"/>
                <w:sz w:val="22"/>
                <w:szCs w:val="22"/>
              </w:rPr>
              <w:lastRenderedPageBreak/>
              <w:t>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w:t>
            </w:r>
            <w:r w:rsidRPr="00B549A8">
              <w:rPr>
                <w:rFonts w:ascii="Times New Roman" w:hAnsi="Times New Roman" w:cs="Times New Roman"/>
                <w:sz w:val="22"/>
                <w:szCs w:val="22"/>
              </w:rPr>
              <w:lastRenderedPageBreak/>
              <w:t>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w:t>
            </w:r>
            <w:r w:rsidR="00590D23" w:rsidRPr="00B549A8">
              <w:rPr>
                <w:rFonts w:ascii="Times New Roman" w:hAnsi="Times New Roman" w:cs="Times New Roman"/>
                <w:sz w:val="22"/>
                <w:szCs w:val="22"/>
              </w:rPr>
              <w:lastRenderedPageBreak/>
              <w:t xml:space="preserve">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w:t>
            </w:r>
            <w:r w:rsidR="00590D23" w:rsidRPr="00B549A8">
              <w:rPr>
                <w:rFonts w:ascii="Times New Roman" w:hAnsi="Times New Roman" w:cs="Times New Roman"/>
                <w:sz w:val="22"/>
                <w:szCs w:val="22"/>
              </w:rPr>
              <w:lastRenderedPageBreak/>
              <w:t xml:space="preserve">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w:t>
            </w:r>
            <w:r w:rsidR="00DE4DD4" w:rsidRPr="00B549A8">
              <w:rPr>
                <w:rFonts w:ascii="Times New Roman" w:hAnsi="Times New Roman" w:cs="Times New Roman"/>
                <w:sz w:val="22"/>
                <w:szCs w:val="22"/>
              </w:rPr>
              <w:lastRenderedPageBreak/>
              <w:t>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w:t>
            </w:r>
            <w:r w:rsidRPr="00B549A8">
              <w:rPr>
                <w:rFonts w:ascii="Times New Roman" w:hAnsi="Times New Roman" w:cs="Times New Roman"/>
                <w:sz w:val="22"/>
                <w:szCs w:val="22"/>
              </w:rPr>
              <w:lastRenderedPageBreak/>
              <w:t>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w:t>
            </w:r>
            <w:r w:rsidR="00590D23" w:rsidRPr="00B549A8">
              <w:rPr>
                <w:rFonts w:ascii="Times New Roman" w:hAnsi="Times New Roman" w:cs="Times New Roman"/>
                <w:sz w:val="22"/>
                <w:szCs w:val="22"/>
              </w:rPr>
              <w:lastRenderedPageBreak/>
              <w:t>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w:t>
            </w:r>
            <w:r w:rsidR="00590D23" w:rsidRPr="00B549A8">
              <w:rPr>
                <w:rFonts w:ascii="Times New Roman" w:hAnsi="Times New Roman" w:cs="Times New Roman"/>
                <w:sz w:val="22"/>
                <w:szCs w:val="22"/>
              </w:rPr>
              <w:lastRenderedPageBreak/>
              <w:t>«Образование»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w:t>
            </w:r>
            <w:r w:rsidRPr="00B549A8">
              <w:rPr>
                <w:rFonts w:ascii="Times New Roman" w:hAnsi="Times New Roman" w:cs="Times New Roman"/>
                <w:sz w:val="22"/>
                <w:szCs w:val="22"/>
              </w:rPr>
              <w:lastRenderedPageBreak/>
              <w:t xml:space="preserve">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w:t>
            </w:r>
            <w:r w:rsidR="00590D23" w:rsidRPr="00B549A8">
              <w:rPr>
                <w:rFonts w:ascii="Times New Roman" w:hAnsi="Times New Roman" w:cs="Times New Roman"/>
                <w:sz w:val="22"/>
                <w:szCs w:val="22"/>
              </w:rPr>
              <w:lastRenderedPageBreak/>
              <w:t>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w:t>
            </w:r>
            <w:r w:rsidR="00590D23" w:rsidRPr="00B549A8">
              <w:rPr>
                <w:rFonts w:ascii="Times New Roman" w:hAnsi="Times New Roman" w:cs="Times New Roman"/>
                <w:sz w:val="22"/>
                <w:szCs w:val="22"/>
              </w:rPr>
              <w:lastRenderedPageBreak/>
              <w:t>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AA156F" w:rsidRDefault="00AA156F" w:rsidP="007F6B6B">
      <w:pPr>
        <w:pStyle w:val="14"/>
        <w:jc w:val="center"/>
        <w:rPr>
          <w:rFonts w:ascii="Times New Roman" w:hAnsi="Times New Roman"/>
          <w:b/>
        </w:rPr>
      </w:pPr>
    </w:p>
    <w:p w:rsidR="00AA156F" w:rsidRDefault="00AA156F"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5D0929" w:rsidRDefault="005D0929" w:rsidP="007F6B6B">
      <w:pPr>
        <w:pStyle w:val="14"/>
        <w:jc w:val="center"/>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lastRenderedPageBreak/>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Pr="002673E5"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EA4B82"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079"/>
        <w:gridCol w:w="29"/>
        <w:gridCol w:w="1033"/>
        <w:gridCol w:w="1093"/>
        <w:gridCol w:w="1133"/>
        <w:gridCol w:w="710"/>
        <w:gridCol w:w="3119"/>
        <w:gridCol w:w="1658"/>
      </w:tblGrid>
      <w:tr w:rsidR="004666E3" w:rsidRPr="004666E3" w:rsidTr="00BB2918">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w:t>
            </w:r>
          </w:p>
        </w:tc>
        <w:tc>
          <w:tcPr>
            <w:tcW w:w="1658"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lang w:val="en-US"/>
              </w:rPr>
            </w:pPr>
            <w:r w:rsidRPr="004666E3">
              <w:rPr>
                <w:rFonts w:ascii="Times New Roman" w:hAnsi="Times New Roman" w:cs="Times New Roman"/>
                <w:sz w:val="20"/>
                <w:szCs w:val="20"/>
              </w:rPr>
              <w:t>11</w:t>
            </w:r>
          </w:p>
        </w:tc>
      </w:tr>
      <w:tr w:rsidR="004666E3" w:rsidRPr="004666E3" w:rsidTr="00BB2918">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Цель 1</w:t>
            </w:r>
          </w:p>
        </w:tc>
        <w:tc>
          <w:tcPr>
            <w:tcW w:w="11095" w:type="dxa"/>
            <w:gridSpan w:val="10"/>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4666E3" w:rsidRPr="004666E3" w:rsidTr="00BB2918">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Задача 1.1</w:t>
            </w:r>
          </w:p>
        </w:tc>
        <w:tc>
          <w:tcPr>
            <w:tcW w:w="11095" w:type="dxa"/>
            <w:gridSpan w:val="10"/>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t>181376,8</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153639,4</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в 21 ОО за счет средств краевого бюджета, текущий ремонт площадок</w:t>
            </w:r>
          </w:p>
        </w:tc>
        <w:tc>
          <w:tcPr>
            <w:tcW w:w="1658" w:type="dxa"/>
            <w:vMerge w:val="restart"/>
            <w:tcBorders>
              <w:top w:val="single" w:sz="4" w:space="0" w:color="auto"/>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105358,0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84152,8</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370887,6</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343150,2</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в том числе  </w:t>
            </w:r>
            <w:r w:rsidRPr="004666E3">
              <w:rPr>
                <w:rFonts w:ascii="Times New Roman" w:hAnsi="Times New Roman" w:cs="Times New Roman"/>
                <w:sz w:val="20"/>
                <w:szCs w:val="20"/>
                <w:lang w:eastAsia="ja-JP"/>
              </w:rPr>
              <w:t>в рамках реализации муниципального проекта «Будущее Тамани» (</w:t>
            </w:r>
            <w:r w:rsidRPr="004666E3">
              <w:rPr>
                <w:rFonts w:ascii="Times New Roman" w:hAnsi="Times New Roman" w:cs="Times New Roman"/>
                <w:sz w:val="20"/>
                <w:szCs w:val="20"/>
              </w:rPr>
              <w:t xml:space="preserve">улучшение материально-технической базы </w:t>
            </w:r>
            <w:r w:rsidRPr="004666E3">
              <w:rPr>
                <w:rFonts w:ascii="Times New Roman" w:hAnsi="Times New Roman" w:cs="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58883,6</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54466,2</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За счет муниципального бюджета: капитальный ремонт спортивной   площадки   МБОУ ООШ № 26; капитальный ремонт МБОУ СОШ № 3, МБОУ ООШ 19 (кроме работ, предусмотренных п. 1.1.29). За </w:t>
            </w:r>
            <w:r w:rsidRPr="004666E3">
              <w:rPr>
                <w:rFonts w:ascii="Times New Roman" w:hAnsi="Times New Roman" w:cs="Times New Roman"/>
                <w:sz w:val="20"/>
                <w:szCs w:val="20"/>
              </w:rPr>
              <w:lastRenderedPageBreak/>
              <w:t>счет краевого бюджета: капитальный ремонт и обустройство спортивной   площадки  МБОУ ООШ № 26</w:t>
            </w:r>
          </w:p>
        </w:tc>
        <w:tc>
          <w:tcPr>
            <w:tcW w:w="1658" w:type="dxa"/>
            <w:vMerge w:val="restart"/>
            <w:tcBorders>
              <w:top w:val="single" w:sz="4" w:space="0" w:color="auto"/>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58883,6</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54466,2</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66"/>
        </w:trPr>
        <w:tc>
          <w:tcPr>
            <w:tcW w:w="880" w:type="dxa"/>
            <w:vMerge w:val="restart"/>
            <w:tcBorders>
              <w:top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1.1.2</w:t>
            </w:r>
          </w:p>
        </w:tc>
        <w:tc>
          <w:tcPr>
            <w:tcW w:w="2470" w:type="dxa"/>
            <w:vMerge w:val="restart"/>
            <w:tcBorders>
              <w:top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5716,2</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5716,2</w:t>
            </w:r>
          </w:p>
        </w:tc>
        <w:tc>
          <w:tcPr>
            <w:tcW w:w="11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658" w:type="dxa"/>
            <w:vMerge w:val="restart"/>
            <w:tcBorders>
              <w:top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 исполнители - ОО, главный распорядитель - управление образованием</w:t>
            </w:r>
          </w:p>
        </w:tc>
      </w:tr>
      <w:tr w:rsidR="004666E3" w:rsidRPr="004666E3" w:rsidTr="00BB2918">
        <w:trPr>
          <w:trHeight w:val="197"/>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4841,9</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4841,9</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16"/>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4841,9</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4841,9</w:t>
            </w:r>
          </w:p>
        </w:tc>
        <w:tc>
          <w:tcPr>
            <w:tcW w:w="11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61"/>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15400,0</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15400,0</w:t>
            </w:r>
          </w:p>
        </w:tc>
        <w:tc>
          <w:tcPr>
            <w:tcW w:w="11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1.1.3</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246042,5</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246042,5</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Выполнение показателей муниципального задания</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221629,1</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221629,1</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223677,2</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691348,8</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691348,8</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124526,7</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124526,7</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Выполнение показателей муниципального задания</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rPr>
          <w:trHeight w:val="245"/>
        </w:trPr>
        <w:tc>
          <w:tcPr>
            <w:tcW w:w="880" w:type="dxa"/>
            <w:vMerge/>
            <w:tcBorders>
              <w:top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124241,9</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124241,9</w:t>
            </w:r>
          </w:p>
        </w:tc>
        <w:tc>
          <w:tcPr>
            <w:tcW w:w="710" w:type="dxa"/>
            <w:tcBorders>
              <w:top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126662,8</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375431,4</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375431,4</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225"/>
        </w:trPr>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1.1.5</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84487,8</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84487,8</w:t>
            </w:r>
          </w:p>
        </w:tc>
        <w:tc>
          <w:tcPr>
            <w:tcW w:w="710" w:type="dxa"/>
            <w:tcBorders>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Выполнение показателей муниципального задания</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rPr>
          <w:trHeight w:val="206"/>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80174,7</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80174,7</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206"/>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75880,0</w:t>
            </w:r>
          </w:p>
        </w:tc>
        <w:tc>
          <w:tcPr>
            <w:tcW w:w="710" w:type="dxa"/>
            <w:tcBorders>
              <w:top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246"/>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240542,5</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240542,5</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49"/>
        </w:trPr>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1.1.6</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Обеспечение государственных гарантий реализации прав на получение </w:t>
            </w:r>
            <w:r w:rsidRPr="004666E3">
              <w:rPr>
                <w:rFonts w:ascii="Times New Roman" w:hAnsi="Times New Roman" w:cs="Times New Roman"/>
                <w:sz w:val="20"/>
                <w:szCs w:val="20"/>
              </w:rPr>
              <w:lastRenderedPageBreak/>
              <w:t>общедоступного и бесплатного образования</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962687,1</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962687,1</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Выполнение показателей  муниципального задания</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 xml:space="preserve">Заказчики, исполнители - ОО, главный распорядитель - </w:t>
            </w:r>
            <w:r w:rsidRPr="004666E3">
              <w:rPr>
                <w:rFonts w:ascii="Times New Roman" w:hAnsi="Times New Roman"/>
                <w:sz w:val="20"/>
                <w:szCs w:val="20"/>
              </w:rPr>
              <w:lastRenderedPageBreak/>
              <w:t>управление образованием</w:t>
            </w: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936634,6</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936634,6</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936634,6</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2835956,3</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2835956,3</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1.1.7</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24567,5</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24567,5</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питания учащихся  дневных муниципальных общеобразовательных школ (кроме обучающихся на дому)</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21452,4</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21452,4</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21452,4</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67472,3</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67472,3</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1.1.8</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Организация льготного питания учащихся  общеобразовательных организаций</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1324,5</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1324,5</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отдельных категорий учащихся  льготным питанием (кроме обучающихся на дому)</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2640,2</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2640,2</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2698,7</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2698,7</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6663,4</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6663,4</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1.1.9</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Организация  питания обучающихся классов (групп) казачьей направленности </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597,3</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597,3</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льготным питанием  не менее 800 учащихся ежегодно</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605,0</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605,0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605,0</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605,0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rPr>
          <w:trHeight w:val="170"/>
        </w:trPr>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1807,3</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1807,3</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1.1.10</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1044,1</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1044,1</w:t>
            </w:r>
          </w:p>
        </w:tc>
        <w:tc>
          <w:tcPr>
            <w:tcW w:w="11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Поддержка многодетных семей за счет организации льготного питания детей</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820,5</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820,5</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838,6</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838,6</w:t>
            </w:r>
          </w:p>
        </w:tc>
        <w:tc>
          <w:tcPr>
            <w:tcW w:w="11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2703,2</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2703,2</w:t>
            </w:r>
          </w:p>
        </w:tc>
        <w:tc>
          <w:tcPr>
            <w:tcW w:w="11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69201,6</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50198,7</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14158,7</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4844,2</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658" w:type="dxa"/>
            <w:vMerge w:val="restart"/>
            <w:tcBorders>
              <w:top w:val="single" w:sz="4" w:space="0" w:color="auto"/>
              <w:left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15437,0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5281,6</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15568,6</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5326,6</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220744,6</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160127,9</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45164,3</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15452,4</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441,9</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441,9</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val="restart"/>
            <w:tcBorders>
              <w:left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 xml:space="preserve">Заказчики, </w:t>
            </w:r>
            <w:r w:rsidRPr="004666E3">
              <w:rPr>
                <w:rFonts w:ascii="Times New Roman" w:hAnsi="Times New Roman"/>
                <w:sz w:val="20"/>
                <w:szCs w:val="20"/>
              </w:rPr>
              <w:lastRenderedPageBreak/>
              <w:t>исполнители - ОО, главный распорядитель - управление образованием</w:t>
            </w: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1269,3</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2980,5</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2980,5</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1.1.13</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11920,4</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11920,4</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выплат 100% указанной категории граждан</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11893,8</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11893,8</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11893,8</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11893,8</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35708,0</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35708,0</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1.1.14</w:t>
            </w:r>
          </w:p>
        </w:tc>
        <w:tc>
          <w:tcPr>
            <w:tcW w:w="2470"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w:t>
            </w:r>
            <w:r w:rsidRPr="004666E3">
              <w:rPr>
                <w:rFonts w:ascii="Times New Roman" w:hAnsi="Times New Roman" w:cs="Times New Roman"/>
                <w:sz w:val="20"/>
                <w:szCs w:val="20"/>
              </w:rPr>
              <w:lastRenderedPageBreak/>
              <w:t>образования детей Краснодарского края отраслей «Образование» и «Физическая культура и спорт»</w:t>
            </w:r>
          </w:p>
        </w:tc>
        <w:tc>
          <w:tcPr>
            <w:tcW w:w="557" w:type="dxa"/>
            <w:vMerge w:val="restart"/>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234,4</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234,4</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658" w:type="dxa"/>
            <w:vMerge w:val="restart"/>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281,3</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281,3</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281,3</w:t>
            </w:r>
          </w:p>
        </w:tc>
        <w:tc>
          <w:tcPr>
            <w:tcW w:w="10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281,3</w:t>
            </w:r>
          </w:p>
        </w:tc>
        <w:tc>
          <w:tcPr>
            <w:tcW w:w="113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c>
          <w:tcPr>
            <w:tcW w:w="88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797,0</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797,0</w:t>
            </w:r>
          </w:p>
        </w:tc>
        <w:tc>
          <w:tcPr>
            <w:tcW w:w="1133" w:type="dxa"/>
            <w:tcBorders>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1.1.15</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12437,6</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12437,6</w:t>
            </w:r>
          </w:p>
        </w:tc>
        <w:tc>
          <w:tcPr>
            <w:tcW w:w="11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658" w:type="dxa"/>
            <w:vMerge w:val="restart"/>
            <w:tcBorders>
              <w:top w:val="single" w:sz="4" w:space="0" w:color="auto"/>
              <w:left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10467,5</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11152,7</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34057,8</w:t>
            </w:r>
          </w:p>
        </w:tc>
        <w:tc>
          <w:tcPr>
            <w:tcW w:w="1033"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34057,8</w:t>
            </w:r>
          </w:p>
        </w:tc>
        <w:tc>
          <w:tcPr>
            <w:tcW w:w="11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3957,3</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3957,3</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w:t>
            </w:r>
            <w:r w:rsidRPr="004666E3">
              <w:rPr>
                <w:rFonts w:ascii="Times New Roman" w:hAnsi="Times New Roman" w:cs="Times New Roman"/>
                <w:sz w:val="20"/>
                <w:szCs w:val="20"/>
              </w:rPr>
              <w:lastRenderedPageBreak/>
              <w:t>итоговой аттестации выпускников школ</w:t>
            </w:r>
          </w:p>
        </w:tc>
        <w:tc>
          <w:tcPr>
            <w:tcW w:w="1658" w:type="dxa"/>
            <w:vMerge w:val="restart"/>
            <w:tcBorders>
              <w:top w:val="single" w:sz="4" w:space="0" w:color="auto"/>
              <w:left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lastRenderedPageBreak/>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9438,7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5958,7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19354,7</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19354,7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1400,4</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1736,4</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4873,2</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4500,0</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11638,2</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27776,4</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46872,0</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46872,0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Создание условий для повышения качества воспитательной работы с 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138663,0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138663,0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11481,9</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11481,9</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Приведение ОО в соответствие с требованиями надзорных органов</w:t>
            </w:r>
          </w:p>
        </w:tc>
        <w:tc>
          <w:tcPr>
            <w:tcW w:w="1658" w:type="dxa"/>
            <w:vMerge w:val="restart"/>
            <w:tcBorders>
              <w:top w:val="single" w:sz="4" w:space="0" w:color="auto"/>
              <w:left w:val="single" w:sz="4" w:space="0" w:color="auto"/>
              <w:bottom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17872,4</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47226,7</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47226,7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26748,9</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26748,9</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2022-2024 годы - обслуживание «тревожной кнопки» в 91 ОО;</w:t>
            </w:r>
          </w:p>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658" w:type="dxa"/>
            <w:vMerge w:val="restart"/>
            <w:tcBorders>
              <w:top w:val="single" w:sz="4" w:space="0" w:color="auto"/>
              <w:left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 xml:space="preserve">Заказчики, </w:t>
            </w:r>
            <w:r w:rsidRPr="004666E3">
              <w:rPr>
                <w:rFonts w:ascii="Times New Roman" w:hAnsi="Times New Roman"/>
                <w:sz w:val="20"/>
                <w:szCs w:val="20"/>
              </w:rPr>
              <w:lastRenderedPageBreak/>
              <w:t>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55109,4</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136967,7</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136967,7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12712,7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Проведены работы по инженерно-технической защищенности в 14 ОО</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20877,0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12712,7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Материально-техническое и финансовое 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12560,5</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12560,5</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658" w:type="dxa"/>
            <w:vMerge w:val="restart"/>
            <w:tcBorders>
              <w:top w:val="single" w:sz="4" w:space="0" w:color="auto"/>
              <w:left w:val="single" w:sz="4" w:space="0" w:color="auto"/>
              <w:right w:val="single" w:sz="4" w:space="0" w:color="auto"/>
            </w:tcBorders>
          </w:tcPr>
          <w:p w:rsidR="004666E3" w:rsidRPr="004666E3" w:rsidRDefault="004666E3" w:rsidP="004666E3">
            <w:pPr>
              <w:ind w:firstLine="0"/>
              <w:jc w:val="left"/>
            </w:pPr>
            <w:r w:rsidRPr="004666E3">
              <w:rPr>
                <w:rFonts w:ascii="Times New Roman" w:hAnsi="Times New Roman"/>
                <w:sz w:val="20"/>
                <w:szCs w:val="20"/>
              </w:rPr>
              <w:t>Заказчик, исполнитель,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10976,0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34512,5</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34512,5</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94595,3</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86718,3</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Сокращение количества предписаний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658"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w:t>
            </w:r>
          </w:p>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исполнители МКУ ИМЦ, МКУ ЦБ УО, МКУ ЦУМТБО,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83108,8</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8110,0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83119,0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277043,1</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24097,0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252946,1</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Единовременная выплата молодым педагогам,  </w:t>
            </w:r>
            <w:r w:rsidRPr="004666E3">
              <w:rPr>
                <w:rFonts w:ascii="Times New Roman" w:hAnsi="Times New Roman" w:cs="Times New Roman"/>
                <w:sz w:val="20"/>
                <w:szCs w:val="20"/>
              </w:rPr>
              <w:lastRenderedPageBreak/>
              <w:t>поступившим на работу в муниципальные образовательные организации в текущем году, в рамках реализации муниципального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lastRenderedPageBreak/>
              <w:t>2/4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523,8</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Социальная поддержка молодых специалистов, окончивших </w:t>
            </w:r>
            <w:r w:rsidRPr="004666E3">
              <w:rPr>
                <w:rFonts w:ascii="Times New Roman" w:hAnsi="Times New Roman" w:cs="Times New Roman"/>
                <w:sz w:val="20"/>
                <w:szCs w:val="20"/>
              </w:rPr>
              <w:lastRenderedPageBreak/>
              <w:t>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 xml:space="preserve">Заказчики, исполнители - </w:t>
            </w:r>
            <w:r w:rsidRPr="004666E3">
              <w:rPr>
                <w:rFonts w:ascii="Times New Roman" w:hAnsi="Times New Roman" w:cs="Times New Roman"/>
                <w:sz w:val="20"/>
                <w:szCs w:val="20"/>
              </w:rPr>
              <w:lastRenderedPageBreak/>
              <w:t>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523,8</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1571,4</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мероприятий муниципального проекта «Будущее Тамани»</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111,6</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334,8</w:t>
            </w:r>
          </w:p>
        </w:tc>
        <w:tc>
          <w:tcPr>
            <w:tcW w:w="710"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1898,3</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1898,3</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Обеспечение бесплатного питания детей-инвалидов (инвалидов), являющихся   учащимися общеобразовательных школ</w:t>
            </w:r>
          </w:p>
        </w:tc>
        <w:tc>
          <w:tcPr>
            <w:tcW w:w="1658"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1571,3</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5040,9</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5040,9</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Организация и обеспечение бесплатным горячим питанием </w:t>
            </w:r>
            <w:r w:rsidRPr="004666E3">
              <w:rPr>
                <w:rFonts w:ascii="Times New Roman" w:hAnsi="Times New Roman" w:cs="Times New Roman"/>
                <w:sz w:val="20"/>
                <w:szCs w:val="20"/>
              </w:rPr>
              <w:lastRenderedPageBreak/>
              <w:t>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5987,4</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2683,9</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3303,5</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Обеспечение бесплатного питания обучающихся с ограниченными возможностями </w:t>
            </w:r>
            <w:r w:rsidRPr="004666E3">
              <w:rPr>
                <w:rFonts w:ascii="Times New Roman" w:hAnsi="Times New Roman" w:cs="Times New Roman"/>
                <w:sz w:val="20"/>
                <w:szCs w:val="20"/>
              </w:rPr>
              <w:lastRenderedPageBreak/>
              <w:t>здоровья в муниципальных общеобразовательных организациях</w:t>
            </w:r>
          </w:p>
        </w:tc>
        <w:tc>
          <w:tcPr>
            <w:tcW w:w="1658"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 xml:space="preserve">Заказчики, исполнители - ОО, главный </w:t>
            </w:r>
            <w:r w:rsidRPr="004666E3">
              <w:rPr>
                <w:rFonts w:ascii="Times New Roman" w:hAnsi="Times New Roman" w:cs="Times New Roman"/>
                <w:sz w:val="20"/>
                <w:szCs w:val="20"/>
              </w:rPr>
              <w:lastRenderedPageBreak/>
              <w:t>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2529,7</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2335,2</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2417,6</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2231,7</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15501,6</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7631,2</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7870,4</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lastRenderedPageBreak/>
              <w:t>1.1.29</w:t>
            </w:r>
          </w:p>
        </w:tc>
        <w:tc>
          <w:tcPr>
            <w:tcW w:w="247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t>1/3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Капитальный ремонт и оснащение зданий школ № 3,        № 19</w:t>
            </w:r>
          </w:p>
        </w:tc>
        <w:tc>
          <w:tcPr>
            <w:tcW w:w="1658"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104250,5</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7298,0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70"/>
        </w:trPr>
        <w:tc>
          <w:tcPr>
            <w:tcW w:w="88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lastRenderedPageBreak/>
              <w:t xml:space="preserve">1.1.30 </w:t>
            </w:r>
          </w:p>
        </w:tc>
        <w:tc>
          <w:tcPr>
            <w:tcW w:w="247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Капитальный ремонт спортивных залов в 2022 году в 3 ОО (школы № 15, 16, 24)</w:t>
            </w:r>
          </w:p>
        </w:tc>
        <w:tc>
          <w:tcPr>
            <w:tcW w:w="1658"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23373,9</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4441,1</w:t>
            </w:r>
          </w:p>
        </w:tc>
        <w:tc>
          <w:tcPr>
            <w:tcW w:w="710"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Задача 1.2</w:t>
            </w:r>
          </w:p>
        </w:tc>
        <w:tc>
          <w:tcPr>
            <w:tcW w:w="11095" w:type="dxa"/>
            <w:gridSpan w:val="10"/>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муниципального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Открыты центры «Точка роста»:</w:t>
            </w:r>
          </w:p>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в 2022 году - 3</w:t>
            </w:r>
          </w:p>
        </w:tc>
        <w:tc>
          <w:tcPr>
            <w:tcW w:w="1658"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Calibri" w:hAnsi="Calibri" w:cs="Times New Roman"/>
                <w:sz w:val="22"/>
                <w:szCs w:val="22"/>
              </w:rPr>
            </w:pPr>
            <w:r w:rsidRPr="004666E3">
              <w:rPr>
                <w:rFonts w:ascii="Times New Roman" w:hAnsi="Times New Roman" w:cs="Times New Roman"/>
                <w:sz w:val="20"/>
                <w:szCs w:val="20"/>
              </w:rPr>
              <w:t xml:space="preserve">Обеспечение функционирования системы персонифицированного </w:t>
            </w:r>
            <w:r w:rsidRPr="004666E3">
              <w:rPr>
                <w:rFonts w:ascii="Times New Roman" w:hAnsi="Times New Roman" w:cs="Times New Roman"/>
                <w:sz w:val="20"/>
                <w:szCs w:val="20"/>
              </w:rPr>
              <w:lastRenderedPageBreak/>
              <w:t>финансирования дополнительного образования, в том числе гранты в форме субсидии частным образовательным организациям,</w:t>
            </w:r>
            <w:r w:rsidRPr="004666E3">
              <w:rPr>
                <w:rFonts w:ascii="Times New Roman" w:hAnsi="Times New Roman" w:cs="Times New Roman"/>
                <w:b/>
                <w:sz w:val="20"/>
                <w:szCs w:val="20"/>
              </w:rPr>
              <w:t xml:space="preserve"> </w:t>
            </w:r>
            <w:r w:rsidRPr="004666E3">
              <w:rPr>
                <w:rFonts w:ascii="Times New Roman" w:hAnsi="Times New Roman" w:cs="Times New Roman"/>
                <w:sz w:val="20"/>
                <w:szCs w:val="20"/>
              </w:rPr>
              <w:t>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муниципального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lastRenderedPageBreak/>
              <w:t>2/4</w:t>
            </w: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108"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19915,5</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 xml:space="preserve">Обеспечение  охвата детей в возрасте от 5 до 18 лет, имеющих право на получение дополнительного образования в </w:t>
            </w:r>
            <w:r w:rsidRPr="004666E3">
              <w:rPr>
                <w:rFonts w:ascii="Times New Roman" w:hAnsi="Times New Roman" w:cs="Times New Roman"/>
                <w:sz w:val="20"/>
                <w:szCs w:val="20"/>
              </w:rPr>
              <w:lastRenderedPageBreak/>
              <w:t>рамках системы персонифицированного финансирования дополнительного образования на уровне 20% в 2022 году, 22% - в 2023 году, 25% - в 2024 году</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 xml:space="preserve">Заказчики, исполнители - ОО, главный распорядитель - </w:t>
            </w:r>
            <w:r w:rsidRPr="004666E3">
              <w:rPr>
                <w:rFonts w:ascii="Times New Roman" w:hAnsi="Times New Roman" w:cs="Times New Roman"/>
                <w:sz w:val="20"/>
                <w:szCs w:val="20"/>
              </w:rPr>
              <w:lastRenderedPageBreak/>
              <w:t>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22983,6</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27344,8</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108"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70243,9</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lastRenderedPageBreak/>
              <w:t>1.3</w:t>
            </w:r>
          </w:p>
        </w:tc>
        <w:tc>
          <w:tcPr>
            <w:tcW w:w="2470" w:type="dxa"/>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Задача 1.3</w:t>
            </w:r>
          </w:p>
        </w:tc>
        <w:tc>
          <w:tcPr>
            <w:tcW w:w="11095" w:type="dxa"/>
            <w:gridSpan w:val="10"/>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rPr>
                <w:rFonts w:ascii="Times New Roman" w:hAnsi="Times New Roman" w:cs="Times New Roman"/>
                <w:sz w:val="20"/>
                <w:szCs w:val="20"/>
              </w:rPr>
            </w:pPr>
            <w:r w:rsidRPr="004666E3">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Внедрение целевой модели цифровой образовательной среды в  муниципальных общеобразовательных организациях,</w:t>
            </w:r>
            <w:r w:rsidRPr="004666E3">
              <w:rPr>
                <w:rFonts w:ascii="Times New Roman" w:hAnsi="Times New Roman"/>
                <w:sz w:val="20"/>
                <w:szCs w:val="20"/>
              </w:rPr>
              <w:t xml:space="preserve"> </w:t>
            </w:r>
            <w:r w:rsidRPr="004666E3">
              <w:rPr>
                <w:rFonts w:ascii="Times New Roman" w:hAnsi="Times New Roman" w:cs="Times New Roman"/>
                <w:sz w:val="20"/>
                <w:szCs w:val="20"/>
              </w:rPr>
              <w:t xml:space="preserve">в рамках реализации муниципального проекта </w:t>
            </w:r>
            <w:r w:rsidRPr="004666E3">
              <w:rPr>
                <w:rFonts w:ascii="Times New Roman" w:hAnsi="Times New Roman" w:cs="Times New Roman"/>
                <w:sz w:val="20"/>
                <w:szCs w:val="20"/>
              </w:rPr>
              <w:lastRenderedPageBreak/>
              <w:t>«Открытое образование Тамани»</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lastRenderedPageBreak/>
              <w:t>4</w:t>
            </w: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079"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1500,4</w:t>
            </w:r>
          </w:p>
        </w:tc>
        <w:tc>
          <w:tcPr>
            <w:tcW w:w="1062" w:type="dxa"/>
            <w:gridSpan w:val="2"/>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658" w:type="dxa"/>
            <w:vMerge w:val="restart"/>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Заказчики, исполнители - ОО, главный распорядитель - управление образованием</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079"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079" w:type="dxa"/>
            <w:tcBorders>
              <w:top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62"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1500,4</w:t>
            </w:r>
          </w:p>
        </w:tc>
        <w:tc>
          <w:tcPr>
            <w:tcW w:w="1062" w:type="dxa"/>
            <w:gridSpan w:val="2"/>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1500,4</w:t>
            </w:r>
          </w:p>
        </w:tc>
        <w:tc>
          <w:tcPr>
            <w:tcW w:w="710"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2109961,1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172693,6</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1096821,8</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840445,7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х</w:t>
            </w:r>
          </w:p>
        </w:tc>
        <w:tc>
          <w:tcPr>
            <w:tcW w:w="1658" w:type="dxa"/>
            <w:vMerge w:val="restart"/>
            <w:tcBorders>
              <w:top w:val="single" w:sz="4" w:space="0" w:color="auto"/>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х</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1871114,9</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992587,6</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778486,3</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1853336,4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993310,4</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758346,8</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5834412,4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374413,8</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3082719,8</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2377278,8</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r w:rsidRPr="004666E3">
              <w:rPr>
                <w:rFonts w:ascii="Times New Roman" w:hAnsi="Times New Roman" w:cs="Times New Roman"/>
                <w:sz w:val="20"/>
                <w:szCs w:val="20"/>
              </w:rPr>
              <w:t>Итого по  проектам</w:t>
            </w:r>
          </w:p>
        </w:tc>
        <w:tc>
          <w:tcPr>
            <w:tcW w:w="557"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187985,4</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86615,5</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х</w:t>
            </w:r>
          </w:p>
        </w:tc>
        <w:tc>
          <w:tcPr>
            <w:tcW w:w="1658" w:type="dxa"/>
            <w:vMerge w:val="restart"/>
            <w:tcBorders>
              <w:left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х</w:t>
            </w: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2023</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23619,0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23619,0</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2024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27980,2</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27980,2</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всего</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239584,6</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75622,9</w:t>
            </w:r>
          </w:p>
        </w:tc>
        <w:tc>
          <w:tcPr>
            <w:tcW w:w="109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25747,0</w:t>
            </w:r>
          </w:p>
        </w:tc>
        <w:tc>
          <w:tcPr>
            <w:tcW w:w="1133" w:type="dxa"/>
            <w:tcBorders>
              <w:top w:val="single" w:sz="4" w:space="0" w:color="auto"/>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138214,7</w:t>
            </w:r>
          </w:p>
        </w:tc>
        <w:tc>
          <w:tcPr>
            <w:tcW w:w="710" w:type="dxa"/>
            <w:tcBorders>
              <w:top w:val="single" w:sz="4" w:space="0" w:color="auto"/>
              <w:bottom w:val="single" w:sz="4" w:space="0" w:color="auto"/>
            </w:tcBorders>
          </w:tcPr>
          <w:p w:rsidR="004666E3" w:rsidRPr="004666E3" w:rsidRDefault="004666E3" w:rsidP="004666E3">
            <w:pPr>
              <w:widowControl/>
              <w:autoSpaceDE/>
              <w:autoSpaceDN/>
              <w:adjustRightInd/>
              <w:ind w:firstLine="0"/>
              <w:jc w:val="center"/>
              <w:rPr>
                <w:rFonts w:ascii="Times New Roman" w:hAnsi="Times New Roman" w:cs="Times New Roman"/>
                <w:sz w:val="20"/>
                <w:szCs w:val="20"/>
              </w:rPr>
            </w:pPr>
            <w:r w:rsidRPr="004666E3">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c>
          <w:tcPr>
            <w:tcW w:w="1658" w:type="dxa"/>
            <w:vMerge/>
            <w:tcBorders>
              <w:left w:val="single" w:sz="4" w:space="0" w:color="auto"/>
              <w:bottom w:val="single" w:sz="4" w:space="0" w:color="auto"/>
              <w:right w:val="single" w:sz="4" w:space="0" w:color="auto"/>
            </w:tcBorders>
          </w:tcPr>
          <w:p w:rsidR="004666E3" w:rsidRPr="004666E3" w:rsidRDefault="004666E3" w:rsidP="004666E3">
            <w:pPr>
              <w:widowControl/>
              <w:autoSpaceDE/>
              <w:autoSpaceDN/>
              <w:adjustRightInd/>
              <w:ind w:firstLine="0"/>
              <w:jc w:val="left"/>
              <w:rPr>
                <w:rFonts w:ascii="Times New Roman" w:hAnsi="Times New Roman" w:cs="Times New Roman"/>
                <w:sz w:val="20"/>
                <w:szCs w:val="20"/>
              </w:rPr>
            </w:pPr>
          </w:p>
        </w:tc>
      </w:tr>
      <w:tr w:rsidR="004666E3" w:rsidRPr="004666E3" w:rsidTr="00BB2918">
        <w:tblPrEx>
          <w:tblBorders>
            <w:insideH w:val="none" w:sz="0" w:space="0" w:color="auto"/>
            <w:insideV w:val="none" w:sz="0" w:space="0" w:color="auto"/>
          </w:tblBorders>
          <w:tblLook w:val="0000" w:firstRow="0" w:lastRow="0" w:firstColumn="0" w:lastColumn="0" w:noHBand="0" w:noVBand="0"/>
        </w:tblPrEx>
        <w:trPr>
          <w:trHeight w:val="218"/>
        </w:trPr>
        <w:tc>
          <w:tcPr>
            <w:tcW w:w="14445" w:type="dxa"/>
            <w:gridSpan w:val="12"/>
            <w:tcBorders>
              <w:top w:val="single" w:sz="4" w:space="0" w:color="auto"/>
              <w:left w:val="single" w:sz="4" w:space="0" w:color="auto"/>
              <w:bottom w:val="single" w:sz="4" w:space="0" w:color="auto"/>
              <w:right w:val="single" w:sz="4" w:space="0" w:color="auto"/>
            </w:tcBorders>
            <w:shd w:val="clear" w:color="auto" w:fill="auto"/>
          </w:tcPr>
          <w:p w:rsidR="004666E3" w:rsidRPr="004666E3" w:rsidRDefault="004666E3" w:rsidP="004666E3">
            <w:pPr>
              <w:adjustRightInd/>
              <w:ind w:firstLine="0"/>
              <w:rPr>
                <w:rFonts w:ascii="Times New Roman" w:hAnsi="Times New Roman" w:cs="Times New Roman"/>
                <w:sz w:val="20"/>
                <w:szCs w:val="20"/>
              </w:rPr>
            </w:pPr>
            <w:r w:rsidRPr="004666E3">
              <w:rPr>
                <w:rFonts w:ascii="Times New Roman" w:hAnsi="Times New Roman" w:cs="Times New Roman"/>
                <w:sz w:val="20"/>
                <w:szCs w:val="20"/>
              </w:rPr>
              <w:t>--------------------------------</w:t>
            </w:r>
          </w:p>
          <w:p w:rsidR="004666E3" w:rsidRPr="004666E3" w:rsidRDefault="004666E3" w:rsidP="004666E3">
            <w:pPr>
              <w:adjustRightInd/>
              <w:ind w:firstLine="540"/>
              <w:rPr>
                <w:rFonts w:ascii="Times New Roman" w:hAnsi="Times New Roman" w:cs="Times New Roman"/>
                <w:sz w:val="20"/>
                <w:szCs w:val="20"/>
              </w:rPr>
            </w:pPr>
            <w:bookmarkStart w:id="2" w:name="P1007"/>
            <w:bookmarkEnd w:id="2"/>
            <w:r w:rsidRPr="004666E3">
              <w:rPr>
                <w:rFonts w:ascii="Times New Roman" w:hAnsi="Times New Roman" w:cs="Times New Roman"/>
                <w:sz w:val="20"/>
                <w:szCs w:val="20"/>
              </w:rPr>
              <w:t>&lt;1&gt; Отмечаются мероприятия программы в следующих случаях:</w:t>
            </w:r>
          </w:p>
          <w:p w:rsidR="004666E3" w:rsidRPr="004666E3" w:rsidRDefault="004666E3" w:rsidP="004666E3">
            <w:pPr>
              <w:adjustRightInd/>
              <w:ind w:firstLine="540"/>
              <w:rPr>
                <w:rFonts w:ascii="Times New Roman" w:hAnsi="Times New Roman" w:cs="Times New Roman"/>
                <w:sz w:val="20"/>
                <w:szCs w:val="20"/>
              </w:rPr>
            </w:pPr>
            <w:r w:rsidRPr="004666E3">
              <w:rPr>
                <w:rFonts w:ascii="Times New Roman" w:hAnsi="Times New Roman" w:cs="Times New Roman"/>
                <w:sz w:val="20"/>
                <w:szCs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666E3" w:rsidRPr="004666E3" w:rsidRDefault="004666E3" w:rsidP="004666E3">
            <w:pPr>
              <w:adjustRightInd/>
              <w:ind w:firstLine="540"/>
              <w:rPr>
                <w:rFonts w:ascii="Times New Roman" w:hAnsi="Times New Roman" w:cs="Times New Roman"/>
                <w:sz w:val="20"/>
                <w:szCs w:val="20"/>
              </w:rPr>
            </w:pPr>
            <w:r w:rsidRPr="004666E3">
              <w:rPr>
                <w:rFonts w:ascii="Times New Roman" w:hAnsi="Times New Roman" w:cs="Times New Roman"/>
                <w:sz w:val="20"/>
                <w:szCs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666E3" w:rsidRPr="004666E3" w:rsidRDefault="004666E3" w:rsidP="004666E3">
            <w:pPr>
              <w:adjustRightInd/>
              <w:ind w:firstLine="540"/>
              <w:rPr>
                <w:rFonts w:ascii="Times New Roman" w:hAnsi="Times New Roman" w:cs="Times New Roman"/>
                <w:sz w:val="20"/>
                <w:szCs w:val="20"/>
              </w:rPr>
            </w:pPr>
            <w:r w:rsidRPr="004666E3">
              <w:rPr>
                <w:rFonts w:ascii="Times New Roman" w:hAnsi="Times New Roman" w:cs="Times New Roman"/>
                <w:sz w:val="20"/>
                <w:szCs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666E3" w:rsidRPr="004666E3" w:rsidRDefault="004666E3" w:rsidP="004666E3">
            <w:pPr>
              <w:adjustRightInd/>
              <w:ind w:firstLine="540"/>
              <w:rPr>
                <w:rFonts w:ascii="Times New Roman" w:hAnsi="Times New Roman" w:cs="Times New Roman"/>
                <w:sz w:val="20"/>
                <w:szCs w:val="20"/>
              </w:rPr>
            </w:pPr>
            <w:r w:rsidRPr="004666E3">
              <w:rPr>
                <w:rFonts w:ascii="Times New Roman" w:hAnsi="Times New Roman" w:cs="Times New Roman"/>
                <w:sz w:val="20"/>
                <w:szCs w:val="20"/>
              </w:rPr>
              <w:t>если мероприятие является мероприятием муниципальных проектов присваивается статус «4».</w:t>
            </w:r>
          </w:p>
          <w:p w:rsidR="004666E3" w:rsidRPr="004666E3" w:rsidRDefault="004666E3" w:rsidP="004666E3">
            <w:pPr>
              <w:adjustRightInd/>
              <w:ind w:firstLine="540"/>
              <w:rPr>
                <w:rFonts w:ascii="Times New Roman" w:hAnsi="Times New Roman" w:cs="Times New Roman"/>
                <w:sz w:val="20"/>
                <w:szCs w:val="20"/>
              </w:rPr>
            </w:pPr>
            <w:r w:rsidRPr="004666E3">
              <w:rPr>
                <w:rFonts w:ascii="Times New Roman" w:hAnsi="Times New Roman" w:cs="Times New Roman"/>
                <w:sz w:val="20"/>
                <w:szCs w:val="20"/>
              </w:rPr>
              <w:t>Допускается присваивание нескольких статусов одному мероприятию через дробь.</w:t>
            </w:r>
          </w:p>
          <w:p w:rsidR="004666E3" w:rsidRPr="004666E3" w:rsidRDefault="004666E3" w:rsidP="004666E3">
            <w:pPr>
              <w:adjustRightInd/>
              <w:ind w:firstLine="540"/>
              <w:rPr>
                <w:rFonts w:ascii="Times New Roman" w:hAnsi="Times New Roman" w:cs="Times New Roman"/>
                <w:sz w:val="20"/>
                <w:szCs w:val="20"/>
              </w:rPr>
            </w:pPr>
            <w:r w:rsidRPr="004666E3">
              <w:rPr>
                <w:rFonts w:ascii="Times New Roman" w:hAnsi="Times New Roman" w:cs="Times New Roman"/>
                <w:sz w:val="20"/>
                <w:szCs w:val="20"/>
              </w:rPr>
              <w:t>* Указывается наименование мероприятия с ссылкой на федеральные, региональные, муниципальные проекты при их наличии.</w:t>
            </w:r>
          </w:p>
          <w:p w:rsidR="004666E3" w:rsidRPr="004666E3" w:rsidRDefault="004666E3" w:rsidP="004666E3">
            <w:pPr>
              <w:adjustRightInd/>
              <w:ind w:firstLine="0"/>
              <w:rPr>
                <w:rFonts w:ascii="Times New Roman" w:hAnsi="Times New Roman" w:cs="Times New Roman"/>
                <w:sz w:val="20"/>
                <w:szCs w:val="20"/>
              </w:rPr>
            </w:pPr>
            <w:r w:rsidRPr="004666E3">
              <w:rPr>
                <w:rFonts w:ascii="Times New Roman" w:hAnsi="Times New Roman"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9E4813" w:rsidP="00A01E95">
      <w:pPr>
        <w:rPr>
          <w:rFonts w:ascii="Times New Roman" w:hAnsi="Times New Roman" w:cs="Times New Roman"/>
          <w:sz w:val="22"/>
          <w:szCs w:val="22"/>
        </w:rPr>
      </w:pPr>
      <w:r>
        <w:rPr>
          <w:rFonts w:ascii="Times New Roman" w:hAnsi="Times New Roman" w:cs="Times New Roman"/>
          <w:sz w:val="22"/>
          <w:szCs w:val="22"/>
        </w:rPr>
        <w:t xml:space="preserve"> </w:t>
      </w: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6"/>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A7" w:rsidRDefault="00602FA7" w:rsidP="007D6942">
      <w:r>
        <w:separator/>
      </w:r>
    </w:p>
  </w:endnote>
  <w:endnote w:type="continuationSeparator" w:id="0">
    <w:p w:rsidR="00602FA7" w:rsidRDefault="00602FA7"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A7" w:rsidRDefault="00602FA7" w:rsidP="007D6942">
      <w:r>
        <w:separator/>
      </w:r>
    </w:p>
  </w:footnote>
  <w:footnote w:type="continuationSeparator" w:id="0">
    <w:p w:rsidR="00602FA7" w:rsidRDefault="00602FA7"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13" w:rsidRDefault="009E4813">
    <w:pPr>
      <w:pStyle w:val="a4"/>
      <w:jc w:val="center"/>
    </w:pPr>
  </w:p>
  <w:sdt>
    <w:sdtPr>
      <w:id w:val="-515779525"/>
      <w:docPartObj>
        <w:docPartGallery w:val="Page Numbers (Margins)"/>
        <w:docPartUnique/>
      </w:docPartObj>
    </w:sdtPr>
    <w:sdtEndPr/>
    <w:sdtContent>
      <w:p w:rsidR="009E4813" w:rsidRDefault="009E4813">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9E4813" w:rsidRPr="00660AEC" w:rsidRDefault="009E4813">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BB2918">
                                    <w:rPr>
                                      <w:rFonts w:ascii="Times New Roman" w:hAnsi="Times New Roman" w:cs="Times New Roman"/>
                                      <w:noProof/>
                                      <w:sz w:val="28"/>
                                      <w:szCs w:val="28"/>
                                    </w:rPr>
                                    <w:t>20</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9E4813" w:rsidRPr="00660AEC" w:rsidRDefault="009E4813">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BB2918">
                              <w:rPr>
                                <w:rFonts w:ascii="Times New Roman" w:hAnsi="Times New Roman" w:cs="Times New Roman"/>
                                <w:noProof/>
                                <w:sz w:val="28"/>
                                <w:szCs w:val="28"/>
                              </w:rPr>
                              <w:t>20</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9E4813" w:rsidRPr="00BE7751" w:rsidRDefault="009E4813"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9E4813" w:rsidRDefault="009E4813"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9E4813" w:rsidRPr="00875AA3" w:rsidRDefault="009E4813"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BB2918">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rsidR="009E4813" w:rsidRDefault="00602FA7" w:rsidP="00875AA3">
    <w:pPr>
      <w:pStyle w:val="a4"/>
      <w:tabs>
        <w:tab w:val="clear" w:pos="4677"/>
        <w:tab w:val="clear" w:pos="9355"/>
        <w:tab w:val="left" w:pos="7050"/>
      </w:tabs>
    </w:pPr>
    <w:sdt>
      <w:sdtPr>
        <w:id w:val="2008474153"/>
        <w:docPartObj>
          <w:docPartGallery w:val="Page Numbers (Margins)"/>
          <w:docPartUnique/>
        </w:docPartObj>
      </w:sdtPr>
      <w:sdtEndPr/>
      <w:sdtContent>
        <w:r w:rsidR="009E4813">
          <w:rPr>
            <w:noProof/>
          </w:rPr>
          <mc:AlternateContent>
            <mc:Choice Requires="wps">
              <w:drawing>
                <wp:anchor distT="0" distB="0" distL="114300" distR="114300" simplePos="0" relativeHeight="251661312" behindDoc="0" locked="0" layoutInCell="0" allowOverlap="1" wp14:anchorId="13A43B3D" wp14:editId="1E813F99">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9E4813" w:rsidRPr="007D3B6C" w:rsidRDefault="009E4813">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3B3D"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9E4813" w:rsidRPr="007D3B6C" w:rsidRDefault="009E4813">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3CFC"/>
    <w:rsid w:val="000A6D9A"/>
    <w:rsid w:val="000A73FB"/>
    <w:rsid w:val="000A7E0A"/>
    <w:rsid w:val="000B0EED"/>
    <w:rsid w:val="000B5EF2"/>
    <w:rsid w:val="000B7999"/>
    <w:rsid w:val="000C1DC1"/>
    <w:rsid w:val="000C5F26"/>
    <w:rsid w:val="000D0206"/>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75469"/>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1AD0"/>
    <w:rsid w:val="003F21AA"/>
    <w:rsid w:val="003F286C"/>
    <w:rsid w:val="00401C83"/>
    <w:rsid w:val="00405C4F"/>
    <w:rsid w:val="004070BD"/>
    <w:rsid w:val="004119E2"/>
    <w:rsid w:val="004163D8"/>
    <w:rsid w:val="00421299"/>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666E3"/>
    <w:rsid w:val="004719B4"/>
    <w:rsid w:val="004726C8"/>
    <w:rsid w:val="00474A21"/>
    <w:rsid w:val="00475484"/>
    <w:rsid w:val="0048436A"/>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0775"/>
    <w:rsid w:val="004E157A"/>
    <w:rsid w:val="0050697A"/>
    <w:rsid w:val="00506FCA"/>
    <w:rsid w:val="0051186C"/>
    <w:rsid w:val="0051534E"/>
    <w:rsid w:val="005157F3"/>
    <w:rsid w:val="00517D63"/>
    <w:rsid w:val="00520006"/>
    <w:rsid w:val="00520DA8"/>
    <w:rsid w:val="00527BE9"/>
    <w:rsid w:val="0053076F"/>
    <w:rsid w:val="00541DD8"/>
    <w:rsid w:val="0054209B"/>
    <w:rsid w:val="00543554"/>
    <w:rsid w:val="00545FC4"/>
    <w:rsid w:val="005473DB"/>
    <w:rsid w:val="00547AED"/>
    <w:rsid w:val="00551989"/>
    <w:rsid w:val="00556302"/>
    <w:rsid w:val="005569D0"/>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A74B7"/>
    <w:rsid w:val="005B3AFF"/>
    <w:rsid w:val="005B44EE"/>
    <w:rsid w:val="005C6688"/>
    <w:rsid w:val="005C7A25"/>
    <w:rsid w:val="005D0929"/>
    <w:rsid w:val="005D13C6"/>
    <w:rsid w:val="005E00E3"/>
    <w:rsid w:val="005E19C5"/>
    <w:rsid w:val="005F19E7"/>
    <w:rsid w:val="005F5E72"/>
    <w:rsid w:val="005F6FF5"/>
    <w:rsid w:val="0060206B"/>
    <w:rsid w:val="00602E19"/>
    <w:rsid w:val="00602FA7"/>
    <w:rsid w:val="0060488E"/>
    <w:rsid w:val="00606417"/>
    <w:rsid w:val="006118BD"/>
    <w:rsid w:val="00613B3A"/>
    <w:rsid w:val="00620FBD"/>
    <w:rsid w:val="00625D0E"/>
    <w:rsid w:val="006303B2"/>
    <w:rsid w:val="00634DB5"/>
    <w:rsid w:val="00637EB6"/>
    <w:rsid w:val="0064144B"/>
    <w:rsid w:val="006527FB"/>
    <w:rsid w:val="00653669"/>
    <w:rsid w:val="006569FF"/>
    <w:rsid w:val="00656A93"/>
    <w:rsid w:val="00657020"/>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063A"/>
    <w:rsid w:val="0072435F"/>
    <w:rsid w:val="007317A9"/>
    <w:rsid w:val="00743004"/>
    <w:rsid w:val="007441A6"/>
    <w:rsid w:val="00752EB3"/>
    <w:rsid w:val="00756400"/>
    <w:rsid w:val="00762183"/>
    <w:rsid w:val="00773B50"/>
    <w:rsid w:val="007832EC"/>
    <w:rsid w:val="007832FC"/>
    <w:rsid w:val="00783A5D"/>
    <w:rsid w:val="00784591"/>
    <w:rsid w:val="00786BF6"/>
    <w:rsid w:val="00787B38"/>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62BF"/>
    <w:rsid w:val="008D7998"/>
    <w:rsid w:val="008E0304"/>
    <w:rsid w:val="008F3E84"/>
    <w:rsid w:val="008F60DF"/>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4813"/>
    <w:rsid w:val="009E5EC6"/>
    <w:rsid w:val="009F09BC"/>
    <w:rsid w:val="009F1D35"/>
    <w:rsid w:val="009F3648"/>
    <w:rsid w:val="009F6DB3"/>
    <w:rsid w:val="00A01E95"/>
    <w:rsid w:val="00A02D9A"/>
    <w:rsid w:val="00A0625A"/>
    <w:rsid w:val="00A15372"/>
    <w:rsid w:val="00A22924"/>
    <w:rsid w:val="00A26920"/>
    <w:rsid w:val="00A34D42"/>
    <w:rsid w:val="00A3599A"/>
    <w:rsid w:val="00A361FF"/>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BD4"/>
    <w:rsid w:val="00A96E99"/>
    <w:rsid w:val="00AA156F"/>
    <w:rsid w:val="00AA1764"/>
    <w:rsid w:val="00AA3A79"/>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10EA"/>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111"/>
    <w:rsid w:val="00B862AC"/>
    <w:rsid w:val="00B86A72"/>
    <w:rsid w:val="00B9312C"/>
    <w:rsid w:val="00B967E1"/>
    <w:rsid w:val="00BA5F92"/>
    <w:rsid w:val="00BB2918"/>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C4DB0"/>
    <w:rsid w:val="00CE3BF5"/>
    <w:rsid w:val="00CE5023"/>
    <w:rsid w:val="00CE6566"/>
    <w:rsid w:val="00D01FD4"/>
    <w:rsid w:val="00D050F5"/>
    <w:rsid w:val="00D054B8"/>
    <w:rsid w:val="00D066D9"/>
    <w:rsid w:val="00D11D74"/>
    <w:rsid w:val="00D13637"/>
    <w:rsid w:val="00D13D51"/>
    <w:rsid w:val="00D21F3A"/>
    <w:rsid w:val="00D304D7"/>
    <w:rsid w:val="00D30565"/>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4524"/>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52F"/>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1C9B-313E-4337-A894-73F0A938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8559</Words>
  <Characters>48791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42</cp:revision>
  <cp:lastPrinted>2021-11-17T06:48:00Z</cp:lastPrinted>
  <dcterms:created xsi:type="dcterms:W3CDTF">2022-04-01T08:54:00Z</dcterms:created>
  <dcterms:modified xsi:type="dcterms:W3CDTF">2022-08-29T11:20:00Z</dcterms:modified>
</cp:coreProperties>
</file>