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Default="00841C93" w:rsidP="00841C93">
      <w:pPr>
        <w:jc w:val="center"/>
      </w:pPr>
      <w:r>
        <w:t xml:space="preserve">АКТ </w:t>
      </w:r>
    </w:p>
    <w:p w:rsidR="00841C93" w:rsidRDefault="00841C93" w:rsidP="00841C93">
      <w:pPr>
        <w:jc w:val="center"/>
      </w:pPr>
      <w:r>
        <w:t xml:space="preserve">проверки ведомственного контроля в сфере закупок </w:t>
      </w:r>
    </w:p>
    <w:p w:rsidR="00D32C21" w:rsidRDefault="00841C93" w:rsidP="00841C93">
      <w:pPr>
        <w:jc w:val="center"/>
      </w:pPr>
      <w:r>
        <w:t>для обеспечения муниципальных нужд</w:t>
      </w:r>
    </w:p>
    <w:p w:rsidR="00841C93" w:rsidRDefault="00841C93" w:rsidP="00841C93"/>
    <w:p w:rsidR="0029249C" w:rsidRDefault="00F3535C" w:rsidP="0029249C">
      <w:r>
        <w:t>___</w:t>
      </w:r>
      <w:r w:rsidR="00835782">
        <w:t>.09</w:t>
      </w:r>
      <w:r w:rsidR="0029249C">
        <w:t>.201</w:t>
      </w:r>
      <w:r w:rsidR="00245674">
        <w:t>7</w:t>
      </w:r>
      <w:r w:rsidR="0029249C" w:rsidRPr="0029249C">
        <w:t xml:space="preserve"> </w:t>
      </w:r>
      <w:r>
        <w:t>г.</w:t>
      </w:r>
      <w:r w:rsidR="0029249C">
        <w:t xml:space="preserve">                                                                                                 </w:t>
      </w:r>
      <w:proofErr w:type="spellStart"/>
      <w:r w:rsidR="0029249C">
        <w:t>г</w:t>
      </w:r>
      <w:proofErr w:type="gramStart"/>
      <w:r w:rsidR="0029249C">
        <w:t>.Т</w:t>
      </w:r>
      <w:proofErr w:type="gramEnd"/>
      <w:r w:rsidR="0029249C">
        <w:t>емрюк</w:t>
      </w:r>
      <w:proofErr w:type="spellEnd"/>
    </w:p>
    <w:p w:rsidR="00841C93" w:rsidRDefault="00841C93" w:rsidP="002924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1C93" w:rsidRDefault="00841C93" w:rsidP="00841C93"/>
    <w:p w:rsidR="00C53BCB" w:rsidRDefault="00D51AD4" w:rsidP="001B0C54">
      <w:pPr>
        <w:jc w:val="both"/>
      </w:pPr>
      <w:r>
        <w:tab/>
      </w:r>
      <w:proofErr w:type="gramStart"/>
      <w:r w:rsidR="0029249C">
        <w:t>Н</w:t>
      </w:r>
      <w:r w:rsidR="006F5B46">
        <w:t xml:space="preserve">а основании статьи 100 Федерального закона </w:t>
      </w:r>
      <w:r w:rsidR="006F5B46" w:rsidRPr="006F5B46">
        <w:t xml:space="preserve">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6F5B46">
        <w:t>н</w:t>
      </w:r>
      <w:r>
        <w:t>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E979B9">
        <w:t xml:space="preserve"> – О.А. Гаража проведена плановая </w:t>
      </w:r>
      <w:r w:rsidR="00C41AFB">
        <w:t xml:space="preserve">документарная </w:t>
      </w:r>
      <w:r w:rsidR="00E979B9">
        <w:t xml:space="preserve">проверка </w:t>
      </w:r>
      <w:r w:rsidR="005F07AC">
        <w:t xml:space="preserve">соблюдения  </w:t>
      </w:r>
      <w:r w:rsidR="00C41AFB">
        <w:t>законодательства  Российской Федерации и иных нормативных правовых</w:t>
      </w:r>
      <w:proofErr w:type="gramEnd"/>
      <w:r w:rsidR="00C41AFB">
        <w:t xml:space="preserve"> актов о контрактной системе в сфере закупок </w:t>
      </w:r>
      <w:r w:rsidR="00593C1D">
        <w:t xml:space="preserve">товаров, работ, услуг </w:t>
      </w:r>
      <w:r w:rsidR="00C53BCB">
        <w:t xml:space="preserve">для обеспечения муниципальных нужд. </w:t>
      </w:r>
    </w:p>
    <w:p w:rsidR="004742E5" w:rsidRDefault="00A675AF" w:rsidP="00A675AF">
      <w:pPr>
        <w:ind w:firstLine="708"/>
        <w:jc w:val="both"/>
      </w:pPr>
      <w:proofErr w:type="gramStart"/>
      <w:r>
        <w:t>Основание для проведения проверки</w:t>
      </w:r>
      <w:r w:rsidR="00991E1C">
        <w:t xml:space="preserve">: </w:t>
      </w:r>
      <w:r w:rsidR="005F07AC">
        <w:t>распоряжение администрации муниципального образования Темрюкский район</w:t>
      </w:r>
      <w:r w:rsidR="00AA59F5">
        <w:t xml:space="preserve"> от 11 ноября 2016 года </w:t>
      </w:r>
      <w:r w:rsidR="00245674">
        <w:t xml:space="preserve">             </w:t>
      </w:r>
      <w:r w:rsidR="00AA59F5">
        <w:t>№ 1136-р «Об утверждении перечня лиц, уполномоченных на осуществление ведомственного контроля в сфере закупок, 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="00AA59F5">
        <w:t xml:space="preserve"> нужд на декабрь 2016 года и 2017 год»</w:t>
      </w:r>
      <w:r w:rsidR="00E958C1">
        <w:t xml:space="preserve"> </w:t>
      </w:r>
    </w:p>
    <w:p w:rsidR="00653B16" w:rsidRDefault="004742E5" w:rsidP="00A675AF">
      <w:pPr>
        <w:ind w:firstLine="708"/>
        <w:jc w:val="both"/>
      </w:pPr>
      <w:r>
        <w:t>Цель проверки: соблюдение положений Федерального закона от 05.04.2013 года №</w:t>
      </w:r>
      <w:r w:rsidR="000B6180">
        <w:t xml:space="preserve">44-ФЗ «О контрактной системе в сфере закупок товаров, </w:t>
      </w:r>
      <w:r w:rsidR="00C41522">
        <w:t xml:space="preserve">работ, услуг для обеспечения государственных и муниципальных нужд», (далее </w:t>
      </w:r>
      <w:r w:rsidR="00837354">
        <w:t>–</w:t>
      </w:r>
      <w:r w:rsidR="00C41522">
        <w:t xml:space="preserve"> </w:t>
      </w:r>
      <w:r w:rsidR="00837354">
        <w:t>Федеральный закон от 5.04</w:t>
      </w:r>
      <w:r w:rsidR="00653B16">
        <w:t>.2013 г. 44-ФЗ),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841C93" w:rsidRDefault="00562FF2" w:rsidP="00A675AF">
      <w:pPr>
        <w:ind w:firstLine="708"/>
        <w:jc w:val="both"/>
      </w:pPr>
      <w:proofErr w:type="gramStart"/>
      <w:r>
        <w:t xml:space="preserve">Объекты проверки: </w:t>
      </w:r>
      <w:r w:rsidR="00EA59DD">
        <w:t>м</w:t>
      </w:r>
      <w:r w:rsidR="00EA59DD" w:rsidRPr="00EA59DD">
        <w:t>униципально</w:t>
      </w:r>
      <w:r w:rsidR="00EA59DD">
        <w:t>е</w:t>
      </w:r>
      <w:r w:rsidR="00EA59DD" w:rsidRPr="00EA59DD">
        <w:t xml:space="preserve"> </w:t>
      </w:r>
      <w:r w:rsidR="0077376F">
        <w:t>бюджетное</w:t>
      </w:r>
      <w:r w:rsidR="00EA59DD" w:rsidRPr="00EA59DD">
        <w:t xml:space="preserve"> учреждени</w:t>
      </w:r>
      <w:r w:rsidR="001764D9">
        <w:t>е</w:t>
      </w:r>
      <w:r w:rsidR="00EA59DD" w:rsidRPr="00EA59DD">
        <w:t xml:space="preserve"> </w:t>
      </w:r>
      <w:r w:rsidR="0077376F">
        <w:t xml:space="preserve">здравоохранения </w:t>
      </w:r>
      <w:r w:rsidR="00EA59DD" w:rsidRPr="00EA59DD">
        <w:t>«</w:t>
      </w:r>
      <w:r w:rsidR="0077376F">
        <w:t xml:space="preserve">Центральная районная больница </w:t>
      </w:r>
      <w:r w:rsidR="003C3E9F">
        <w:t>муниципального образования Темрюкский район</w:t>
      </w:r>
      <w:r w:rsidR="002426EF">
        <w:t>»</w:t>
      </w:r>
      <w:r w:rsidR="00EA59DD" w:rsidRPr="00EA59DD">
        <w:t xml:space="preserve">,  </w:t>
      </w:r>
      <w:r w:rsidR="00E34B71">
        <w:t>г. Темрюк</w:t>
      </w:r>
      <w:r w:rsidR="00EA59DD" w:rsidRPr="00EA59DD">
        <w:t xml:space="preserve">, улица </w:t>
      </w:r>
      <w:r w:rsidR="002426EF">
        <w:t>Таманская</w:t>
      </w:r>
      <w:r w:rsidR="00EA59DD" w:rsidRPr="00EA59DD">
        <w:t xml:space="preserve">, д. </w:t>
      </w:r>
      <w:r w:rsidR="00E34B71">
        <w:t>6</w:t>
      </w:r>
      <w:r w:rsidR="002426EF">
        <w:t>9 а</w:t>
      </w:r>
      <w:r w:rsidR="00E958C1">
        <w:t xml:space="preserve">, ИНН </w:t>
      </w:r>
      <w:r w:rsidR="003C3E9F" w:rsidRPr="003C3E9F">
        <w:t>235</w:t>
      </w:r>
      <w:r w:rsidR="002426EF">
        <w:t>2007298</w:t>
      </w:r>
      <w:r w:rsidR="00922B34">
        <w:t xml:space="preserve">, </w:t>
      </w:r>
      <w:r w:rsidR="002426EF">
        <w:t>главный врач И.А. Томина</w:t>
      </w:r>
      <w:r w:rsidR="00F062D1">
        <w:t xml:space="preserve">, тел. </w:t>
      </w:r>
      <w:r w:rsidR="002426EF">
        <w:t>5-37</w:t>
      </w:r>
      <w:r w:rsidR="00A04F44">
        <w:t>-</w:t>
      </w:r>
      <w:r w:rsidR="002426EF">
        <w:t>17</w:t>
      </w:r>
      <w:r w:rsidR="00F26458">
        <w:t xml:space="preserve"> (далее – Учреждение)</w:t>
      </w:r>
      <w:r w:rsidR="00F062D1">
        <w:t>.</w:t>
      </w:r>
      <w:proofErr w:type="gramEnd"/>
    </w:p>
    <w:p w:rsidR="00A24CF6" w:rsidRDefault="009F5D3A" w:rsidP="004C1AE1">
      <w:pPr>
        <w:ind w:firstLine="708"/>
        <w:jc w:val="both"/>
      </w:pPr>
      <w:r>
        <w:t xml:space="preserve">Предмет проверки: </w:t>
      </w:r>
    </w:p>
    <w:p w:rsidR="00347706" w:rsidRDefault="00D50362" w:rsidP="00347706">
      <w:pPr>
        <w:ind w:firstLine="708"/>
        <w:jc w:val="both"/>
      </w:pPr>
      <w:r>
        <w:t>с</w:t>
      </w:r>
      <w:r w:rsidR="00347706">
        <w:t>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347706" w:rsidRDefault="00347706" w:rsidP="00347706">
      <w:pPr>
        <w:ind w:firstLine="708"/>
        <w:jc w:val="both"/>
      </w:pPr>
      <w:r>
        <w:t>соблюдение требований о нормировании в сфере закупок;</w:t>
      </w:r>
    </w:p>
    <w:p w:rsidR="00347706" w:rsidRDefault="00347706" w:rsidP="00347706">
      <w:pPr>
        <w:ind w:firstLine="708"/>
        <w:jc w:val="both"/>
      </w:pPr>
      <w:r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47706" w:rsidRDefault="00347706" w:rsidP="00347706">
      <w:pPr>
        <w:ind w:firstLine="708"/>
        <w:jc w:val="both"/>
      </w:pPr>
      <w:r>
        <w:t xml:space="preserve">соответствие информации об объеме финансового обеспечения,  включенной в планы закупок, информации об объеме финансового обеспечения </w:t>
      </w:r>
      <w:r>
        <w:lastRenderedPageBreak/>
        <w:t>для осуществления закупок, утвержденном и доведенном до сведения заказчика;</w:t>
      </w:r>
    </w:p>
    <w:p w:rsidR="00347706" w:rsidRDefault="00347706" w:rsidP="00347706">
      <w:pPr>
        <w:ind w:firstLine="708"/>
        <w:jc w:val="both"/>
      </w:pPr>
      <w:r>
        <w:t>в планах-графиках,  информации, содержащейся в планах закупок;</w:t>
      </w:r>
    </w:p>
    <w:p w:rsidR="00347706" w:rsidRDefault="00347706" w:rsidP="00347706">
      <w:pPr>
        <w:ind w:firstLine="708"/>
        <w:jc w:val="both"/>
      </w:pPr>
      <w: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47706" w:rsidRDefault="00347706" w:rsidP="00347706">
      <w:pPr>
        <w:ind w:firstLine="708"/>
        <w:jc w:val="both"/>
      </w:pPr>
      <w:r>
        <w:t>в реестре контрактов, заключенных заказчиками, - условиям контрактов;</w:t>
      </w:r>
    </w:p>
    <w:p w:rsidR="00347706" w:rsidRDefault="00347706" w:rsidP="00347706">
      <w:pPr>
        <w:ind w:firstLine="708"/>
        <w:jc w:val="both"/>
      </w:pPr>
      <w:r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47706" w:rsidRDefault="00347706" w:rsidP="00347706">
      <w:pPr>
        <w:ind w:firstLine="708"/>
        <w:jc w:val="both"/>
      </w:pPr>
      <w:r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47706" w:rsidRDefault="00347706" w:rsidP="00347706">
      <w:pPr>
        <w:ind w:firstLine="708"/>
        <w:jc w:val="both"/>
      </w:pPr>
      <w:r>
        <w:t>соблюдение требований по определению поставщика (подрядчика, исполнителя);</w:t>
      </w:r>
    </w:p>
    <w:p w:rsidR="00347706" w:rsidRDefault="00347706" w:rsidP="00347706">
      <w:pPr>
        <w:ind w:firstLine="708"/>
        <w:jc w:val="both"/>
      </w:pPr>
      <w: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47706" w:rsidRDefault="00347706" w:rsidP="00347706">
      <w:pPr>
        <w:ind w:firstLine="708"/>
        <w:jc w:val="both"/>
      </w:pPr>
      <w:r>
        <w:t>соответствие поставленного товара, выполненной работы (ее результата) или оказанной услуги условиям контракта;</w:t>
      </w:r>
    </w:p>
    <w:p w:rsidR="00347706" w:rsidRDefault="00347706" w:rsidP="00347706">
      <w:pPr>
        <w:ind w:firstLine="708"/>
        <w:jc w:val="both"/>
      </w:pPr>
      <w:r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 условиям контракта;</w:t>
      </w:r>
    </w:p>
    <w:p w:rsidR="00347706" w:rsidRDefault="00347706" w:rsidP="00347706">
      <w:pPr>
        <w:ind w:firstLine="708"/>
        <w:jc w:val="both"/>
      </w:pPr>
      <w:r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47706" w:rsidRDefault="00347706" w:rsidP="00347706">
      <w:pPr>
        <w:ind w:firstLine="708"/>
        <w:jc w:val="both"/>
      </w:pPr>
      <w: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Default="00A24CF6" w:rsidP="00347706">
      <w:pPr>
        <w:ind w:firstLine="708"/>
        <w:jc w:val="both"/>
      </w:pPr>
      <w:r>
        <w:t xml:space="preserve">Проверяемый период: </w:t>
      </w:r>
      <w:r w:rsidR="00347706">
        <w:t>с 01.0</w:t>
      </w:r>
      <w:r w:rsidR="00EE5B3F">
        <w:t>8</w:t>
      </w:r>
      <w:r w:rsidR="00180EA5">
        <w:t>.201</w:t>
      </w:r>
      <w:r w:rsidR="00347706">
        <w:t>6</w:t>
      </w:r>
      <w:r w:rsidR="00180EA5">
        <w:t xml:space="preserve"> г. по 0</w:t>
      </w:r>
      <w:r w:rsidR="00347706">
        <w:t>1.0</w:t>
      </w:r>
      <w:r w:rsidR="00F64703">
        <w:t>9</w:t>
      </w:r>
      <w:r w:rsidR="00180EA5">
        <w:t>.201</w:t>
      </w:r>
      <w:r w:rsidR="00347706">
        <w:t>7</w:t>
      </w:r>
      <w:r w:rsidR="00180EA5">
        <w:t xml:space="preserve"> г.</w:t>
      </w:r>
    </w:p>
    <w:p w:rsidR="00180EA5" w:rsidRDefault="00180EA5" w:rsidP="00A24CF6">
      <w:pPr>
        <w:ind w:firstLine="708"/>
        <w:jc w:val="both"/>
      </w:pPr>
      <w:r>
        <w:t xml:space="preserve">Срок проведения проверки: </w:t>
      </w:r>
      <w:r w:rsidR="009C2271">
        <w:t xml:space="preserve">с </w:t>
      </w:r>
      <w:r w:rsidR="00EE5B3F">
        <w:t>4</w:t>
      </w:r>
      <w:r w:rsidR="009C2271">
        <w:t>.</w:t>
      </w:r>
      <w:r w:rsidR="00BA655E">
        <w:t>0</w:t>
      </w:r>
      <w:r w:rsidR="00EE5B3F">
        <w:t>9</w:t>
      </w:r>
      <w:r w:rsidR="009C2271">
        <w:t>.</w:t>
      </w:r>
      <w:r w:rsidR="00BA655E">
        <w:t>2017</w:t>
      </w:r>
      <w:r w:rsidR="009C2271" w:rsidRPr="009C2271">
        <w:t xml:space="preserve"> </w:t>
      </w:r>
      <w:r w:rsidR="009C2271">
        <w:t>г.</w:t>
      </w:r>
      <w:r w:rsidR="009C2271" w:rsidRPr="009C2271">
        <w:t xml:space="preserve"> </w:t>
      </w:r>
      <w:r w:rsidR="009C2271">
        <w:t>по</w:t>
      </w:r>
      <w:r w:rsidR="009C2271" w:rsidRPr="009C2271">
        <w:t xml:space="preserve"> </w:t>
      </w:r>
      <w:r w:rsidR="00EE5B3F">
        <w:t>19</w:t>
      </w:r>
      <w:r w:rsidR="00BA655E">
        <w:t>.0</w:t>
      </w:r>
      <w:r w:rsidR="00EE5B3F">
        <w:t>9</w:t>
      </w:r>
      <w:r w:rsidR="009C2271">
        <w:t>.</w:t>
      </w:r>
      <w:r w:rsidR="009C2271" w:rsidRPr="009C2271">
        <w:t>201</w:t>
      </w:r>
      <w:r w:rsidR="00BA655E">
        <w:t>7</w:t>
      </w:r>
      <w:r w:rsidR="009C2271" w:rsidRPr="009C2271">
        <w:t xml:space="preserve"> г</w:t>
      </w:r>
      <w:r w:rsidR="009C2271">
        <w:t>.</w:t>
      </w:r>
    </w:p>
    <w:p w:rsidR="00D00205" w:rsidRDefault="00D00205" w:rsidP="00A24CF6">
      <w:pPr>
        <w:ind w:firstLine="708"/>
        <w:jc w:val="both"/>
      </w:pPr>
      <w:r>
        <w:t>При проверке использовались:</w:t>
      </w:r>
      <w:r w:rsidR="00CF600C">
        <w:t xml:space="preserve"> планы-графики, </w:t>
      </w:r>
      <w:r w:rsidR="00D5636B">
        <w:t xml:space="preserve">копии контрактов и </w:t>
      </w:r>
      <w:r w:rsidR="007B06E5">
        <w:t>документов,</w:t>
      </w:r>
      <w:r w:rsidR="00D5636B">
        <w:t xml:space="preserve"> подтверждающих оплату и приемку</w:t>
      </w:r>
      <w:r w:rsidR="003456A0">
        <w:t xml:space="preserve"> согласно условиям контракта</w:t>
      </w:r>
      <w:r w:rsidR="00D5636B">
        <w:t>,</w:t>
      </w:r>
      <w:r w:rsidR="003456A0">
        <w:t xml:space="preserve"> документы по нормированию Учреждения, реестры контрактов, документы о назначении ответственных лиц, должностные инструкции</w:t>
      </w:r>
      <w:r w:rsidR="00D45DF8">
        <w:t xml:space="preserve">, а также </w:t>
      </w:r>
      <w:proofErr w:type="gramStart"/>
      <w:r w:rsidR="00D45DF8">
        <w:t>информация</w:t>
      </w:r>
      <w:proofErr w:type="gramEnd"/>
      <w:r w:rsidR="00D45DF8">
        <w:t xml:space="preserve"> размещенная в системе ЕИС</w:t>
      </w:r>
      <w:r w:rsidR="003456A0">
        <w:t>.</w:t>
      </w:r>
    </w:p>
    <w:p w:rsidR="00CF600C" w:rsidRDefault="00CF600C" w:rsidP="00CF600C">
      <w:pPr>
        <w:jc w:val="both"/>
      </w:pPr>
    </w:p>
    <w:p w:rsidR="00860EDC" w:rsidRDefault="00CF600C" w:rsidP="00860EDC">
      <w:pPr>
        <w:ind w:firstLine="709"/>
        <w:contextualSpacing/>
        <w:jc w:val="both"/>
        <w:rPr>
          <w:rFonts w:eastAsia="Times New Roman" w:cs="Times New Roman"/>
        </w:rPr>
      </w:pPr>
      <w:r w:rsidRPr="00E42773">
        <w:t xml:space="preserve">Учреждение является муниципальным </w:t>
      </w:r>
      <w:r w:rsidR="00281ECD" w:rsidRPr="00E42773">
        <w:t>бюджетным</w:t>
      </w:r>
      <w:r w:rsidRPr="00E42773">
        <w:t xml:space="preserve"> учреждением</w:t>
      </w:r>
      <w:r w:rsidR="000E3FB7" w:rsidRPr="00E42773">
        <w:t xml:space="preserve"> </w:t>
      </w:r>
      <w:r w:rsidR="00281ECD" w:rsidRPr="00E42773">
        <w:t xml:space="preserve">здравоохранения </w:t>
      </w:r>
      <w:r w:rsidR="000E3FB7" w:rsidRPr="00E42773">
        <w:t>муниципального образования Темрюкский район</w:t>
      </w:r>
      <w:r w:rsidR="005C0830" w:rsidRPr="00E42773">
        <w:t xml:space="preserve"> и действует на основании Устава</w:t>
      </w:r>
      <w:r w:rsidR="000E3FB7" w:rsidRPr="00E42773">
        <w:t>. Учреждение осуществляет закупки товаров, работ, услуг в соответствии с Федеральным законом от 5.04.2013 г. 44-ФЗ,</w:t>
      </w:r>
      <w:r w:rsidR="003B7C9F" w:rsidRPr="00E42773">
        <w:t xml:space="preserve"> является юридическим лицом, имеет самостоятельный баланс. Финансовое обеспечение деятельности Учреждения осуществляется из средств бюджета</w:t>
      </w:r>
      <w:r w:rsidR="00044FFB" w:rsidRPr="00E42773">
        <w:t xml:space="preserve"> Краснодарского края</w:t>
      </w:r>
      <w:r w:rsidR="000F76DE" w:rsidRPr="00E42773">
        <w:t>,</w:t>
      </w:r>
      <w:r w:rsidR="00044FFB" w:rsidRPr="00E42773">
        <w:t xml:space="preserve"> местного бюджета и внебюджетны</w:t>
      </w:r>
      <w:r w:rsidR="00AF247A" w:rsidRPr="00E42773">
        <w:t>х</w:t>
      </w:r>
      <w:r w:rsidR="00044FFB" w:rsidRPr="00E42773">
        <w:t xml:space="preserve"> фонд</w:t>
      </w:r>
      <w:r w:rsidR="00AF247A" w:rsidRPr="00E42773">
        <w:t>ов</w:t>
      </w:r>
      <w:r w:rsidR="00044FFB" w:rsidRPr="00E42773">
        <w:t xml:space="preserve"> (фонд обязательного медицинского </w:t>
      </w:r>
      <w:r w:rsidR="00F94C2F">
        <w:t xml:space="preserve">страхования, </w:t>
      </w:r>
      <w:proofErr w:type="gramStart"/>
      <w:r w:rsidR="00F94C2F">
        <w:t>средства</w:t>
      </w:r>
      <w:proofErr w:type="gramEnd"/>
      <w:r w:rsidR="00F94C2F">
        <w:t xml:space="preserve"> полученные  от осуществления </w:t>
      </w:r>
      <w:r w:rsidR="00F94C2F">
        <w:lastRenderedPageBreak/>
        <w:t>предпринимательской деятельности</w:t>
      </w:r>
      <w:r w:rsidR="00044FFB" w:rsidRPr="00E42773">
        <w:t>)</w:t>
      </w:r>
      <w:r w:rsidR="00330E8D" w:rsidRPr="00E42773">
        <w:t>.</w:t>
      </w:r>
      <w:r w:rsidR="00EC1876" w:rsidRPr="00E42773">
        <w:t xml:space="preserve"> </w:t>
      </w:r>
      <w:proofErr w:type="gramStart"/>
      <w:r w:rsidR="0069606C" w:rsidRPr="00E42773">
        <w:t xml:space="preserve">Денежные </w:t>
      </w:r>
      <w:r w:rsidR="00C62C49" w:rsidRPr="00E42773">
        <w:t>средства,</w:t>
      </w:r>
      <w:r w:rsidR="0069606C" w:rsidRPr="00E42773">
        <w:t xml:space="preserve"> выделенные на обеспечение деятельности Учреждения отражены</w:t>
      </w:r>
      <w:proofErr w:type="gramEnd"/>
      <w:r w:rsidR="0069606C" w:rsidRPr="00E42773">
        <w:t xml:space="preserve"> в муниципальной программе </w:t>
      </w:r>
      <w:r w:rsidR="0061763F" w:rsidRPr="00E42773">
        <w:t xml:space="preserve">«Развитие </w:t>
      </w:r>
      <w:r w:rsidR="00700B4E" w:rsidRPr="00E42773">
        <w:t xml:space="preserve">здравоохранения </w:t>
      </w:r>
      <w:r w:rsidR="0061763F" w:rsidRPr="00E42773">
        <w:t>Темрюкск</w:t>
      </w:r>
      <w:r w:rsidR="00700B4E" w:rsidRPr="00E42773">
        <w:t>ого</w:t>
      </w:r>
      <w:r w:rsidR="0061763F" w:rsidRPr="00E42773">
        <w:t xml:space="preserve"> район</w:t>
      </w:r>
      <w:r w:rsidR="00700B4E" w:rsidRPr="00E42773">
        <w:t>а</w:t>
      </w:r>
      <w:r w:rsidR="0061763F" w:rsidRPr="00E42773">
        <w:t>»</w:t>
      </w:r>
      <w:r w:rsidR="00E42773" w:rsidRPr="00E42773">
        <w:t>.</w:t>
      </w:r>
      <w:r w:rsidR="0061763F" w:rsidRPr="00E42773">
        <w:t xml:space="preserve"> Учреждение имеет открытые лицевые счета в финансовом управлении по бюджетной  </w:t>
      </w:r>
      <w:r w:rsidR="00E42773" w:rsidRPr="00E42773">
        <w:t xml:space="preserve">и внебюджетной </w:t>
      </w:r>
      <w:r w:rsidR="0061763F" w:rsidRPr="00E42773">
        <w:t>деятельности.</w:t>
      </w:r>
      <w:r w:rsidR="0009338C">
        <w:t xml:space="preserve"> </w:t>
      </w:r>
      <w:proofErr w:type="gramStart"/>
      <w:r w:rsidR="0009338C">
        <w:t xml:space="preserve">В рамках реализации </w:t>
      </w:r>
      <w:r w:rsidR="0009338C" w:rsidRPr="00E42773">
        <w:t>Федеральн</w:t>
      </w:r>
      <w:r w:rsidR="0009338C">
        <w:t>ого</w:t>
      </w:r>
      <w:r w:rsidR="0009338C" w:rsidRPr="00E42773">
        <w:t xml:space="preserve"> закон</w:t>
      </w:r>
      <w:r w:rsidR="0009338C">
        <w:t>а</w:t>
      </w:r>
      <w:r w:rsidR="0009338C" w:rsidRPr="00E42773">
        <w:t xml:space="preserve"> от 5.04.2013 г. 44-ФЗ</w:t>
      </w:r>
      <w:r w:rsidR="0009338C">
        <w:t xml:space="preserve"> </w:t>
      </w:r>
      <w:r w:rsidR="00253679">
        <w:t xml:space="preserve">Учреждение использует постановление администрации муниципального образования Темрюкский район от 17.01.2014 года № 67 «О контрактной системе </w:t>
      </w:r>
      <w:r w:rsidR="00860EDC">
        <w:rPr>
          <w:rFonts w:eastAsia="Times New Roman" w:cs="Times New Roman"/>
        </w:rPr>
        <w:t>в сфере закупок товаров, работ, услуг для обеспечения  муниципальных нужд муниципального образования Темрюкский район» в редакции постановления администрации муниципального образования Темрюкский район от 26.09.2016</w:t>
      </w:r>
      <w:r w:rsidR="00F64703">
        <w:rPr>
          <w:rFonts w:eastAsia="Times New Roman" w:cs="Times New Roman"/>
        </w:rPr>
        <w:t xml:space="preserve"> г.</w:t>
      </w:r>
      <w:r w:rsidR="00860EDC">
        <w:rPr>
          <w:rFonts w:eastAsia="Times New Roman" w:cs="Times New Roman"/>
        </w:rPr>
        <w:t xml:space="preserve"> № 787 «О внесении изменений в постановление администрации муниципального образования Темрюкский район</w:t>
      </w:r>
      <w:proofErr w:type="gramEnd"/>
      <w:r w:rsidR="00860EDC">
        <w:rPr>
          <w:rFonts w:eastAsia="Times New Roman" w:cs="Times New Roman"/>
        </w:rPr>
        <w:t xml:space="preserve"> от 17 января 2014 года № 67 «О  контрактной системе в сфере закупок  товаров, работ, услуг для  обеспечения муниципальных нужд муниципального образования Темрюкский район» (далее - Постановление «О контрактной системе»). Вышеназванным постановлением утверждены следующие приложения:</w:t>
      </w:r>
    </w:p>
    <w:p w:rsidR="00860EDC" w:rsidRDefault="00860EDC" w:rsidP="00860EDC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«Положение об организации деятельности уполномоченного учреждения в сфере закупок товаров, работ, услуг для обеспечения нужд муниципального образования Темрюкский район» (далее - Положение о деятельности уполномоченного органа);</w:t>
      </w:r>
    </w:p>
    <w:p w:rsidR="00860EDC" w:rsidRDefault="00860EDC" w:rsidP="00860EDC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«Положение о единой комиссии по осуществлению закупок товаров, работ, услуг для обеспечения нужд муниципального образования Темрюкский район (далее - Положение о единой комиссии);</w:t>
      </w:r>
    </w:p>
    <w:p w:rsidR="00860EDC" w:rsidRDefault="00860EDC" w:rsidP="00860EDC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состав единой комиссии по осуществлению закупок товаров, работ, услуг для обеспечения нужд муниципального образования Темрюкский район (далее - Единая комиссия).</w:t>
      </w:r>
    </w:p>
    <w:p w:rsidR="00860EDC" w:rsidRDefault="00860EDC" w:rsidP="00860EDC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Основной задачей Единой комиссии является определение поставщиков (подрядчиков, исполнителей) при осуществлении закупок, товаров, работ, услуг для обеспечения муниципальных нужд муниципального образования Темрюкский район конкурентными способами. </w:t>
      </w:r>
    </w:p>
    <w:p w:rsidR="00860EDC" w:rsidRDefault="00860EDC" w:rsidP="00860EDC">
      <w:pPr>
        <w:ind w:firstLine="709"/>
        <w:contextualSpacing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Постановлением «О контрактной системе» установлено, что уполномоченным учреждением на осуществление функций по определению поставщиков для органов местного самоуправления муниципального образования Темрюкский район, муниципальных казенных и бюджетных учреждений (путем проведения открытых конкурсов, конкурсов с ограниченным участием и двухэтапных конкурсов, аукционов в электронной форме, запроса котировок, запросов предложений),  подготовке и размещению в единой информационной системе извещений об осуществлении закупок, документации о закупках</w:t>
      </w:r>
      <w:proofErr w:type="gramEnd"/>
      <w:r>
        <w:rPr>
          <w:rFonts w:eastAsia="Times New Roman" w:cs="Times New Roman"/>
        </w:rPr>
        <w:t xml:space="preserve"> и проектов контрактов, является муниципальное казенное учреждение «Муниципальный заказ» муниципального образования Темрюкский район (далее - МКУ «Муниципальный заказ») ИНН 2352044966, ОГРН 1092352000762. Адрес места нахождения: 353500, Краснодарский край,  г. Темрюк, ул. Ленина, 65. </w:t>
      </w:r>
    </w:p>
    <w:p w:rsidR="00860EDC" w:rsidRDefault="00860EDC" w:rsidP="00860EDC">
      <w:pPr>
        <w:ind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Директором МКУ «Муниципальный заказ» является Кожина Алла Владимировна на основании распоряжения администрации муниципального образования   Темрюкский  район   № 247-рл  от  30.08.2013</w:t>
      </w:r>
      <w:r w:rsidR="00F64703">
        <w:rPr>
          <w:rFonts w:eastAsia="Times New Roman" w:cs="Times New Roman"/>
        </w:rPr>
        <w:t xml:space="preserve"> г.</w:t>
      </w:r>
      <w:r>
        <w:rPr>
          <w:rFonts w:eastAsia="Times New Roman" w:cs="Times New Roman"/>
        </w:rPr>
        <w:t xml:space="preserve">  с  02.09.2013</w:t>
      </w:r>
      <w:r w:rsidR="00F64703">
        <w:rPr>
          <w:rFonts w:eastAsia="Times New Roman" w:cs="Times New Roman"/>
        </w:rPr>
        <w:t xml:space="preserve"> г</w:t>
      </w:r>
      <w:r>
        <w:rPr>
          <w:rFonts w:eastAsia="Times New Roman" w:cs="Times New Roman"/>
        </w:rPr>
        <w:t>.</w:t>
      </w:r>
    </w:p>
    <w:p w:rsidR="00860EDC" w:rsidRDefault="00860EDC" w:rsidP="00860EDC">
      <w:pPr>
        <w:ind w:firstLine="708"/>
        <w:contextualSpacing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Порядок взаимодействия муниципальных заказчиков муниципального образования Темрюкский район с уполномоченным учреждением на определение поставщиков (подрядчиков, исполнителей) при организации закупок товаров, работ, услуг для обеспечения муниципальных нужд муниципального образования Темрюкский район утвержден постановлением администрации муниципального образования Темрюкский район от 05.02.2014</w:t>
      </w:r>
      <w:r w:rsidR="00F64703">
        <w:rPr>
          <w:rFonts w:eastAsia="Times New Roman" w:cs="Times New Roman"/>
        </w:rPr>
        <w:t xml:space="preserve"> г.</w:t>
      </w:r>
      <w:r>
        <w:rPr>
          <w:rFonts w:eastAsia="Times New Roman" w:cs="Times New Roman"/>
        </w:rPr>
        <w:t xml:space="preserve"> № 202 (с изменениями от 19.11.2014</w:t>
      </w:r>
      <w:r w:rsidR="00F64703">
        <w:rPr>
          <w:rFonts w:eastAsia="Times New Roman" w:cs="Times New Roman"/>
        </w:rPr>
        <w:t xml:space="preserve"> г.</w:t>
      </w:r>
      <w:r>
        <w:rPr>
          <w:rFonts w:eastAsia="Times New Roman" w:cs="Times New Roman"/>
        </w:rPr>
        <w:t xml:space="preserve"> № 2182 и от 26.02.2016</w:t>
      </w:r>
      <w:r w:rsidR="00F64703">
        <w:rPr>
          <w:rFonts w:eastAsia="Times New Roman" w:cs="Times New Roman"/>
        </w:rPr>
        <w:t xml:space="preserve"> г.</w:t>
      </w:r>
      <w:r>
        <w:rPr>
          <w:rFonts w:eastAsia="Times New Roman" w:cs="Times New Roman"/>
        </w:rPr>
        <w:t xml:space="preserve"> №158), (далее - Порядок взаимодействия муниципальных заказчиков с уполномоченным учреждением</w:t>
      </w:r>
      <w:proofErr w:type="gramEnd"/>
      <w:r>
        <w:rPr>
          <w:rFonts w:eastAsia="Times New Roman" w:cs="Times New Roman"/>
        </w:rPr>
        <w:t>). Приложением к Порядку взаимодействия муниципальных заказчиков с уполномоченным учреждением определен перечень муниципальных заказчиков, осуществляющих определение поставщиков, подрядчиков, исполнителей при организации закупок товаров, работ, услуг для обеспечения муниципальных нужд муниципального образования Темрюкский район с уполномоченным учреждением, в состав которого входит МБУЗ ЦРБ.</w:t>
      </w:r>
    </w:p>
    <w:p w:rsidR="00860EDC" w:rsidRDefault="00860EDC" w:rsidP="00860EDC">
      <w:pPr>
        <w:ind w:firstLine="708"/>
        <w:contextualSpacing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Постановлением администрации муниципального образования Темрюкский район от 26.09.2016</w:t>
      </w:r>
      <w:r w:rsidR="00F64703">
        <w:rPr>
          <w:rFonts w:eastAsia="Times New Roman" w:cs="Times New Roman"/>
        </w:rPr>
        <w:t xml:space="preserve"> г. </w:t>
      </w:r>
      <w:r>
        <w:rPr>
          <w:rFonts w:eastAsia="Times New Roman" w:cs="Times New Roman"/>
        </w:rPr>
        <w:t xml:space="preserve">№787 «О внесении изменений в постановление </w:t>
      </w:r>
      <w:r w:rsidRPr="006E13F1">
        <w:rPr>
          <w:rFonts w:eastAsia="Times New Roman" w:cs="Times New Roman"/>
        </w:rPr>
        <w:t>администрации муниципального образования Темрюкский район</w:t>
      </w:r>
      <w:r>
        <w:rPr>
          <w:rFonts w:eastAsia="Times New Roman" w:cs="Times New Roman"/>
        </w:rPr>
        <w:t xml:space="preserve"> от 17.01.2014 </w:t>
      </w:r>
      <w:r w:rsidR="00F64703">
        <w:rPr>
          <w:rFonts w:eastAsia="Times New Roman" w:cs="Times New Roman"/>
        </w:rPr>
        <w:t xml:space="preserve">г. </w:t>
      </w:r>
      <w:r>
        <w:rPr>
          <w:rFonts w:eastAsia="Times New Roman" w:cs="Times New Roman"/>
        </w:rPr>
        <w:t>№67 «</w:t>
      </w:r>
      <w:r w:rsidRPr="006E13F1">
        <w:rPr>
          <w:rFonts w:eastAsia="Times New Roman" w:cs="Times New Roman"/>
        </w:rPr>
        <w:t>«О  контрактной системе в сфере закупок  товаров, работ, услуг для  обеспечения муниципальных нужд муниципального образования Темрюкский район»</w:t>
      </w:r>
      <w:r>
        <w:rPr>
          <w:rFonts w:eastAsia="Times New Roman" w:cs="Times New Roman"/>
        </w:rPr>
        <w:t xml:space="preserve"> утверждено, что уполномоченный орган (МКУ «Муниципальный заказ»)  определяет поставщиков (подрядчиков, исполнителей) путем проведения:</w:t>
      </w:r>
      <w:proofErr w:type="gramEnd"/>
    </w:p>
    <w:p w:rsidR="00860EDC" w:rsidRDefault="00860EDC" w:rsidP="00860EDC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а) открытых конкурсов, конкурсов с ограниченным участием и двухэтапных конкурсов;</w:t>
      </w:r>
    </w:p>
    <w:p w:rsidR="00860EDC" w:rsidRDefault="00860EDC" w:rsidP="00860EDC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б) аукционов  </w:t>
      </w:r>
      <w:r w:rsidR="006B771D">
        <w:rPr>
          <w:rFonts w:eastAsia="Times New Roman" w:cs="Times New Roman"/>
        </w:rPr>
        <w:t xml:space="preserve">в </w:t>
      </w:r>
      <w:r>
        <w:rPr>
          <w:rFonts w:eastAsia="Times New Roman" w:cs="Times New Roman"/>
        </w:rPr>
        <w:t>электронной форме (за исключением МБУЗ ЦРБ, в случаях, когда начальная максимальная цена контракта (далее - НМЦК) в соответствии с документацией превышает один миллион рублей);</w:t>
      </w:r>
    </w:p>
    <w:p w:rsidR="00860EDC" w:rsidRDefault="00860EDC" w:rsidP="00860EDC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в) проведение запроса котировок (за исключением МБУЗ ЦРБ);</w:t>
      </w:r>
    </w:p>
    <w:p w:rsidR="00860EDC" w:rsidRDefault="00860EDC" w:rsidP="00860EDC">
      <w:pPr>
        <w:ind w:firstLine="708"/>
        <w:contextualSpacing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г) запросов предложений в случае признания повторного конкурса, электронного аукциона несостоявшимся в соответствии с частью 4 статьи 55 и частью 4 статьи 71 Федерального закона 44-ФЗ </w:t>
      </w:r>
      <w:r w:rsidRPr="008A3923">
        <w:rPr>
          <w:rFonts w:eastAsia="Times New Roman" w:cs="Times New Roman"/>
        </w:rPr>
        <w:t xml:space="preserve">(за исключением МБУЗ ЦРБ, в случаях, когда </w:t>
      </w:r>
      <w:r>
        <w:rPr>
          <w:rFonts w:eastAsia="Times New Roman" w:cs="Times New Roman"/>
        </w:rPr>
        <w:t xml:space="preserve"> НМЦК</w:t>
      </w:r>
      <w:r w:rsidRPr="008A392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в </w:t>
      </w:r>
      <w:r w:rsidRPr="008A3923">
        <w:rPr>
          <w:rFonts w:eastAsia="Times New Roman" w:cs="Times New Roman"/>
        </w:rPr>
        <w:t>соответствии с документацией превышает один миллион рублей</w:t>
      </w:r>
      <w:r>
        <w:rPr>
          <w:rFonts w:eastAsia="Times New Roman" w:cs="Times New Roman"/>
        </w:rPr>
        <w:t>).</w:t>
      </w:r>
      <w:proofErr w:type="gramEnd"/>
    </w:p>
    <w:p w:rsidR="00103A27" w:rsidRDefault="00103A27" w:rsidP="00103A27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Для определения поставщиков при проведении электронных аукционов, когда НМЦК не превышает один миллион рублей, запросов котировок и запросов предложений, когда НМЦК не превышает один миллион, приказом МБУЗ ЦРБ № </w:t>
      </w:r>
      <w:r w:rsidR="005C581D">
        <w:rPr>
          <w:rFonts w:eastAsia="Times New Roman" w:cs="Times New Roman"/>
        </w:rPr>
        <w:t>251</w:t>
      </w:r>
      <w:r>
        <w:rPr>
          <w:rFonts w:eastAsia="Times New Roman" w:cs="Times New Roman"/>
        </w:rPr>
        <w:t xml:space="preserve"> от </w:t>
      </w:r>
      <w:r w:rsidR="005C581D">
        <w:rPr>
          <w:rFonts w:eastAsia="Times New Roman" w:cs="Times New Roman"/>
        </w:rPr>
        <w:t>04</w:t>
      </w:r>
      <w:r>
        <w:rPr>
          <w:rFonts w:eastAsia="Times New Roman" w:cs="Times New Roman"/>
        </w:rPr>
        <w:t>.0</w:t>
      </w:r>
      <w:r w:rsidR="005C581D">
        <w:rPr>
          <w:rFonts w:eastAsia="Times New Roman" w:cs="Times New Roman"/>
        </w:rPr>
        <w:t>4</w:t>
      </w:r>
      <w:r>
        <w:rPr>
          <w:rFonts w:eastAsia="Times New Roman" w:cs="Times New Roman"/>
        </w:rPr>
        <w:t>.201</w:t>
      </w:r>
      <w:r w:rsidR="005C581D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</w:t>
      </w:r>
      <w:r w:rsidR="005C581D">
        <w:rPr>
          <w:rFonts w:eastAsia="Times New Roman" w:cs="Times New Roman"/>
        </w:rPr>
        <w:t xml:space="preserve">года внесены изменения в состав Единой комиссии </w:t>
      </w:r>
      <w:r>
        <w:rPr>
          <w:rFonts w:eastAsia="Times New Roman" w:cs="Times New Roman"/>
        </w:rPr>
        <w:t>по осуществлению закупок товаров, работ, услуг для обеспечения нужд МБУЗ ЦРБ. Так же вышеуказанным приказом утвержден</w:t>
      </w:r>
      <w:r w:rsidR="00FC30CF">
        <w:rPr>
          <w:rFonts w:eastAsia="Times New Roman" w:cs="Times New Roman"/>
        </w:rPr>
        <w:t xml:space="preserve">ы члены </w:t>
      </w:r>
      <w:r>
        <w:rPr>
          <w:rFonts w:eastAsia="Times New Roman" w:cs="Times New Roman"/>
        </w:rPr>
        <w:t>в составе:</w:t>
      </w:r>
    </w:p>
    <w:p w:rsidR="00103A27" w:rsidRDefault="00FC30CF" w:rsidP="00103A27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Ширяев Р.А.</w:t>
      </w:r>
      <w:r w:rsidR="00103A27">
        <w:rPr>
          <w:rFonts w:eastAsia="Times New Roman" w:cs="Times New Roman"/>
        </w:rPr>
        <w:t xml:space="preserve"> - начальник отдела контрактной службы МБУЗ ЦРБ, председатель комиссии;</w:t>
      </w:r>
    </w:p>
    <w:p w:rsidR="00103A27" w:rsidRDefault="00103A27" w:rsidP="00103A27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Донцова Е.В. - заместитель главного врача по экономическим вопросам МБУЗ ЦРБ, заместитель председателя комиссии;</w:t>
      </w:r>
    </w:p>
    <w:p w:rsidR="00103A27" w:rsidRDefault="00103A27" w:rsidP="00103A27">
      <w:pPr>
        <w:ind w:firstLine="708"/>
        <w:contextualSpacing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Ринтеймит</w:t>
      </w:r>
      <w:proofErr w:type="spellEnd"/>
      <w:r>
        <w:rPr>
          <w:rFonts w:eastAsia="Times New Roman" w:cs="Times New Roman"/>
        </w:rPr>
        <w:t xml:space="preserve"> И.В. - ведущий специалист </w:t>
      </w:r>
      <w:r w:rsidRPr="00C6625F">
        <w:rPr>
          <w:rFonts w:eastAsia="Times New Roman" w:cs="Times New Roman"/>
        </w:rPr>
        <w:t>отдела контрактной службы МБУЗ ЦРБ</w:t>
      </w:r>
      <w:r>
        <w:rPr>
          <w:rFonts w:eastAsia="Times New Roman" w:cs="Times New Roman"/>
        </w:rPr>
        <w:t>, секретарь единой комиссии;</w:t>
      </w:r>
    </w:p>
    <w:p w:rsidR="00103A27" w:rsidRDefault="00103A27" w:rsidP="00103A27">
      <w:pPr>
        <w:ind w:firstLine="708"/>
        <w:contextualSpacing/>
        <w:jc w:val="both"/>
        <w:rPr>
          <w:rFonts w:eastAsia="Times New Roman" w:cs="Times New Roman"/>
        </w:rPr>
      </w:pPr>
      <w:r w:rsidRPr="00C6625F">
        <w:rPr>
          <w:rFonts w:eastAsia="Times New Roman" w:cs="Times New Roman"/>
        </w:rPr>
        <w:t>Члены единой комиссии:</w:t>
      </w:r>
    </w:p>
    <w:p w:rsidR="00103A27" w:rsidRDefault="00103A27" w:rsidP="00103A27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Русак А.М. - заместитель главного врача по поликлиническому разделу работы МБУЗ ЦРБ;</w:t>
      </w:r>
    </w:p>
    <w:p w:rsidR="00103A27" w:rsidRDefault="00103A27" w:rsidP="00103A27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Лавриненко О.Н. - заведующая аптекой МБУЗ ЦРБ;</w:t>
      </w:r>
    </w:p>
    <w:p w:rsidR="00103A27" w:rsidRDefault="00103A27" w:rsidP="00103A27">
      <w:pPr>
        <w:ind w:firstLine="70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Бородина И.В. - главная медицинская сестра МБУЗ ЦРБ.</w:t>
      </w:r>
    </w:p>
    <w:p w:rsidR="00103A27" w:rsidRDefault="00103A27" w:rsidP="00103A27">
      <w:pPr>
        <w:ind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Согласно статье 38 Федерального закона № 44-ФЗ заказчик создает контрактную службу или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 xml:space="preserve">Приказом </w:t>
      </w:r>
      <w:r w:rsidR="00AB4231">
        <w:rPr>
          <w:rFonts w:eastAsia="Times New Roman" w:cs="Times New Roman"/>
        </w:rPr>
        <w:t>МБУЗ ЦРБ от 05</w:t>
      </w:r>
      <w:r>
        <w:rPr>
          <w:rFonts w:eastAsia="Times New Roman" w:cs="Times New Roman"/>
        </w:rPr>
        <w:t>.01.2016</w:t>
      </w:r>
      <w:r w:rsidRPr="00B877F9">
        <w:rPr>
          <w:rFonts w:eastAsia="Times New Roman" w:cs="Times New Roman"/>
        </w:rPr>
        <w:t xml:space="preserve"> </w:t>
      </w:r>
      <w:r w:rsidR="00966058">
        <w:rPr>
          <w:rFonts w:eastAsia="Times New Roman" w:cs="Times New Roman"/>
        </w:rPr>
        <w:t xml:space="preserve">г. </w:t>
      </w:r>
      <w:r w:rsidRPr="00B877F9">
        <w:rPr>
          <w:rFonts w:eastAsia="Times New Roman" w:cs="Times New Roman"/>
        </w:rPr>
        <w:t>№</w:t>
      </w:r>
      <w:r>
        <w:rPr>
          <w:rFonts w:eastAsia="Times New Roman" w:cs="Times New Roman"/>
        </w:rPr>
        <w:t>11</w:t>
      </w:r>
      <w:r w:rsidRPr="00B877F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утверждено положение о </w:t>
      </w:r>
      <w:r w:rsidRPr="00B877F9">
        <w:rPr>
          <w:rFonts w:eastAsia="Times New Roman" w:cs="Times New Roman"/>
        </w:rPr>
        <w:t>контрактн</w:t>
      </w:r>
      <w:r>
        <w:rPr>
          <w:rFonts w:eastAsia="Times New Roman" w:cs="Times New Roman"/>
        </w:rPr>
        <w:t>ой</w:t>
      </w:r>
      <w:r w:rsidRPr="00B877F9">
        <w:rPr>
          <w:rFonts w:eastAsia="Times New Roman" w:cs="Times New Roman"/>
        </w:rPr>
        <w:t xml:space="preserve"> служб</w:t>
      </w:r>
      <w:r>
        <w:rPr>
          <w:rFonts w:eastAsia="Times New Roman" w:cs="Times New Roman"/>
        </w:rPr>
        <w:t xml:space="preserve">е с изменениями от </w:t>
      </w:r>
      <w:r w:rsidR="00AB4231">
        <w:rPr>
          <w:rFonts w:eastAsia="Times New Roman" w:cs="Times New Roman"/>
        </w:rPr>
        <w:t>05</w:t>
      </w:r>
      <w:r>
        <w:rPr>
          <w:rFonts w:eastAsia="Times New Roman" w:cs="Times New Roman"/>
        </w:rPr>
        <w:t>.0</w:t>
      </w:r>
      <w:r w:rsidR="00AB4231">
        <w:rPr>
          <w:rFonts w:eastAsia="Times New Roman" w:cs="Times New Roman"/>
        </w:rPr>
        <w:t>6</w:t>
      </w:r>
      <w:r>
        <w:rPr>
          <w:rFonts w:eastAsia="Times New Roman" w:cs="Times New Roman"/>
        </w:rPr>
        <w:t>.201</w:t>
      </w:r>
      <w:r w:rsidR="00AB4231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</w:t>
      </w:r>
      <w:r w:rsidR="00966058">
        <w:rPr>
          <w:rFonts w:eastAsia="Times New Roman" w:cs="Times New Roman"/>
        </w:rPr>
        <w:t xml:space="preserve">г. </w:t>
      </w:r>
      <w:r>
        <w:rPr>
          <w:rFonts w:eastAsia="Times New Roman" w:cs="Times New Roman"/>
        </w:rPr>
        <w:t>№</w:t>
      </w:r>
      <w:r w:rsidR="00AB4231">
        <w:rPr>
          <w:rFonts w:eastAsia="Times New Roman" w:cs="Times New Roman"/>
        </w:rPr>
        <w:t>38</w:t>
      </w:r>
      <w:r>
        <w:rPr>
          <w:rFonts w:eastAsia="Times New Roman" w:cs="Times New Roman"/>
        </w:rPr>
        <w:t>2</w:t>
      </w:r>
      <w:r w:rsidRPr="00B877F9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главным врачом МБУЗ ЦРБ 10.04.2014 </w:t>
      </w:r>
      <w:r w:rsidR="00966058">
        <w:rPr>
          <w:rFonts w:eastAsia="Times New Roman" w:cs="Times New Roman"/>
        </w:rPr>
        <w:t xml:space="preserve">г. </w:t>
      </w:r>
      <w:r>
        <w:rPr>
          <w:rFonts w:eastAsia="Times New Roman" w:cs="Times New Roman"/>
        </w:rPr>
        <w:t xml:space="preserve">утверждена должностная инструкция начальника отдела контрактной службы. В проверяемом периоде начальником отдела контрактной службы утверждена с 11.01.2016 </w:t>
      </w:r>
      <w:r w:rsidR="00966058">
        <w:rPr>
          <w:rFonts w:eastAsia="Times New Roman" w:cs="Times New Roman"/>
        </w:rPr>
        <w:t xml:space="preserve">г. </w:t>
      </w:r>
      <w:proofErr w:type="spellStart"/>
      <w:r>
        <w:rPr>
          <w:rFonts w:eastAsia="Times New Roman" w:cs="Times New Roman"/>
        </w:rPr>
        <w:t>Хорошилова</w:t>
      </w:r>
      <w:proofErr w:type="spellEnd"/>
      <w:r>
        <w:rPr>
          <w:rFonts w:eastAsia="Times New Roman" w:cs="Times New Roman"/>
        </w:rPr>
        <w:t xml:space="preserve"> М.А. (приказ от 30.12.2015</w:t>
      </w:r>
      <w:r w:rsidR="00966058">
        <w:rPr>
          <w:rFonts w:eastAsia="Times New Roman" w:cs="Times New Roman"/>
        </w:rPr>
        <w:t xml:space="preserve"> г.</w:t>
      </w:r>
      <w:r>
        <w:rPr>
          <w:rFonts w:eastAsia="Times New Roman" w:cs="Times New Roman"/>
        </w:rPr>
        <w:t xml:space="preserve"> №1817лс),</w:t>
      </w:r>
      <w:r w:rsidR="00AB423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уволена с занимаемой должности 29.12.2016 </w:t>
      </w:r>
      <w:r w:rsidR="00966058">
        <w:rPr>
          <w:rFonts w:eastAsia="Times New Roman" w:cs="Times New Roman"/>
        </w:rPr>
        <w:t xml:space="preserve">г. </w:t>
      </w:r>
      <w:r>
        <w:rPr>
          <w:rFonts w:eastAsia="Times New Roman" w:cs="Times New Roman"/>
        </w:rPr>
        <w:t xml:space="preserve">согласно приказу от 29.12.2016 </w:t>
      </w:r>
      <w:r w:rsidR="00966058">
        <w:rPr>
          <w:rFonts w:eastAsia="Times New Roman" w:cs="Times New Roman"/>
        </w:rPr>
        <w:t xml:space="preserve">г. </w:t>
      </w:r>
      <w:r>
        <w:rPr>
          <w:rFonts w:eastAsia="Times New Roman" w:cs="Times New Roman"/>
        </w:rPr>
        <w:t>№1587</w:t>
      </w:r>
      <w:r w:rsidR="00AB4231">
        <w:rPr>
          <w:rFonts w:eastAsia="Times New Roman" w:cs="Times New Roman"/>
        </w:rPr>
        <w:t xml:space="preserve">, </w:t>
      </w:r>
      <w:r w:rsidR="00254BB8">
        <w:rPr>
          <w:rFonts w:eastAsia="Times New Roman" w:cs="Times New Roman"/>
        </w:rPr>
        <w:t xml:space="preserve">со 2.02.2017 </w:t>
      </w:r>
      <w:r w:rsidR="00966058">
        <w:rPr>
          <w:rFonts w:eastAsia="Times New Roman" w:cs="Times New Roman"/>
        </w:rPr>
        <w:t>г.</w:t>
      </w:r>
      <w:r w:rsidR="00254BB8">
        <w:rPr>
          <w:rFonts w:eastAsia="Times New Roman" w:cs="Times New Roman"/>
        </w:rPr>
        <w:t xml:space="preserve"> Ширяев Р.А. (приказ 101лс от 1.02.2017 г.)</w:t>
      </w:r>
    </w:p>
    <w:p w:rsidR="00103A27" w:rsidRDefault="00103A27" w:rsidP="00103A27">
      <w:pPr>
        <w:ind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Согласно части 6 статьи 38 Федерального закона № 44-ФЗ контрактный управляющий, работники контрактной службы должны иметь дополнительное профессиональное образование в сфере закупок.  Начальник отдела контрактной службы </w:t>
      </w:r>
      <w:r w:rsidR="00BF550D">
        <w:rPr>
          <w:rFonts w:eastAsia="Times New Roman" w:cs="Times New Roman"/>
        </w:rPr>
        <w:t xml:space="preserve">Ширяев Р.А </w:t>
      </w:r>
      <w:r>
        <w:rPr>
          <w:rFonts w:eastAsia="Times New Roman" w:cs="Times New Roman"/>
        </w:rPr>
        <w:t xml:space="preserve"> 0</w:t>
      </w:r>
      <w:r w:rsidR="00BF550D">
        <w:rPr>
          <w:rFonts w:eastAsia="Times New Roman" w:cs="Times New Roman"/>
        </w:rPr>
        <w:t>7</w:t>
      </w:r>
      <w:r>
        <w:rPr>
          <w:rFonts w:eastAsia="Times New Roman" w:cs="Times New Roman"/>
        </w:rPr>
        <w:t>.03.201</w:t>
      </w:r>
      <w:r w:rsidR="00BF550D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</w:t>
      </w:r>
      <w:r w:rsidR="00966058">
        <w:rPr>
          <w:rFonts w:eastAsia="Times New Roman" w:cs="Times New Roman"/>
        </w:rPr>
        <w:t xml:space="preserve">г. </w:t>
      </w:r>
      <w:r>
        <w:rPr>
          <w:rFonts w:eastAsia="Times New Roman" w:cs="Times New Roman"/>
        </w:rPr>
        <w:t>получил удостоверение о повышении квалификации  в сфере закупок №</w:t>
      </w:r>
      <w:r w:rsidR="009D124C">
        <w:rPr>
          <w:rFonts w:eastAsia="Times New Roman" w:cs="Times New Roman"/>
        </w:rPr>
        <w:t xml:space="preserve"> </w:t>
      </w:r>
      <w:r w:rsidR="00BF550D">
        <w:rPr>
          <w:rFonts w:eastAsia="Times New Roman" w:cs="Times New Roman"/>
        </w:rPr>
        <w:t>642404777748</w:t>
      </w:r>
      <w:r>
        <w:rPr>
          <w:rFonts w:eastAsia="Times New Roman" w:cs="Times New Roman"/>
        </w:rPr>
        <w:t xml:space="preserve"> регистрационный номер </w:t>
      </w:r>
      <w:r w:rsidR="0036356F">
        <w:rPr>
          <w:rFonts w:eastAsia="Times New Roman" w:cs="Times New Roman"/>
        </w:rPr>
        <w:t>004906</w:t>
      </w:r>
      <w:r>
        <w:rPr>
          <w:rFonts w:eastAsia="Times New Roman" w:cs="Times New Roman"/>
        </w:rPr>
        <w:t xml:space="preserve"> по программе «</w:t>
      </w:r>
      <w:r w:rsidR="0036356F">
        <w:rPr>
          <w:rFonts w:eastAsia="Times New Roman" w:cs="Times New Roman"/>
        </w:rPr>
        <w:t>Контрактная система в сфере закупок для государственных и муниципальных нужд</w:t>
      </w:r>
      <w:r>
        <w:rPr>
          <w:rFonts w:eastAsia="Times New Roman" w:cs="Times New Roman"/>
        </w:rPr>
        <w:t xml:space="preserve">» в объеме 120 часов. Ведущий специалист отдела контрактной службы И.В. </w:t>
      </w:r>
      <w:proofErr w:type="spellStart"/>
      <w:r>
        <w:rPr>
          <w:rFonts w:eastAsia="Times New Roman" w:cs="Times New Roman"/>
        </w:rPr>
        <w:t>Ринтеймит</w:t>
      </w:r>
      <w:proofErr w:type="spellEnd"/>
      <w:r>
        <w:rPr>
          <w:rFonts w:eastAsia="Times New Roman" w:cs="Times New Roman"/>
        </w:rPr>
        <w:t xml:space="preserve">  </w:t>
      </w:r>
      <w:r w:rsidRPr="003F4F8E">
        <w:rPr>
          <w:rFonts w:eastAsia="Times New Roman" w:cs="Times New Roman"/>
        </w:rPr>
        <w:t>принят</w:t>
      </w:r>
      <w:r>
        <w:rPr>
          <w:rFonts w:eastAsia="Times New Roman" w:cs="Times New Roman"/>
        </w:rPr>
        <w:t xml:space="preserve"> на данную должность 26</w:t>
      </w:r>
      <w:r w:rsidRPr="003F4F8E">
        <w:rPr>
          <w:rFonts w:eastAsia="Times New Roman" w:cs="Times New Roman"/>
        </w:rPr>
        <w:t xml:space="preserve">.01.2016 </w:t>
      </w:r>
      <w:r w:rsidR="00966058">
        <w:rPr>
          <w:rFonts w:eastAsia="Times New Roman" w:cs="Times New Roman"/>
        </w:rPr>
        <w:t xml:space="preserve">г. </w:t>
      </w:r>
      <w:r w:rsidRPr="003F4F8E">
        <w:rPr>
          <w:rFonts w:eastAsia="Times New Roman" w:cs="Times New Roman"/>
        </w:rPr>
        <w:t>соглас</w:t>
      </w:r>
      <w:r>
        <w:rPr>
          <w:rFonts w:eastAsia="Times New Roman" w:cs="Times New Roman"/>
        </w:rPr>
        <w:t>но приказу  главного врача от 26.01</w:t>
      </w:r>
      <w:r w:rsidRPr="003F4F8E">
        <w:rPr>
          <w:rFonts w:eastAsia="Times New Roman" w:cs="Times New Roman"/>
        </w:rPr>
        <w:t>.201</w:t>
      </w:r>
      <w:r>
        <w:rPr>
          <w:rFonts w:eastAsia="Times New Roman" w:cs="Times New Roman"/>
        </w:rPr>
        <w:t>6 №70</w:t>
      </w:r>
      <w:r w:rsidRPr="003F4F8E">
        <w:rPr>
          <w:rFonts w:eastAsia="Times New Roman" w:cs="Times New Roman"/>
        </w:rPr>
        <w:t xml:space="preserve">лс, </w:t>
      </w:r>
      <w:r w:rsidRPr="002B3982">
        <w:rPr>
          <w:rFonts w:eastAsia="Times New Roman" w:cs="Times New Roman"/>
        </w:rPr>
        <w:t>04.03.2016</w:t>
      </w:r>
      <w:r>
        <w:rPr>
          <w:rFonts w:eastAsia="Times New Roman" w:cs="Times New Roman"/>
        </w:rPr>
        <w:t xml:space="preserve"> </w:t>
      </w:r>
      <w:r w:rsidR="00B5771F">
        <w:rPr>
          <w:rFonts w:eastAsia="Times New Roman" w:cs="Times New Roman"/>
        </w:rPr>
        <w:t xml:space="preserve">г. </w:t>
      </w:r>
      <w:r>
        <w:rPr>
          <w:rFonts w:eastAsia="Times New Roman" w:cs="Times New Roman"/>
        </w:rPr>
        <w:t xml:space="preserve">получил </w:t>
      </w:r>
      <w:r w:rsidRPr="003F4F8E">
        <w:rPr>
          <w:rFonts w:eastAsia="Times New Roman" w:cs="Times New Roman"/>
        </w:rPr>
        <w:t>удостоверение о повышении квалификации  в сфере закупок №23120015662</w:t>
      </w:r>
      <w:r>
        <w:rPr>
          <w:rFonts w:eastAsia="Times New Roman" w:cs="Times New Roman"/>
        </w:rPr>
        <w:t>4</w:t>
      </w:r>
      <w:r w:rsidRPr="003F4F8E">
        <w:rPr>
          <w:rFonts w:eastAsia="Times New Roman" w:cs="Times New Roman"/>
        </w:rPr>
        <w:t xml:space="preserve"> регистрационный номер 0</w:t>
      </w:r>
      <w:r>
        <w:rPr>
          <w:rFonts w:eastAsia="Times New Roman" w:cs="Times New Roman"/>
        </w:rPr>
        <w:t>51</w:t>
      </w:r>
      <w:r w:rsidRPr="003F4F8E">
        <w:rPr>
          <w:rFonts w:eastAsia="Times New Roman" w:cs="Times New Roman"/>
        </w:rPr>
        <w:t>/16</w:t>
      </w:r>
      <w:r>
        <w:rPr>
          <w:rFonts w:eastAsia="Times New Roman" w:cs="Times New Roman"/>
        </w:rPr>
        <w:t xml:space="preserve"> </w:t>
      </w:r>
      <w:r w:rsidRPr="003F4F8E">
        <w:rPr>
          <w:rFonts w:eastAsia="Times New Roman" w:cs="Times New Roman"/>
        </w:rPr>
        <w:t>по программе «Управление государственными и муниципальными закупками в контрактной системе» в объеме 120 часов.</w:t>
      </w:r>
      <w:r w:rsidR="008314F7">
        <w:rPr>
          <w:rFonts w:eastAsia="Times New Roman" w:cs="Times New Roman"/>
        </w:rPr>
        <w:t xml:space="preserve"> Ведущий специалист отдела контрактной службы Ю.С. Буряк</w:t>
      </w:r>
      <w:r w:rsidR="005E7584">
        <w:rPr>
          <w:rFonts w:eastAsia="Times New Roman" w:cs="Times New Roman"/>
        </w:rPr>
        <w:t xml:space="preserve"> принята на должность 5.06.2017 г</w:t>
      </w:r>
      <w:r w:rsidR="00B5771F">
        <w:rPr>
          <w:rFonts w:eastAsia="Times New Roman" w:cs="Times New Roman"/>
        </w:rPr>
        <w:t>.</w:t>
      </w:r>
      <w:r w:rsidR="005E7584">
        <w:rPr>
          <w:rFonts w:eastAsia="Times New Roman" w:cs="Times New Roman"/>
        </w:rPr>
        <w:t>,  удостоверение о повышении квалификации № 2322400021125, регистрационный номер 622 по программе «Управление государственными и муниципальными закупками» в объеме 36 часов выдано 13.09.2013 г</w:t>
      </w:r>
      <w:r w:rsidR="009D124C">
        <w:rPr>
          <w:rFonts w:eastAsia="Times New Roman" w:cs="Times New Roman"/>
        </w:rPr>
        <w:t xml:space="preserve">. </w:t>
      </w:r>
    </w:p>
    <w:p w:rsidR="00C13BD6" w:rsidRDefault="00103A27" w:rsidP="000F3006">
      <w:pPr>
        <w:ind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Таким </w:t>
      </w:r>
      <w:r w:rsidR="00C13BD6">
        <w:rPr>
          <w:rFonts w:eastAsia="Times New Roman" w:cs="Times New Roman"/>
        </w:rPr>
        <w:t>образом,</w:t>
      </w:r>
      <w:r>
        <w:rPr>
          <w:rFonts w:eastAsia="Times New Roman" w:cs="Times New Roman"/>
        </w:rPr>
        <w:t xml:space="preserve"> </w:t>
      </w:r>
      <w:r w:rsidR="00493155">
        <w:rPr>
          <w:rFonts w:eastAsia="Times New Roman" w:cs="Times New Roman"/>
        </w:rPr>
        <w:t>Р.А. Ширяев</w:t>
      </w:r>
      <w:r>
        <w:rPr>
          <w:rFonts w:eastAsia="Times New Roman" w:cs="Times New Roman"/>
        </w:rPr>
        <w:t xml:space="preserve">  в течение </w:t>
      </w:r>
      <w:r w:rsidR="00493155">
        <w:rPr>
          <w:rFonts w:eastAsia="Times New Roman" w:cs="Times New Roman"/>
        </w:rPr>
        <w:t>21</w:t>
      </w:r>
      <w:r>
        <w:rPr>
          <w:rFonts w:eastAsia="Times New Roman" w:cs="Times New Roman"/>
        </w:rPr>
        <w:t xml:space="preserve"> рабоч</w:t>
      </w:r>
      <w:r w:rsidR="00493155">
        <w:rPr>
          <w:rFonts w:eastAsia="Times New Roman" w:cs="Times New Roman"/>
        </w:rPr>
        <w:t>его</w:t>
      </w:r>
      <w:r>
        <w:rPr>
          <w:rFonts w:eastAsia="Times New Roman" w:cs="Times New Roman"/>
        </w:rPr>
        <w:t xml:space="preserve"> дн</w:t>
      </w:r>
      <w:r w:rsidR="00493155">
        <w:rPr>
          <w:rFonts w:eastAsia="Times New Roman" w:cs="Times New Roman"/>
        </w:rPr>
        <w:t>я</w:t>
      </w:r>
      <w:r>
        <w:rPr>
          <w:rFonts w:eastAsia="Times New Roman" w:cs="Times New Roman"/>
        </w:rPr>
        <w:t xml:space="preserve"> занимал должность  начальника отдела контрактной службы, а  И.В. </w:t>
      </w:r>
      <w:proofErr w:type="spellStart"/>
      <w:r w:rsidRPr="006A073E">
        <w:rPr>
          <w:rFonts w:eastAsia="Times New Roman" w:cs="Times New Roman"/>
        </w:rPr>
        <w:t>Ринтеймит</w:t>
      </w:r>
      <w:proofErr w:type="spellEnd"/>
      <w:r w:rsidRPr="006A073E">
        <w:rPr>
          <w:rFonts w:eastAsia="Times New Roman" w:cs="Times New Roman"/>
        </w:rPr>
        <w:t xml:space="preserve"> в течение </w:t>
      </w:r>
      <w:r>
        <w:rPr>
          <w:rFonts w:eastAsia="Times New Roman" w:cs="Times New Roman"/>
        </w:rPr>
        <w:t>4</w:t>
      </w:r>
      <w:r w:rsidRPr="006A073E">
        <w:rPr>
          <w:rFonts w:eastAsia="Times New Roman" w:cs="Times New Roman"/>
        </w:rPr>
        <w:t xml:space="preserve">  рабочих дней занимал должность ведущего специалиста </w:t>
      </w:r>
      <w:r>
        <w:rPr>
          <w:rFonts w:eastAsia="Times New Roman" w:cs="Times New Roman"/>
        </w:rPr>
        <w:t xml:space="preserve">отдела контрактной </w:t>
      </w:r>
      <w:r w:rsidRPr="006A073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службы, не имея </w:t>
      </w:r>
      <w:r w:rsidRPr="00225060">
        <w:rPr>
          <w:rFonts w:eastAsia="Times New Roman" w:cs="Times New Roman"/>
        </w:rPr>
        <w:t>дополнительно</w:t>
      </w:r>
      <w:r>
        <w:rPr>
          <w:rFonts w:eastAsia="Times New Roman" w:cs="Times New Roman"/>
        </w:rPr>
        <w:t>го</w:t>
      </w:r>
      <w:r w:rsidRPr="00225060">
        <w:rPr>
          <w:rFonts w:eastAsia="Times New Roman" w:cs="Times New Roman"/>
        </w:rPr>
        <w:t xml:space="preserve"> профессионально</w:t>
      </w:r>
      <w:r>
        <w:rPr>
          <w:rFonts w:eastAsia="Times New Roman" w:cs="Times New Roman"/>
        </w:rPr>
        <w:t>го</w:t>
      </w:r>
      <w:r w:rsidRPr="00225060">
        <w:rPr>
          <w:rFonts w:eastAsia="Times New Roman" w:cs="Times New Roman"/>
        </w:rPr>
        <w:t xml:space="preserve"> образовани</w:t>
      </w:r>
      <w:r>
        <w:rPr>
          <w:rFonts w:eastAsia="Times New Roman" w:cs="Times New Roman"/>
        </w:rPr>
        <w:t>я</w:t>
      </w:r>
      <w:r w:rsidRPr="00225060">
        <w:rPr>
          <w:rFonts w:eastAsia="Times New Roman" w:cs="Times New Roman"/>
        </w:rPr>
        <w:t xml:space="preserve"> в сфере закупок</w:t>
      </w:r>
      <w:r>
        <w:rPr>
          <w:rFonts w:eastAsia="Times New Roman" w:cs="Times New Roman"/>
        </w:rPr>
        <w:t>.</w:t>
      </w:r>
      <w:r w:rsidR="00E255A5">
        <w:rPr>
          <w:rFonts w:eastAsia="Times New Roman" w:cs="Times New Roman"/>
        </w:rPr>
        <w:t xml:space="preserve"> Отсутствуют документы о дополнительного </w:t>
      </w:r>
      <w:r w:rsidR="00E255A5">
        <w:rPr>
          <w:rFonts w:eastAsia="Times New Roman" w:cs="Times New Roman"/>
        </w:rPr>
        <w:lastRenderedPageBreak/>
        <w:t>профессионального образования у ведущего специалиста</w:t>
      </w:r>
      <w:r w:rsidR="000F3006">
        <w:rPr>
          <w:rFonts w:eastAsia="Times New Roman" w:cs="Times New Roman"/>
        </w:rPr>
        <w:t xml:space="preserve"> отдела контрактной службы</w:t>
      </w:r>
      <w:r w:rsidR="00E255A5">
        <w:rPr>
          <w:rFonts w:eastAsia="Times New Roman" w:cs="Times New Roman"/>
        </w:rPr>
        <w:t xml:space="preserve"> А.С. Печерской, принятой </w:t>
      </w:r>
      <w:proofErr w:type="gramStart"/>
      <w:r w:rsidR="00E255A5">
        <w:rPr>
          <w:rFonts w:eastAsia="Times New Roman" w:cs="Times New Roman"/>
        </w:rPr>
        <w:t>согласно приказа</w:t>
      </w:r>
      <w:proofErr w:type="gramEnd"/>
      <w:r w:rsidR="00E255A5">
        <w:rPr>
          <w:rFonts w:eastAsia="Times New Roman" w:cs="Times New Roman"/>
        </w:rPr>
        <w:t xml:space="preserve"> 428лс от 26.04.2017 г.</w:t>
      </w:r>
      <w:r>
        <w:rPr>
          <w:rFonts w:eastAsia="Times New Roman" w:cs="Times New Roman"/>
        </w:rPr>
        <w:t xml:space="preserve"> </w:t>
      </w:r>
    </w:p>
    <w:p w:rsidR="000F3006" w:rsidRDefault="000D485E" w:rsidP="000F3006">
      <w:pPr>
        <w:ind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Пунктом 2 статьи 9</w:t>
      </w:r>
      <w:r w:rsidR="00F767FC">
        <w:rPr>
          <w:rFonts w:eastAsia="Times New Roman" w:cs="Times New Roman"/>
        </w:rPr>
        <w:t xml:space="preserve"> прописаны условия по поддержанию уровня квалификации должностных лиц,</w:t>
      </w:r>
      <w:r w:rsidR="00C13BD6">
        <w:rPr>
          <w:rFonts w:eastAsia="Times New Roman" w:cs="Times New Roman"/>
        </w:rPr>
        <w:t xml:space="preserve"> </w:t>
      </w:r>
      <w:r w:rsidR="00940273">
        <w:rPr>
          <w:rFonts w:eastAsia="Times New Roman" w:cs="Times New Roman"/>
        </w:rPr>
        <w:t xml:space="preserve">также Минэкономразвития и </w:t>
      </w:r>
      <w:proofErr w:type="spellStart"/>
      <w:r w:rsidR="00940273">
        <w:rPr>
          <w:rFonts w:eastAsia="Times New Roman" w:cs="Times New Roman"/>
        </w:rPr>
        <w:t>Минобрнауки</w:t>
      </w:r>
      <w:proofErr w:type="spellEnd"/>
      <w:r w:rsidR="00940273">
        <w:rPr>
          <w:rFonts w:eastAsia="Times New Roman" w:cs="Times New Roman"/>
        </w:rPr>
        <w:t xml:space="preserve"> рекомендует обновлять знания каждые три года</w:t>
      </w:r>
      <w:r w:rsidR="001E48F2">
        <w:rPr>
          <w:rFonts w:eastAsia="Times New Roman" w:cs="Times New Roman"/>
        </w:rPr>
        <w:t xml:space="preserve">, для этого Учреждению рекомендуется провести </w:t>
      </w:r>
      <w:r w:rsidR="00C13BD6">
        <w:rPr>
          <w:rFonts w:eastAsia="Times New Roman" w:cs="Times New Roman"/>
        </w:rPr>
        <w:t xml:space="preserve">Ю.С. Буряк  </w:t>
      </w:r>
      <w:r w:rsidR="00484463">
        <w:rPr>
          <w:rFonts w:eastAsia="Times New Roman" w:cs="Times New Roman"/>
        </w:rPr>
        <w:t>повторн</w:t>
      </w:r>
      <w:r w:rsidR="00132EC6">
        <w:rPr>
          <w:rFonts w:eastAsia="Times New Roman" w:cs="Times New Roman"/>
        </w:rPr>
        <w:t>ое</w:t>
      </w:r>
      <w:r w:rsidR="00484463">
        <w:rPr>
          <w:rFonts w:eastAsia="Times New Roman" w:cs="Times New Roman"/>
        </w:rPr>
        <w:t xml:space="preserve"> повышени</w:t>
      </w:r>
      <w:r w:rsidR="00132EC6">
        <w:rPr>
          <w:rFonts w:eastAsia="Times New Roman" w:cs="Times New Roman"/>
        </w:rPr>
        <w:t>е</w:t>
      </w:r>
      <w:r w:rsidR="00484463">
        <w:rPr>
          <w:rFonts w:eastAsia="Times New Roman" w:cs="Times New Roman"/>
        </w:rPr>
        <w:t xml:space="preserve"> квалификации</w:t>
      </w:r>
      <w:r w:rsidR="00276DDE">
        <w:rPr>
          <w:rFonts w:eastAsia="Times New Roman" w:cs="Times New Roman"/>
        </w:rPr>
        <w:t xml:space="preserve">, что </w:t>
      </w:r>
      <w:r w:rsidR="00132EC6">
        <w:rPr>
          <w:rFonts w:eastAsia="Times New Roman" w:cs="Times New Roman"/>
        </w:rPr>
        <w:t>будет соответствовать</w:t>
      </w:r>
      <w:r w:rsidR="00276DDE">
        <w:rPr>
          <w:rFonts w:eastAsia="Times New Roman" w:cs="Times New Roman"/>
        </w:rPr>
        <w:t xml:space="preserve"> пункт</w:t>
      </w:r>
      <w:r w:rsidR="00132EC6">
        <w:rPr>
          <w:rFonts w:eastAsia="Times New Roman" w:cs="Times New Roman"/>
        </w:rPr>
        <w:t>у</w:t>
      </w:r>
      <w:r w:rsidR="00276DDE">
        <w:rPr>
          <w:rFonts w:eastAsia="Times New Roman" w:cs="Times New Roman"/>
        </w:rPr>
        <w:t xml:space="preserve"> 3.5 должностной инструкции специалиста отдела по контрактной службе.</w:t>
      </w:r>
    </w:p>
    <w:p w:rsidR="00103A27" w:rsidRDefault="00103A27" w:rsidP="00103A27">
      <w:pPr>
        <w:ind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Отсутствие дополнительного образования в сфере закупок нарушает требования </w:t>
      </w:r>
      <w:r w:rsidRPr="00F54F87">
        <w:rPr>
          <w:rFonts w:eastAsia="Times New Roman" w:cs="Times New Roman"/>
        </w:rPr>
        <w:t xml:space="preserve"> част</w:t>
      </w:r>
      <w:r>
        <w:rPr>
          <w:rFonts w:eastAsia="Times New Roman" w:cs="Times New Roman"/>
        </w:rPr>
        <w:t>и</w:t>
      </w:r>
      <w:r w:rsidRPr="00F54F87">
        <w:rPr>
          <w:rFonts w:eastAsia="Times New Roman" w:cs="Times New Roman"/>
        </w:rPr>
        <w:t xml:space="preserve"> 6 статьи 38 Федерального закона 44-ФЗ.</w:t>
      </w:r>
    </w:p>
    <w:p w:rsidR="00341B70" w:rsidRDefault="00341B70" w:rsidP="00103A27">
      <w:pPr>
        <w:ind w:firstLine="709"/>
        <w:contextualSpacing/>
        <w:jc w:val="both"/>
        <w:rPr>
          <w:rFonts w:eastAsia="Times New Roman" w:cs="Times New Roman"/>
        </w:rPr>
      </w:pPr>
    </w:p>
    <w:p w:rsidR="00341B70" w:rsidRPr="00727D60" w:rsidRDefault="00341B70" w:rsidP="00341B70">
      <w:pPr>
        <w:ind w:firstLine="708"/>
        <w:jc w:val="both"/>
      </w:pPr>
      <w:r w:rsidRPr="00727D60">
        <w:t xml:space="preserve">В соответствии с частью 1 статьи 30 Закона заказчики обязаны осуществлять закупки у субъектов малого предпринимательства, социально ориентированных некоммерческих организаций (далее - СМП, СОНО) в объеме не менее чем пятнадцать процентов совокупного годового объема закупок, рассчитанного с учетом части 1.1 настоящей статьи. Учреждением сформирован и размещен отчет об объеме закупок у малого предпринимательства, социально ориентированных некоммерческих организаций в срок, дата размещения </w:t>
      </w:r>
      <w:r w:rsidR="00727D60" w:rsidRPr="00727D60">
        <w:t>3</w:t>
      </w:r>
      <w:r w:rsidRPr="00727D60">
        <w:t>1 марта 2017 года.</w:t>
      </w:r>
    </w:p>
    <w:p w:rsidR="0061763F" w:rsidRDefault="0061763F" w:rsidP="0061763F">
      <w:pPr>
        <w:ind w:firstLine="708"/>
        <w:jc w:val="both"/>
      </w:pPr>
    </w:p>
    <w:p w:rsidR="003321A1" w:rsidRPr="00E42773" w:rsidRDefault="003321A1" w:rsidP="0061763F">
      <w:pPr>
        <w:ind w:firstLine="708"/>
        <w:jc w:val="both"/>
      </w:pPr>
      <w:r>
        <w:t>Планирование:</w:t>
      </w:r>
    </w:p>
    <w:p w:rsidR="009952D6" w:rsidRPr="00835782" w:rsidRDefault="007C0CD5" w:rsidP="00993A38">
      <w:pPr>
        <w:ind w:firstLine="708"/>
        <w:jc w:val="both"/>
      </w:pPr>
      <w:proofErr w:type="gramStart"/>
      <w:r w:rsidRPr="00415855">
        <w:t>Учреждением на основании Постановления Правительства РФ  от 5.06.2015 года № 554, Постановления Правительства РФ от 5.06.2015 года № 555 и Постановления Правительства РФ  от 21.11.2013 № 1043</w:t>
      </w:r>
      <w:r w:rsidR="009952D6" w:rsidRPr="00415855">
        <w:t>,</w:t>
      </w:r>
      <w:r w:rsidRPr="00415855">
        <w:t xml:space="preserve"> </w:t>
      </w:r>
      <w:r w:rsidR="009952D6" w:rsidRPr="00415855">
        <w:t>в соответствии с п. 3  Порядка формирования, утверждения и ведения планов закупок товаров, работ, услуг для обеспечения муниципальных нужд муниципального образования Темрюкский район, п. 6  Порядка формирования, утверждения и ведения плана - графика закупок товаров, работ, услуг</w:t>
      </w:r>
      <w:proofErr w:type="gramEnd"/>
      <w:r w:rsidR="009952D6" w:rsidRPr="00415855">
        <w:t xml:space="preserve"> </w:t>
      </w:r>
      <w:proofErr w:type="gramStart"/>
      <w:r w:rsidR="009952D6" w:rsidRPr="00415855">
        <w:t xml:space="preserve">для обеспечения муниципальных нужд муниципального образования Темрюкский район утвержденных решением Совета муниципального  образования Темрюкский район от 28.12.16 года № 217 </w:t>
      </w:r>
      <w:r w:rsidRPr="00415855">
        <w:t xml:space="preserve">разработаны и утверждены План закупок товаров, работ, услуг  на 2017 год и плановый период 2018-2019 годы и план – график закупок товаров, работ, услуг на 2017 год с обоснованиями по установленной форме и утвержден </w:t>
      </w:r>
      <w:r w:rsidRPr="00835782">
        <w:t>приказом</w:t>
      </w:r>
      <w:r w:rsidR="004E3A14" w:rsidRPr="00835782">
        <w:t>.</w:t>
      </w:r>
      <w:r w:rsidRPr="00835782">
        <w:t xml:space="preserve"> </w:t>
      </w:r>
      <w:proofErr w:type="gramEnd"/>
    </w:p>
    <w:p w:rsidR="009C4213" w:rsidRDefault="007D1C25" w:rsidP="007D1C25">
      <w:pPr>
        <w:ind w:firstLine="709"/>
        <w:contextualSpacing/>
        <w:jc w:val="both"/>
        <w:rPr>
          <w:rFonts w:eastAsia="Times New Roman" w:cs="Times New Roman"/>
        </w:rPr>
      </w:pPr>
      <w:proofErr w:type="gramStart"/>
      <w:r w:rsidRPr="007C4DB1">
        <w:rPr>
          <w:rFonts w:eastAsia="Times New Roman" w:cs="Times New Roman"/>
        </w:rPr>
        <w:t xml:space="preserve">Согласно сведениям с официального сайта для размещения информации о государственных (муниципальных) учреждениях Учреждением размещен план финансово-хозяйственной деятельности (далее - ПФХД) на </w:t>
      </w:r>
      <w:r w:rsidR="002E2002">
        <w:rPr>
          <w:rFonts w:eastAsia="Times New Roman" w:cs="Times New Roman"/>
        </w:rPr>
        <w:t xml:space="preserve">2017 год, дата опубликования 2.02.2017 </w:t>
      </w:r>
      <w:r w:rsidR="002E2002" w:rsidRPr="001C2E09">
        <w:rPr>
          <w:rFonts w:eastAsia="Times New Roman" w:cs="Times New Roman"/>
        </w:rPr>
        <w:t>года</w:t>
      </w:r>
      <w:r w:rsidRPr="001C2E09">
        <w:rPr>
          <w:rFonts w:eastAsia="Times New Roman" w:cs="Times New Roman"/>
        </w:rPr>
        <w:t xml:space="preserve">, сумма совокупного годового объема закупок (далее - СГОЗ) в котором указана </w:t>
      </w:r>
      <w:r w:rsidR="00B02862" w:rsidRPr="001C2E09">
        <w:rPr>
          <w:rFonts w:eastAsia="Times New Roman" w:cs="Times New Roman"/>
        </w:rPr>
        <w:t>188</w:t>
      </w:r>
      <w:r w:rsidR="00937194">
        <w:rPr>
          <w:rFonts w:eastAsia="Times New Roman" w:cs="Times New Roman"/>
        </w:rPr>
        <w:t xml:space="preserve"> </w:t>
      </w:r>
      <w:r w:rsidR="00B02862" w:rsidRPr="001C2E09">
        <w:rPr>
          <w:rFonts w:eastAsia="Times New Roman" w:cs="Times New Roman"/>
        </w:rPr>
        <w:t>239</w:t>
      </w:r>
      <w:r w:rsidR="00937194">
        <w:rPr>
          <w:rFonts w:eastAsia="Times New Roman" w:cs="Times New Roman"/>
        </w:rPr>
        <w:t xml:space="preserve"> </w:t>
      </w:r>
      <w:r w:rsidR="00B02862" w:rsidRPr="001C2E09">
        <w:rPr>
          <w:rFonts w:eastAsia="Times New Roman" w:cs="Times New Roman"/>
        </w:rPr>
        <w:t>837,85</w:t>
      </w:r>
      <w:r w:rsidRPr="001C2E09">
        <w:rPr>
          <w:rFonts w:eastAsia="Times New Roman" w:cs="Times New Roman"/>
        </w:rPr>
        <w:t xml:space="preserve"> руб. Однако, в плане - графике, </w:t>
      </w:r>
      <w:r w:rsidR="00B02862" w:rsidRPr="001C2E09">
        <w:rPr>
          <w:rFonts w:eastAsia="Times New Roman" w:cs="Times New Roman"/>
        </w:rPr>
        <w:t xml:space="preserve"> от 3.02.2017</w:t>
      </w:r>
      <w:r w:rsidRPr="001C2E09">
        <w:rPr>
          <w:rFonts w:eastAsia="Times New Roman" w:cs="Times New Roman"/>
        </w:rPr>
        <w:t xml:space="preserve"> сумма СГОЗ указана </w:t>
      </w:r>
      <w:r w:rsidR="00497193" w:rsidRPr="001C2E09">
        <w:rPr>
          <w:rFonts w:eastAsia="Times New Roman" w:cs="Times New Roman"/>
        </w:rPr>
        <w:t>6</w:t>
      </w:r>
      <w:r w:rsidR="00937194">
        <w:rPr>
          <w:rFonts w:eastAsia="Times New Roman" w:cs="Times New Roman"/>
        </w:rPr>
        <w:t xml:space="preserve"> </w:t>
      </w:r>
      <w:r w:rsidR="00497193" w:rsidRPr="001C2E09">
        <w:rPr>
          <w:rFonts w:eastAsia="Times New Roman" w:cs="Times New Roman"/>
        </w:rPr>
        <w:t>681</w:t>
      </w:r>
      <w:r w:rsidR="00937194">
        <w:rPr>
          <w:rFonts w:eastAsia="Times New Roman" w:cs="Times New Roman"/>
        </w:rPr>
        <w:t xml:space="preserve"> </w:t>
      </w:r>
      <w:r w:rsidR="00497193" w:rsidRPr="001C2E09">
        <w:rPr>
          <w:rFonts w:eastAsia="Times New Roman" w:cs="Times New Roman"/>
        </w:rPr>
        <w:t>479,39</w:t>
      </w:r>
      <w:r w:rsidRPr="001C2E09">
        <w:rPr>
          <w:rFonts w:eastAsia="Times New Roman" w:cs="Times New Roman"/>
        </w:rPr>
        <w:t xml:space="preserve"> руб.</w:t>
      </w:r>
      <w:r w:rsidR="00497193" w:rsidRPr="001C2E09">
        <w:rPr>
          <w:rFonts w:eastAsia="Times New Roman" w:cs="Times New Roman"/>
        </w:rPr>
        <w:t>, а в плане закупок от 02.02.2017 года</w:t>
      </w:r>
      <w:proofErr w:type="gramEnd"/>
      <w:r w:rsidR="00497193" w:rsidRPr="001C2E09">
        <w:rPr>
          <w:rFonts w:eastAsia="Times New Roman" w:cs="Times New Roman"/>
        </w:rPr>
        <w:t xml:space="preserve"> СГОЗ составляет 21</w:t>
      </w:r>
      <w:r w:rsidR="00937194">
        <w:rPr>
          <w:rFonts w:eastAsia="Times New Roman" w:cs="Times New Roman"/>
        </w:rPr>
        <w:t xml:space="preserve"> </w:t>
      </w:r>
      <w:r w:rsidR="00497193" w:rsidRPr="001C2E09">
        <w:rPr>
          <w:rFonts w:eastAsia="Times New Roman" w:cs="Times New Roman"/>
        </w:rPr>
        <w:t>089</w:t>
      </w:r>
      <w:r w:rsidR="00937194">
        <w:rPr>
          <w:rFonts w:eastAsia="Times New Roman" w:cs="Times New Roman"/>
        </w:rPr>
        <w:t xml:space="preserve"> </w:t>
      </w:r>
      <w:r w:rsidR="00497193" w:rsidRPr="001C2E09">
        <w:rPr>
          <w:rFonts w:eastAsia="Times New Roman" w:cs="Times New Roman"/>
        </w:rPr>
        <w:t>415,6 руб</w:t>
      </w:r>
      <w:r w:rsidR="003D6AAB">
        <w:rPr>
          <w:rFonts w:eastAsia="Times New Roman" w:cs="Times New Roman"/>
        </w:rPr>
        <w:t xml:space="preserve">.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2861"/>
        <w:gridCol w:w="2268"/>
        <w:gridCol w:w="2976"/>
      </w:tblGrid>
      <w:tr w:rsidR="00312392" w:rsidRPr="00937194" w:rsidTr="00937194">
        <w:trPr>
          <w:jc w:val="center"/>
        </w:trPr>
        <w:tc>
          <w:tcPr>
            <w:tcW w:w="1642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1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02.02.2017</w:t>
            </w:r>
          </w:p>
        </w:tc>
        <w:tc>
          <w:tcPr>
            <w:tcW w:w="2268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23.06.2017</w:t>
            </w:r>
          </w:p>
        </w:tc>
        <w:tc>
          <w:tcPr>
            <w:tcW w:w="2976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1.09.2017</w:t>
            </w:r>
          </w:p>
        </w:tc>
      </w:tr>
      <w:tr w:rsidR="00312392" w:rsidRPr="00937194" w:rsidTr="00937194">
        <w:trPr>
          <w:jc w:val="center"/>
        </w:trPr>
        <w:tc>
          <w:tcPr>
            <w:tcW w:w="1642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ПФХД</w:t>
            </w:r>
          </w:p>
        </w:tc>
        <w:tc>
          <w:tcPr>
            <w:tcW w:w="2861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188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239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837,85</w:t>
            </w:r>
          </w:p>
        </w:tc>
        <w:tc>
          <w:tcPr>
            <w:tcW w:w="2268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205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402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415,85</w:t>
            </w:r>
          </w:p>
        </w:tc>
        <w:tc>
          <w:tcPr>
            <w:tcW w:w="2976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205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402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415,85</w:t>
            </w:r>
          </w:p>
        </w:tc>
      </w:tr>
      <w:tr w:rsidR="00312392" w:rsidRPr="00937194" w:rsidTr="00937194">
        <w:trPr>
          <w:jc w:val="center"/>
        </w:trPr>
        <w:tc>
          <w:tcPr>
            <w:tcW w:w="1642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План закупок</w:t>
            </w:r>
          </w:p>
        </w:tc>
        <w:tc>
          <w:tcPr>
            <w:tcW w:w="2861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21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089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415,6</w:t>
            </w:r>
            <w:r w:rsidR="009371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132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501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088,34</w:t>
            </w:r>
          </w:p>
        </w:tc>
      </w:tr>
      <w:tr w:rsidR="00312392" w:rsidRPr="00937194" w:rsidTr="00937194">
        <w:trPr>
          <w:jc w:val="center"/>
        </w:trPr>
        <w:tc>
          <w:tcPr>
            <w:tcW w:w="1642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План - график</w:t>
            </w:r>
          </w:p>
        </w:tc>
        <w:tc>
          <w:tcPr>
            <w:tcW w:w="2861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6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681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479,39</w:t>
            </w:r>
          </w:p>
        </w:tc>
        <w:tc>
          <w:tcPr>
            <w:tcW w:w="2268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312392" w:rsidRPr="00937194" w:rsidRDefault="00312392" w:rsidP="009371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37194">
              <w:rPr>
                <w:rFonts w:ascii="Times New Roman" w:eastAsia="Times New Roman" w:hAnsi="Times New Roman" w:cs="Times New Roman"/>
              </w:rPr>
              <w:t>121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218</w:t>
            </w:r>
            <w:r w:rsidR="00937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7194">
              <w:rPr>
                <w:rFonts w:ascii="Times New Roman" w:eastAsia="Times New Roman" w:hAnsi="Times New Roman" w:cs="Times New Roman"/>
              </w:rPr>
              <w:t>203,75</w:t>
            </w:r>
          </w:p>
        </w:tc>
      </w:tr>
    </w:tbl>
    <w:p w:rsidR="00D73E5C" w:rsidRDefault="00312392" w:rsidP="00D73E5C">
      <w:pPr>
        <w:ind w:firstLine="709"/>
        <w:contextualSpacing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</w:rPr>
        <w:lastRenderedPageBreak/>
        <w:t xml:space="preserve">В соответствии с изменениями от 23.06.2017 года в ПФХД </w:t>
      </w:r>
      <w:r w:rsidR="006E3925">
        <w:rPr>
          <w:rFonts w:eastAsia="Times New Roman" w:cs="Times New Roman"/>
        </w:rPr>
        <w:t xml:space="preserve">сумма выделенная Учреждению на проведение закупок увеличена, больше изменений в план не производилось. </w:t>
      </w:r>
      <w:proofErr w:type="gramStart"/>
      <w:r w:rsidR="006E3925">
        <w:rPr>
          <w:rFonts w:eastAsia="Times New Roman" w:cs="Times New Roman"/>
        </w:rPr>
        <w:t>В план закупок и план – график изменения вносятся регулярно, на момент проверки на 1.09.2017 года после внесения изменений суммы в документах планирования изменились, однако п</w:t>
      </w:r>
      <w:r w:rsidR="0070097F">
        <w:rPr>
          <w:rFonts w:eastAsia="Times New Roman" w:cs="Times New Roman"/>
        </w:rPr>
        <w:t xml:space="preserve">роверить </w:t>
      </w:r>
      <w:r w:rsidR="0070097F" w:rsidRPr="00E276A1">
        <w:rPr>
          <w:rFonts w:eastAsia="Times New Roman" w:cs="Times New Roman"/>
        </w:rPr>
        <w:t>с</w:t>
      </w:r>
      <w:r w:rsidR="007D1C25" w:rsidRPr="00E276A1">
        <w:rPr>
          <w:rFonts w:eastAsia="Times New Roman" w:cs="Times New Roman"/>
        </w:rPr>
        <w:t>оответствие суммы СГОЗ в план</w:t>
      </w:r>
      <w:r w:rsidR="003D6AAB" w:rsidRPr="00E276A1">
        <w:rPr>
          <w:rFonts w:eastAsia="Times New Roman" w:cs="Times New Roman"/>
        </w:rPr>
        <w:t>е</w:t>
      </w:r>
      <w:r w:rsidR="007D1C25" w:rsidRPr="00E276A1">
        <w:rPr>
          <w:rFonts w:eastAsia="Times New Roman" w:cs="Times New Roman"/>
        </w:rPr>
        <w:t xml:space="preserve"> </w:t>
      </w:r>
      <w:r w:rsidR="003D6AAB" w:rsidRPr="00E276A1">
        <w:rPr>
          <w:rFonts w:eastAsia="Times New Roman" w:cs="Times New Roman"/>
        </w:rPr>
        <w:t>–</w:t>
      </w:r>
      <w:r w:rsidR="007D1C25" w:rsidRPr="00E276A1">
        <w:rPr>
          <w:rFonts w:eastAsia="Times New Roman" w:cs="Times New Roman"/>
        </w:rPr>
        <w:t xml:space="preserve"> график</w:t>
      </w:r>
      <w:r w:rsidR="003D6AAB" w:rsidRPr="00E276A1">
        <w:rPr>
          <w:rFonts w:eastAsia="Times New Roman" w:cs="Times New Roman"/>
        </w:rPr>
        <w:t>е и плане закупок</w:t>
      </w:r>
      <w:r w:rsidR="007D1C25" w:rsidRPr="00E276A1">
        <w:rPr>
          <w:rFonts w:eastAsia="Times New Roman" w:cs="Times New Roman"/>
        </w:rPr>
        <w:t xml:space="preserve"> с суммой СГОЗ в ПФХД </w:t>
      </w:r>
      <w:r w:rsidR="007A7E4D" w:rsidRPr="00E276A1">
        <w:rPr>
          <w:rFonts w:eastAsia="Times New Roman" w:cs="Times New Roman"/>
        </w:rPr>
        <w:t>в</w:t>
      </w:r>
      <w:r w:rsidR="007D1C25" w:rsidRPr="00E276A1">
        <w:rPr>
          <w:rFonts w:eastAsia="Times New Roman" w:cs="Times New Roman"/>
        </w:rPr>
        <w:t xml:space="preserve"> 201</w:t>
      </w:r>
      <w:r w:rsidR="007A7E4D" w:rsidRPr="00E276A1">
        <w:rPr>
          <w:rFonts w:eastAsia="Times New Roman" w:cs="Times New Roman"/>
        </w:rPr>
        <w:t>7</w:t>
      </w:r>
      <w:r w:rsidR="007D1C25" w:rsidRPr="00E276A1">
        <w:rPr>
          <w:rFonts w:eastAsia="Times New Roman" w:cs="Times New Roman"/>
        </w:rPr>
        <w:t xml:space="preserve"> год</w:t>
      </w:r>
      <w:r w:rsidR="007A7E4D" w:rsidRPr="00E276A1">
        <w:rPr>
          <w:rFonts w:eastAsia="Times New Roman" w:cs="Times New Roman"/>
        </w:rPr>
        <w:t>у</w:t>
      </w:r>
      <w:r w:rsidR="007D1C25" w:rsidRPr="00E276A1">
        <w:rPr>
          <w:rFonts w:eastAsia="Times New Roman" w:cs="Times New Roman"/>
        </w:rPr>
        <w:t xml:space="preserve"> не представляется возможным, </w:t>
      </w:r>
      <w:r w:rsidR="00861F65" w:rsidRPr="00E276A1">
        <w:rPr>
          <w:rFonts w:eastAsia="Times New Roman" w:cs="Times New Roman"/>
        </w:rPr>
        <w:t>СГОЗ во всех документах планирования не соответствуют друг другу.</w:t>
      </w:r>
      <w:proofErr w:type="gramEnd"/>
      <w:r w:rsidR="00861F65" w:rsidRPr="00E276A1">
        <w:rPr>
          <w:rFonts w:eastAsia="Times New Roman" w:cs="Times New Roman"/>
        </w:rPr>
        <w:t xml:space="preserve"> </w:t>
      </w:r>
      <w:r w:rsidR="000B41D9">
        <w:rPr>
          <w:rFonts w:eastAsia="Times New Roman" w:cs="Times New Roman"/>
        </w:rPr>
        <w:t>Так в плане – графике указана сумма СГОЗ 79</w:t>
      </w:r>
      <w:r w:rsidR="00937194">
        <w:rPr>
          <w:rFonts w:eastAsia="Times New Roman" w:cs="Times New Roman"/>
        </w:rPr>
        <w:t xml:space="preserve"> </w:t>
      </w:r>
      <w:r w:rsidR="000B41D9">
        <w:rPr>
          <w:rFonts w:eastAsia="Times New Roman" w:cs="Times New Roman"/>
        </w:rPr>
        <w:t>653</w:t>
      </w:r>
      <w:r w:rsidR="00937194">
        <w:rPr>
          <w:rFonts w:eastAsia="Times New Roman" w:cs="Times New Roman"/>
        </w:rPr>
        <w:t xml:space="preserve"> </w:t>
      </w:r>
      <w:r w:rsidR="000B41D9">
        <w:rPr>
          <w:rFonts w:eastAsia="Times New Roman" w:cs="Times New Roman"/>
        </w:rPr>
        <w:t xml:space="preserve">313,78 рублей, что не соответствует действительности. </w:t>
      </w:r>
      <w:r w:rsidR="001F15B0">
        <w:rPr>
          <w:rFonts w:eastAsia="Times New Roman" w:cs="Times New Roman"/>
        </w:rPr>
        <w:t>Суммы,</w:t>
      </w:r>
      <w:r w:rsidR="000B41D9">
        <w:rPr>
          <w:rFonts w:eastAsia="Times New Roman" w:cs="Times New Roman"/>
        </w:rPr>
        <w:t xml:space="preserve"> запланированные на осуществление закупок у «Единственного поставщика в плане закупок и плане – графике тоже не соответствуют друг другу и составляют соответственно – 9</w:t>
      </w:r>
      <w:r w:rsidR="00937194">
        <w:rPr>
          <w:rFonts w:eastAsia="Times New Roman" w:cs="Times New Roman"/>
        </w:rPr>
        <w:t xml:space="preserve"> </w:t>
      </w:r>
      <w:r w:rsidR="000B41D9">
        <w:rPr>
          <w:rFonts w:eastAsia="Times New Roman" w:cs="Times New Roman"/>
        </w:rPr>
        <w:t>142</w:t>
      </w:r>
      <w:r w:rsidR="00937194">
        <w:rPr>
          <w:rFonts w:eastAsia="Times New Roman" w:cs="Times New Roman"/>
        </w:rPr>
        <w:t xml:space="preserve"> </w:t>
      </w:r>
      <w:r w:rsidR="000B41D9">
        <w:rPr>
          <w:rFonts w:eastAsia="Times New Roman" w:cs="Times New Roman"/>
        </w:rPr>
        <w:t>126,89 руб. (план закупок) и 9</w:t>
      </w:r>
      <w:r w:rsidR="00937194">
        <w:rPr>
          <w:rFonts w:eastAsia="Times New Roman" w:cs="Times New Roman"/>
        </w:rPr>
        <w:t xml:space="preserve"> </w:t>
      </w:r>
      <w:r w:rsidR="000B41D9">
        <w:rPr>
          <w:rFonts w:eastAsia="Times New Roman" w:cs="Times New Roman"/>
        </w:rPr>
        <w:t>142</w:t>
      </w:r>
      <w:r w:rsidR="00937194">
        <w:rPr>
          <w:rFonts w:eastAsia="Times New Roman" w:cs="Times New Roman"/>
        </w:rPr>
        <w:t xml:space="preserve"> </w:t>
      </w:r>
      <w:r w:rsidR="000B41D9">
        <w:rPr>
          <w:rFonts w:eastAsia="Times New Roman" w:cs="Times New Roman"/>
        </w:rPr>
        <w:t>100,00 руб. (план – график)</w:t>
      </w:r>
      <w:r w:rsidR="00367338">
        <w:rPr>
          <w:rFonts w:eastAsia="Times New Roman" w:cs="Times New Roman"/>
        </w:rPr>
        <w:t>.</w:t>
      </w:r>
      <w:r w:rsidR="001F15B0">
        <w:rPr>
          <w:rFonts w:eastAsia="Times New Roman" w:cs="Times New Roman"/>
        </w:rPr>
        <w:t xml:space="preserve"> При проверке плана – графика выявлено превышение объема закупок у единственного поставщика</w:t>
      </w:r>
      <w:r w:rsidR="00B56B1D">
        <w:rPr>
          <w:rFonts w:eastAsia="Times New Roman" w:cs="Times New Roman"/>
        </w:rPr>
        <w:t>, п. 4 ч. 1 ст. 93 Заказчик может</w:t>
      </w:r>
      <w:r w:rsidR="00C12588">
        <w:rPr>
          <w:rFonts w:eastAsia="Times New Roman" w:cs="Times New Roman"/>
        </w:rPr>
        <w:t xml:space="preserve"> планировать сумму для осуществления закупок товаров, работ, услуг не более 2 000 000 руб. или 5 % от СГОЗ. </w:t>
      </w:r>
      <w:proofErr w:type="gramStart"/>
      <w:r w:rsidR="006B3654">
        <w:rPr>
          <w:rFonts w:eastAsia="Times New Roman" w:cs="Times New Roman"/>
        </w:rPr>
        <w:t>Учитывая указанный СГОЗ в плане – графике (79 653 313,78 руб.) сумма «Особых закупок</w:t>
      </w:r>
      <w:r w:rsidR="000E5C1D">
        <w:rPr>
          <w:rFonts w:eastAsia="Times New Roman" w:cs="Times New Roman"/>
        </w:rPr>
        <w:t>»</w:t>
      </w:r>
      <w:r w:rsidR="006B3654">
        <w:rPr>
          <w:rFonts w:eastAsia="Times New Roman" w:cs="Times New Roman"/>
        </w:rPr>
        <w:t xml:space="preserve"> должна составлять </w:t>
      </w:r>
      <w:r w:rsidR="000E5C1D">
        <w:rPr>
          <w:rFonts w:eastAsia="Times New Roman" w:cs="Times New Roman"/>
        </w:rPr>
        <w:t xml:space="preserve">3982665,68 руб.,  если рассчитывать от объема выделенных средств на осуществление закупок </w:t>
      </w:r>
      <w:r w:rsidR="00C81357">
        <w:rPr>
          <w:rFonts w:eastAsia="Times New Roman" w:cs="Times New Roman"/>
        </w:rPr>
        <w:t>(</w:t>
      </w:r>
      <w:r w:rsidR="00C81357" w:rsidRPr="00C81357">
        <w:rPr>
          <w:rFonts w:eastAsia="Times New Roman" w:cs="Times New Roman"/>
        </w:rPr>
        <w:t>121 218 203,75</w:t>
      </w:r>
      <w:r w:rsidR="00C81357">
        <w:rPr>
          <w:rFonts w:eastAsia="Times New Roman" w:cs="Times New Roman"/>
        </w:rPr>
        <w:t xml:space="preserve"> руб.) </w:t>
      </w:r>
      <w:r w:rsidR="000E5C1D">
        <w:rPr>
          <w:rFonts w:eastAsia="Times New Roman" w:cs="Times New Roman"/>
        </w:rPr>
        <w:t xml:space="preserve">то </w:t>
      </w:r>
      <w:r w:rsidR="00C81357">
        <w:rPr>
          <w:rFonts w:eastAsia="Times New Roman" w:cs="Times New Roman"/>
        </w:rPr>
        <w:t xml:space="preserve"> сумма «Особых закупок» должна составлять 6060910,18 руб.</w:t>
      </w:r>
      <w:r w:rsidR="00FE06DA">
        <w:rPr>
          <w:rFonts w:eastAsia="Times New Roman" w:cs="Times New Roman"/>
        </w:rPr>
        <w:t>, при расчете из размещенного плана ПФХД объем закупок должен составить 10270120,79 руб.</w:t>
      </w:r>
      <w:r w:rsidR="00C81357">
        <w:rPr>
          <w:rFonts w:eastAsia="Times New Roman" w:cs="Times New Roman"/>
        </w:rPr>
        <w:t xml:space="preserve"> Таким </w:t>
      </w:r>
      <w:r w:rsidR="00C266BA">
        <w:rPr>
          <w:rFonts w:eastAsia="Times New Roman" w:cs="Times New Roman"/>
        </w:rPr>
        <w:t>образом,</w:t>
      </w:r>
      <w:r w:rsidR="00C81357">
        <w:rPr>
          <w:rFonts w:eastAsia="Times New Roman" w:cs="Times New Roman"/>
        </w:rPr>
        <w:t xml:space="preserve"> из расчетов видно, что ни одна сумма не</w:t>
      </w:r>
      <w:proofErr w:type="gramEnd"/>
      <w:r w:rsidR="00C81357">
        <w:rPr>
          <w:rFonts w:eastAsia="Times New Roman" w:cs="Times New Roman"/>
        </w:rPr>
        <w:t xml:space="preserve"> </w:t>
      </w:r>
      <w:proofErr w:type="gramStart"/>
      <w:r w:rsidR="00C81357">
        <w:rPr>
          <w:rFonts w:eastAsia="Times New Roman" w:cs="Times New Roman"/>
        </w:rPr>
        <w:t>соответствует запланированным средствам, что попадает</w:t>
      </w:r>
      <w:r w:rsidR="00161144">
        <w:rPr>
          <w:rFonts w:eastAsia="Times New Roman" w:cs="Times New Roman"/>
        </w:rPr>
        <w:t xml:space="preserve"> </w:t>
      </w:r>
      <w:r w:rsidR="00D73E5C">
        <w:rPr>
          <w:rFonts w:eastAsia="Times New Roman" w:cs="Times New Roman"/>
        </w:rPr>
        <w:t>под</w:t>
      </w:r>
      <w:r w:rsidR="00D73E5C" w:rsidRPr="00D73E5C">
        <w:rPr>
          <w:rFonts w:eastAsia="Times New Roman" w:cs="Times New Roman"/>
        </w:rPr>
        <w:t xml:space="preserve"> ч</w:t>
      </w:r>
      <w:r w:rsidR="00D73E5C" w:rsidRPr="00D73E5C">
        <w:rPr>
          <w:rFonts w:eastAsia="Times New Roman" w:cs="Times New Roman"/>
          <w:color w:val="FF0000"/>
        </w:rPr>
        <w:t>. 1 ст. 7.29 КоАП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РФ 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D73E5C" w:rsidRPr="00D73E5C">
        <w:rPr>
          <w:rFonts w:eastAsia="Times New Roman" w:cs="Times New Roman"/>
          <w:color w:val="FF0000"/>
        </w:rPr>
        <w:t xml:space="preserve"> - </w:t>
      </w:r>
      <w:proofErr w:type="gramStart"/>
      <w:r w:rsidR="00D73E5C" w:rsidRPr="00D73E5C">
        <w:rPr>
          <w:rFonts w:eastAsia="Times New Roman" w:cs="Times New Roman"/>
          <w:color w:val="FF0000"/>
        </w:rPr>
        <w:t>влечет наложение административного штрафа на должностных лиц в размере 30 000 руб.</w:t>
      </w:r>
      <w:proofErr w:type="gramEnd"/>
    </w:p>
    <w:p w:rsidR="00BA73D3" w:rsidRPr="00C266BA" w:rsidRDefault="00BA73D3" w:rsidP="00BA73D3">
      <w:pPr>
        <w:ind w:firstLine="708"/>
        <w:jc w:val="both"/>
        <w:rPr>
          <w:color w:val="FF0000"/>
        </w:rPr>
      </w:pPr>
      <w:r>
        <w:t>Так же Учреждением заключены муниципальные контракты, которые не отражены в плане закупок и плане – графике закупок. Контракты заключенные, у единственного поставщика подлежащие внесению в ЕИС и размещению извещения в реестре контрактов не включены, однако оплачиваются</w:t>
      </w:r>
      <w:r w:rsidR="00FE06DA">
        <w:t>.</w:t>
      </w:r>
      <w:r>
        <w:t xml:space="preserve"> </w:t>
      </w:r>
    </w:p>
    <w:p w:rsidR="00367338" w:rsidRPr="00140870" w:rsidRDefault="00367338" w:rsidP="00BA73D3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формировании плана – графика закупок Учреждению необходимо было  формировать закупки с учетом пункта 1 статьи 30 Федер</w:t>
      </w:r>
      <w:r w:rsidR="00937194">
        <w:rPr>
          <w:rFonts w:eastAsia="Times New Roman" w:cs="Times New Roman"/>
        </w:rPr>
        <w:t>ального закона от 5.04.2013 г. №</w:t>
      </w:r>
      <w:r>
        <w:rPr>
          <w:rFonts w:eastAsia="Times New Roman" w:cs="Times New Roman"/>
        </w:rPr>
        <w:t>44-ФЗ, а именно «Заказчики обязаны осуществлять закупки у субъектов малого предпринимательства… не менее чем пятнадцать процентов от СГОЗ». При проверке плана – графика выявлено, что  закупки у СМП составляют – 8</w:t>
      </w:r>
      <w:r w:rsidR="0093719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255</w:t>
      </w:r>
      <w:r w:rsidR="0093719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380,00 руб., </w:t>
      </w:r>
      <w:r w:rsidR="00140870">
        <w:rPr>
          <w:rFonts w:eastAsia="Times New Roman" w:cs="Times New Roman"/>
        </w:rPr>
        <w:t>что не составляет установленный законодательством объем</w:t>
      </w:r>
      <w:r>
        <w:rPr>
          <w:rFonts w:eastAsia="Times New Roman" w:cs="Times New Roman"/>
        </w:rPr>
        <w:t xml:space="preserve">, </w:t>
      </w:r>
      <w:r w:rsidR="00B46D11">
        <w:rPr>
          <w:rFonts w:eastAsia="Times New Roman" w:cs="Times New Roman"/>
        </w:rPr>
        <w:t xml:space="preserve">что </w:t>
      </w:r>
      <w:r w:rsidR="00C827C7">
        <w:rPr>
          <w:rFonts w:eastAsia="Times New Roman" w:cs="Times New Roman"/>
        </w:rPr>
        <w:t xml:space="preserve">может повлечь за собой </w:t>
      </w:r>
      <w:proofErr w:type="gramStart"/>
      <w:r w:rsidR="00C827C7">
        <w:rPr>
          <w:rFonts w:eastAsia="Times New Roman" w:cs="Times New Roman"/>
        </w:rPr>
        <w:t>нарушения</w:t>
      </w:r>
      <w:proofErr w:type="gramEnd"/>
      <w:r w:rsidR="00C827C7">
        <w:rPr>
          <w:rFonts w:eastAsia="Times New Roman" w:cs="Times New Roman"/>
        </w:rPr>
        <w:t xml:space="preserve"> попадающие</w:t>
      </w:r>
      <w:r w:rsidR="00B46D11">
        <w:rPr>
          <w:rFonts w:eastAsia="Times New Roman" w:cs="Times New Roman"/>
        </w:rPr>
        <w:t xml:space="preserve"> </w:t>
      </w:r>
      <w:r w:rsidR="00B46D11" w:rsidRPr="00140870">
        <w:rPr>
          <w:rFonts w:eastAsia="Times New Roman" w:cs="Times New Roman"/>
        </w:rPr>
        <w:t xml:space="preserve">под </w:t>
      </w:r>
      <w:r w:rsidRPr="00140870">
        <w:rPr>
          <w:rFonts w:eastAsia="Times New Roman" w:cs="Times New Roman"/>
        </w:rPr>
        <w:t xml:space="preserve">ч. 11  ст. 7.30 </w:t>
      </w:r>
      <w:r w:rsidR="00E52E12" w:rsidRPr="00140870">
        <w:rPr>
          <w:rFonts w:eastAsia="Times New Roman" w:cs="Times New Roman"/>
        </w:rPr>
        <w:t xml:space="preserve">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</w:t>
      </w:r>
      <w:r w:rsidR="00E52E12" w:rsidRPr="00140870">
        <w:rPr>
          <w:rFonts w:eastAsia="Times New Roman" w:cs="Times New Roman"/>
        </w:rPr>
        <w:lastRenderedPageBreak/>
        <w:t>организаций в размере менее размера, предусмотренного законодательством Российской Федерации о контрактной системе влечет наложение административного штрафа на должностных лиц в размере 50000 руб.</w:t>
      </w:r>
      <w:r w:rsidR="00C827C7" w:rsidRPr="00140870">
        <w:rPr>
          <w:rFonts w:eastAsia="Times New Roman" w:cs="Times New Roman"/>
        </w:rPr>
        <w:t>, для предотвращения взыскания штрафа по итогам года Учреждению настоятельно рекомендуется увеличить объем закупок у СМП до установленного законодательством уровня.</w:t>
      </w:r>
    </w:p>
    <w:p w:rsidR="00453987" w:rsidRPr="00453987" w:rsidRDefault="00453987" w:rsidP="00367338">
      <w:pPr>
        <w:ind w:firstLine="709"/>
        <w:contextualSpacing/>
        <w:jc w:val="both"/>
        <w:rPr>
          <w:rFonts w:eastAsia="Times New Roman" w:cs="Times New Roman"/>
        </w:rPr>
      </w:pPr>
      <w:r w:rsidRPr="00453987">
        <w:rPr>
          <w:rFonts w:eastAsia="Times New Roman" w:cs="Times New Roman"/>
        </w:rPr>
        <w:t xml:space="preserve">В плане – графике Учреждения учтены запреты и </w:t>
      </w:r>
      <w:r w:rsidR="0052074A" w:rsidRPr="00453987">
        <w:rPr>
          <w:rFonts w:eastAsia="Times New Roman" w:cs="Times New Roman"/>
        </w:rPr>
        <w:t>ограничения,</w:t>
      </w:r>
      <w:r w:rsidRPr="00453987">
        <w:rPr>
          <w:rFonts w:eastAsia="Times New Roman" w:cs="Times New Roman"/>
        </w:rPr>
        <w:t xml:space="preserve"> предусмотренные Федеральным законом 44-ФЗ</w:t>
      </w:r>
      <w:r w:rsidR="00843851">
        <w:rPr>
          <w:rFonts w:eastAsia="Times New Roman" w:cs="Times New Roman"/>
        </w:rPr>
        <w:t>, а также предоставлены преимущества отдельным участникам закупок в рамках Федерального закона. При расчете начально</w:t>
      </w:r>
      <w:r w:rsidR="00F16F18">
        <w:rPr>
          <w:rFonts w:eastAsia="Times New Roman" w:cs="Times New Roman"/>
        </w:rPr>
        <w:t>й</w:t>
      </w:r>
      <w:r w:rsidR="00843851">
        <w:rPr>
          <w:rFonts w:eastAsia="Times New Roman" w:cs="Times New Roman"/>
        </w:rPr>
        <w:t xml:space="preserve"> максимальной цены контракта Учреждением использован способ сопоставимых рыночных цен (анализ рынка)</w:t>
      </w:r>
      <w:r w:rsidR="00336F2A">
        <w:rPr>
          <w:rFonts w:eastAsia="Times New Roman" w:cs="Times New Roman"/>
        </w:rPr>
        <w:t>, что соответствует ст. 22 Федерального закона 44-ФЗ</w:t>
      </w:r>
      <w:r w:rsidR="00D97360">
        <w:rPr>
          <w:rFonts w:eastAsia="Times New Roman" w:cs="Times New Roman"/>
        </w:rPr>
        <w:t>.</w:t>
      </w:r>
      <w:r w:rsidR="00843851">
        <w:rPr>
          <w:rFonts w:eastAsia="Times New Roman" w:cs="Times New Roman"/>
        </w:rPr>
        <w:t xml:space="preserve"> </w:t>
      </w:r>
    </w:p>
    <w:p w:rsidR="007D1C25" w:rsidRPr="007D1C25" w:rsidRDefault="007D1C25" w:rsidP="007D1C25">
      <w:pPr>
        <w:ind w:firstLine="709"/>
        <w:contextualSpacing/>
        <w:jc w:val="both"/>
        <w:rPr>
          <w:rFonts w:eastAsia="Times New Roman" w:cs="Times New Roman"/>
          <w:highlight w:val="yellow"/>
        </w:rPr>
      </w:pPr>
      <w:proofErr w:type="gramStart"/>
      <w:r w:rsidRPr="007A7E4D">
        <w:rPr>
          <w:rFonts w:eastAsia="Times New Roman" w:cs="Times New Roman"/>
        </w:rPr>
        <w:t>Согласно подпункту «а» пункта 3  постановления Правительства от 05.06.2015 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- Постановление №554)  планы-графики закупок на 2017 год утверждаются муниципальными заказчиками в течение 10 рабочих дней со дня</w:t>
      </w:r>
      <w:proofErr w:type="gramEnd"/>
      <w:r w:rsidRPr="007A7E4D">
        <w:rPr>
          <w:rFonts w:eastAsia="Times New Roman" w:cs="Times New Roman"/>
        </w:rPr>
        <w:t xml:space="preserve">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r w:rsidRPr="007D1C25">
        <w:rPr>
          <w:rFonts w:eastAsia="Times New Roman" w:cs="Times New Roman"/>
        </w:rPr>
        <w:t xml:space="preserve">Согласно информации с официального сайта для размещения информации о государственных (муниципальных) учреждениях ПФХД размещен 02.02.2017 без указания даты его утверждения. План-график на 2017 год утвержден 31.01.2017 приказом МБУЗ ЦРБ №104. Таким образом,  выполнение требований подпункта «а» пункта 3 Постановления №554 проверить не представляется возможным.  </w:t>
      </w:r>
    </w:p>
    <w:p w:rsidR="007D1C25" w:rsidRDefault="007D1C25" w:rsidP="007D1C25">
      <w:pPr>
        <w:ind w:firstLine="708"/>
        <w:contextualSpacing/>
        <w:jc w:val="both"/>
        <w:rPr>
          <w:rFonts w:eastAsia="Times New Roman" w:cs="Times New Roman"/>
        </w:rPr>
      </w:pPr>
      <w:proofErr w:type="gramStart"/>
      <w:r w:rsidRPr="007D1C25">
        <w:rPr>
          <w:rFonts w:eastAsia="Times New Roman" w:cs="Times New Roman"/>
        </w:rPr>
        <w:t>Согласно Постановлению Правительства Российской Федерации от 29.10.2015 г. №1168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 план-график размещается на официальном сайте  в течение трех рабочих дней со дня утверждения.</w:t>
      </w:r>
      <w:proofErr w:type="gramEnd"/>
      <w:r w:rsidRPr="007D1C25">
        <w:rPr>
          <w:rFonts w:eastAsia="Times New Roman" w:cs="Times New Roman"/>
        </w:rPr>
        <w:t xml:space="preserve"> План-график на 2017 год утвержден 31.01.2017, а размещен на официальном сайте 03.02.2017 в установленные законодательством сроки.</w:t>
      </w:r>
      <w:r>
        <w:rPr>
          <w:rFonts w:eastAsia="Times New Roman" w:cs="Times New Roman"/>
        </w:rPr>
        <w:t xml:space="preserve">  </w:t>
      </w:r>
    </w:p>
    <w:p w:rsidR="00B6562D" w:rsidRPr="00B6562D" w:rsidRDefault="00336F2A" w:rsidP="00B6562D">
      <w:pPr>
        <w:ind w:firstLine="709"/>
        <w:contextualSpacing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При формировании плана закупок и плана – графика У</w:t>
      </w:r>
      <w:r w:rsidR="00367338">
        <w:rPr>
          <w:rFonts w:eastAsia="Times New Roman" w:cs="Times New Roman"/>
        </w:rPr>
        <w:t>чреждением нарушено формирование Идентификационного Кода Закупки в части  - «27-29 разряды – номер закупки, включенной в сформированный (утвержденный) заказчиком на очередной финансовый год план – график закупок (значения от 001 до 999 присваиваются в порядке возрастания в пределах соответствующего порядкового номера закупки в плане закупок)»,  Учреждением сформированы номера закупок в плане – графике сплошным порядком</w:t>
      </w:r>
      <w:r w:rsidR="00E1245E">
        <w:rPr>
          <w:rFonts w:eastAsia="Times New Roman" w:cs="Times New Roman"/>
        </w:rPr>
        <w:t xml:space="preserve">, что </w:t>
      </w:r>
      <w:r w:rsidR="00B6562D">
        <w:rPr>
          <w:rFonts w:eastAsia="Times New Roman" w:cs="Times New Roman"/>
        </w:rPr>
        <w:t>указано</w:t>
      </w:r>
      <w:proofErr w:type="gramEnd"/>
      <w:r w:rsidR="00B6562D">
        <w:rPr>
          <w:rFonts w:eastAsia="Times New Roman" w:cs="Times New Roman"/>
        </w:rPr>
        <w:t xml:space="preserve"> в </w:t>
      </w:r>
      <w:r w:rsidR="00B6562D" w:rsidRPr="00B6562D">
        <w:rPr>
          <w:rFonts w:eastAsia="Times New Roman" w:cs="Times New Roman"/>
        </w:rPr>
        <w:t>Порядк</w:t>
      </w:r>
      <w:r w:rsidR="00B6562D">
        <w:rPr>
          <w:rFonts w:eastAsia="Times New Roman" w:cs="Times New Roman"/>
        </w:rPr>
        <w:t>е</w:t>
      </w:r>
      <w:r w:rsidR="00B6562D" w:rsidRPr="00B6562D">
        <w:rPr>
          <w:rFonts w:eastAsia="Times New Roman" w:cs="Times New Roman"/>
        </w:rPr>
        <w:t xml:space="preserve"> формирования ИКЗ,  приказ Минэкономразвития России № 422 (п.5)</w:t>
      </w:r>
      <w:r w:rsidR="00B6562D">
        <w:rPr>
          <w:rFonts w:eastAsia="Times New Roman" w:cs="Times New Roman"/>
        </w:rPr>
        <w:t>.</w:t>
      </w:r>
    </w:p>
    <w:p w:rsidR="00684100" w:rsidRDefault="00684100" w:rsidP="00684100">
      <w:pPr>
        <w:ind w:firstLine="708"/>
        <w:jc w:val="both"/>
        <w:rPr>
          <w:highlight w:val="yellow"/>
        </w:rPr>
      </w:pPr>
      <w:r w:rsidRPr="002F1906">
        <w:rPr>
          <w:rFonts w:eastAsia="Times New Roman" w:cs="Times New Roman"/>
        </w:rPr>
        <w:lastRenderedPageBreak/>
        <w:t xml:space="preserve">Таким </w:t>
      </w:r>
      <w:r w:rsidR="00E92ACD" w:rsidRPr="002F1906">
        <w:rPr>
          <w:rFonts w:eastAsia="Times New Roman" w:cs="Times New Roman"/>
        </w:rPr>
        <w:t>образом,</w:t>
      </w:r>
      <w:r w:rsidR="00E92ACD">
        <w:rPr>
          <w:rFonts w:eastAsia="Times New Roman" w:cs="Times New Roman"/>
        </w:rPr>
        <w:t xml:space="preserve"> планирование закупок в Учреждении ведется с нарушением законодательства в сфере закупок. </w:t>
      </w:r>
    </w:p>
    <w:p w:rsidR="007D1C25" w:rsidRPr="00CD0596" w:rsidRDefault="007D1C25" w:rsidP="00993A38">
      <w:pPr>
        <w:ind w:firstLine="708"/>
        <w:jc w:val="both"/>
        <w:rPr>
          <w:highlight w:val="yellow"/>
        </w:rPr>
      </w:pPr>
    </w:p>
    <w:p w:rsidR="001E1E3F" w:rsidRDefault="00145E04" w:rsidP="001E1E3F">
      <w:pPr>
        <w:ind w:firstLine="708"/>
        <w:jc w:val="both"/>
      </w:pPr>
      <w:r w:rsidRPr="00A11DF4">
        <w:t>Анализ закупок товаров, работ, услуг:</w:t>
      </w:r>
    </w:p>
    <w:p w:rsidR="00B65948" w:rsidRDefault="00B65948" w:rsidP="00B6594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МБУЗ «ЦРБ МО </w:t>
      </w:r>
      <w:proofErr w:type="gramStart"/>
      <w:r>
        <w:rPr>
          <w:rFonts w:cs="Times New Roman"/>
          <w:szCs w:val="28"/>
        </w:rPr>
        <w:t>ТР</w:t>
      </w:r>
      <w:proofErr w:type="gramEnd"/>
      <w:r>
        <w:rPr>
          <w:rFonts w:cs="Times New Roman"/>
          <w:szCs w:val="28"/>
        </w:rPr>
        <w:t>» представлены на проверку 30 договоров из них 22 договора заключены с нарушением 44-ФЗ.</w:t>
      </w:r>
    </w:p>
    <w:p w:rsidR="00B65948" w:rsidRDefault="00450281" w:rsidP="00B65948">
      <w:pPr>
        <w:ind w:firstLine="708"/>
        <w:jc w:val="both"/>
        <w:rPr>
          <w:rFonts w:cs="Times New Roman"/>
          <w:szCs w:val="28"/>
        </w:rPr>
      </w:pPr>
      <w:r>
        <w:t xml:space="preserve">Для проверки предоставлен «Реестр (журнал) регистрации муниципальных контрактов заключённых по результатам проведения электронных аукционов и запросов котировок», а также «Реестр (журнал) регистрации муниципальных контрактов в соответствии со статьей 93 федерального закона 44-ФЗ». </w:t>
      </w:r>
      <w:r w:rsidR="008F19A7" w:rsidRPr="00FC46B1">
        <w:t xml:space="preserve">В представленном реестре </w:t>
      </w:r>
      <w:r w:rsidR="008F19A7">
        <w:t>невозможно</w:t>
      </w:r>
      <w:r w:rsidR="008F19A7" w:rsidRPr="00FC46B1">
        <w:t xml:space="preserve"> четко выделить контракты, заключенные по </w:t>
      </w:r>
      <w:proofErr w:type="gramStart"/>
      <w:r w:rsidR="008F19A7">
        <w:t>ч</w:t>
      </w:r>
      <w:proofErr w:type="gramEnd"/>
      <w:r w:rsidR="008F19A7">
        <w:t xml:space="preserve"> 1. п.</w:t>
      </w:r>
      <w:r w:rsidR="008F19A7" w:rsidRPr="00FC46B1">
        <w:t xml:space="preserve"> 4 ст. 93 Федерального закона от 5.04.2013 г. 44-ФЗ</w:t>
      </w:r>
      <w:r w:rsidR="008F19A7">
        <w:t xml:space="preserve"> по причине отсутствия в журнале регистрации информации об основании заключения контракта.</w:t>
      </w:r>
      <w:r w:rsidR="008F19A7" w:rsidRPr="00FC46B1">
        <w:t xml:space="preserve"> </w:t>
      </w:r>
      <w:r w:rsidR="00B65948">
        <w:rPr>
          <w:rFonts w:cs="Times New Roman"/>
          <w:szCs w:val="28"/>
        </w:rPr>
        <w:t xml:space="preserve">По предоставленному реестру (журналу) регистрации муниципальных контрактов в соответствии со статьей 93 Федерального закона «О контрактной системе в сфере закупок товаров, работ, услуг для обеспечения государственных и муниципальных нужд» от 5 апреля 2013 г. №44-ФЗ в 2017 году сумма контрактов, заключенных МБУЗ «ЦРБ МО </w:t>
      </w:r>
      <w:proofErr w:type="gramStart"/>
      <w:r w:rsidR="00B65948">
        <w:rPr>
          <w:rFonts w:cs="Times New Roman"/>
          <w:szCs w:val="28"/>
        </w:rPr>
        <w:t>ТР</w:t>
      </w:r>
      <w:proofErr w:type="gramEnd"/>
      <w:r w:rsidR="00B65948">
        <w:rPr>
          <w:rFonts w:cs="Times New Roman"/>
          <w:szCs w:val="28"/>
        </w:rPr>
        <w:t xml:space="preserve">» по п.4 ст.93 составляет 22 452 371,51 руб. Совокупный годовой объем закупок по представленному плану финансово-хозяйственной деятельности (ПФХД), утвержденному на 23 июня 2017 года составляет 205 402 415,85 руб., план закупок МБУЗ «ЦРБ МО </w:t>
      </w:r>
      <w:proofErr w:type="gramStart"/>
      <w:r w:rsidR="00B65948">
        <w:rPr>
          <w:rFonts w:cs="Times New Roman"/>
          <w:szCs w:val="28"/>
        </w:rPr>
        <w:t>ТР</w:t>
      </w:r>
      <w:proofErr w:type="gramEnd"/>
      <w:r w:rsidR="00B65948">
        <w:rPr>
          <w:rFonts w:cs="Times New Roman"/>
          <w:szCs w:val="28"/>
        </w:rPr>
        <w:t xml:space="preserve">», размещенный в ЕИС на 1 сентября 2017 года, составлен на сумму </w:t>
      </w:r>
      <w:r w:rsidR="00423AEF">
        <w:rPr>
          <w:rFonts w:cs="Times New Roman"/>
          <w:szCs w:val="28"/>
        </w:rPr>
        <w:t>132 501 088,34</w:t>
      </w:r>
      <w:r w:rsidR="00B65948">
        <w:rPr>
          <w:rFonts w:cs="Times New Roman"/>
          <w:szCs w:val="28"/>
        </w:rPr>
        <w:t xml:space="preserve"> руб., план-график закупок товаров работ услуг, размещенный в ЕИС на 1 сентября 2017 года – 121 2</w:t>
      </w:r>
      <w:r w:rsidR="00423AEF">
        <w:rPr>
          <w:rFonts w:cs="Times New Roman"/>
          <w:szCs w:val="28"/>
        </w:rPr>
        <w:t>1</w:t>
      </w:r>
      <w:r w:rsidR="00B65948">
        <w:rPr>
          <w:rFonts w:cs="Times New Roman"/>
          <w:szCs w:val="28"/>
        </w:rPr>
        <w:t xml:space="preserve">8 203,75  руб. таким образом, максимальная сумма, заключенных контрактов </w:t>
      </w:r>
      <w:proofErr w:type="gramStart"/>
      <w:r w:rsidR="00B65948">
        <w:rPr>
          <w:rFonts w:cs="Times New Roman"/>
          <w:szCs w:val="28"/>
        </w:rPr>
        <w:t xml:space="preserve">по п.1 </w:t>
      </w:r>
      <w:proofErr w:type="spellStart"/>
      <w:r w:rsidR="00B65948">
        <w:rPr>
          <w:rFonts w:cs="Times New Roman"/>
          <w:szCs w:val="28"/>
        </w:rPr>
        <w:t>п.п</w:t>
      </w:r>
      <w:proofErr w:type="spellEnd"/>
      <w:r w:rsidR="00B65948">
        <w:rPr>
          <w:rFonts w:cs="Times New Roman"/>
          <w:szCs w:val="28"/>
        </w:rPr>
        <w:t>. 4 ст. 93 не должна превышать 6 06</w:t>
      </w:r>
      <w:r w:rsidR="00423AEF">
        <w:rPr>
          <w:rFonts w:cs="Times New Roman"/>
          <w:szCs w:val="28"/>
        </w:rPr>
        <w:t>0</w:t>
      </w:r>
      <w:r w:rsidR="00B65948">
        <w:rPr>
          <w:rFonts w:cs="Times New Roman"/>
          <w:szCs w:val="28"/>
        </w:rPr>
        <w:t xml:space="preserve"> </w:t>
      </w:r>
      <w:r w:rsidR="00423AEF">
        <w:rPr>
          <w:rFonts w:cs="Times New Roman"/>
          <w:szCs w:val="28"/>
        </w:rPr>
        <w:t>9</w:t>
      </w:r>
      <w:r w:rsidR="00B65948">
        <w:rPr>
          <w:rFonts w:cs="Times New Roman"/>
          <w:szCs w:val="28"/>
        </w:rPr>
        <w:t>10,1</w:t>
      </w:r>
      <w:r w:rsidR="00601E97">
        <w:rPr>
          <w:rFonts w:cs="Times New Roman"/>
          <w:szCs w:val="28"/>
        </w:rPr>
        <w:t>8</w:t>
      </w:r>
      <w:r w:rsidR="00B65948">
        <w:rPr>
          <w:rFonts w:cs="Times New Roman"/>
          <w:szCs w:val="28"/>
        </w:rPr>
        <w:t xml:space="preserve"> руб., хотя по фактическому СГОЗ, указанному в ПФХД 10 270 120,79 руб. Сумма заключенных муниципальных  контрактов по п.1 </w:t>
      </w:r>
      <w:proofErr w:type="spellStart"/>
      <w:r w:rsidR="00B65948">
        <w:rPr>
          <w:rFonts w:cs="Times New Roman"/>
          <w:szCs w:val="28"/>
        </w:rPr>
        <w:t>п.п</w:t>
      </w:r>
      <w:proofErr w:type="spellEnd"/>
      <w:r w:rsidR="00B65948">
        <w:rPr>
          <w:rFonts w:cs="Times New Roman"/>
          <w:szCs w:val="28"/>
        </w:rPr>
        <w:t>. 4 ст.93 превышена в 3,7 раза (по фактически размещенному плану-графику), в 2,2 раза (по утвержденному ПФХД).</w:t>
      </w:r>
      <w:proofErr w:type="gramEnd"/>
    </w:p>
    <w:p w:rsidR="008F19A7" w:rsidRDefault="00B65948" w:rsidP="008F19A7">
      <w:pPr>
        <w:ind w:firstLine="708"/>
        <w:jc w:val="both"/>
      </w:pPr>
      <w:proofErr w:type="gramStart"/>
      <w:r>
        <w:rPr>
          <w:rFonts w:cs="Times New Roman"/>
          <w:szCs w:val="28"/>
        </w:rPr>
        <w:t>Учреждение не ведет отдельный реестр контрактов, заключенных по п.1 п.п.4 ст.93, что привело к нарушению ч.1 п.4 ст.93 Федерального закона «О контрактной системе в сфере закупок товаров, работ, услуг для обеспечения государственных и муниципальных нужд» от 5 апреля 2013 г. №44-ФЗ в части превышения предельной суммы заключенных контрактов более чем в два раза</w:t>
      </w:r>
      <w:proofErr w:type="gramEnd"/>
      <w:r>
        <w:rPr>
          <w:rFonts w:cs="Times New Roman"/>
          <w:szCs w:val="28"/>
        </w:rPr>
        <w:t xml:space="preserve">. </w:t>
      </w:r>
      <w:proofErr w:type="gramStart"/>
      <w:r w:rsidR="008F19A7" w:rsidRPr="00FC46B1">
        <w:t>Согласно законодательства</w:t>
      </w:r>
      <w:proofErr w:type="gramEnd"/>
      <w:r w:rsidR="008F19A7" w:rsidRPr="00FC46B1">
        <w:t xml:space="preserve"> нет определенной формы ведения реестра контрактов закупок у единственного поставщика, однако, ведение такого реестра необходимо для осуществления контроля за соблюдением годовой суммы закупок на уровне пяти процентов от СГОЗ</w:t>
      </w:r>
      <w:r w:rsidR="008F19A7">
        <w:t xml:space="preserve">, ведение реестра должно осуществляться в таком виде, который позволит определить итоговые показатели при первой необходимости. </w:t>
      </w:r>
    </w:p>
    <w:p w:rsidR="00B65948" w:rsidRDefault="00B65948" w:rsidP="00B65948">
      <w:pPr>
        <w:ind w:firstLine="708"/>
        <w:jc w:val="both"/>
        <w:rPr>
          <w:rFonts w:cs="Times New Roman"/>
          <w:szCs w:val="28"/>
        </w:rPr>
      </w:pPr>
    </w:p>
    <w:p w:rsidR="00B65948" w:rsidRDefault="00B65948" w:rsidP="00B659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представленных контрактах</w:t>
      </w:r>
      <w:r w:rsidR="00393925" w:rsidRPr="00393925">
        <w:rPr>
          <w:rFonts w:cs="Times New Roman"/>
          <w:szCs w:val="28"/>
        </w:rPr>
        <w:t xml:space="preserve"> </w:t>
      </w:r>
      <w:r w:rsidR="00393925">
        <w:rPr>
          <w:rFonts w:cs="Times New Roman"/>
          <w:szCs w:val="28"/>
        </w:rPr>
        <w:t>(к контрактам были представлены коммерческие предложения обосновывающие цену)</w:t>
      </w:r>
      <w:r>
        <w:rPr>
          <w:rFonts w:cs="Times New Roman"/>
          <w:szCs w:val="28"/>
        </w:rPr>
        <w:t>:</w:t>
      </w:r>
      <w:r w:rsidR="00393925">
        <w:rPr>
          <w:rFonts w:cs="Times New Roman"/>
          <w:szCs w:val="28"/>
        </w:rPr>
        <w:t xml:space="preserve"> </w:t>
      </w:r>
    </w:p>
    <w:tbl>
      <w:tblPr>
        <w:tblStyle w:val="aa"/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110"/>
        <w:gridCol w:w="1979"/>
        <w:gridCol w:w="1761"/>
        <w:gridCol w:w="1304"/>
        <w:gridCol w:w="2181"/>
      </w:tblGrid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контракта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Сумма,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44 –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№27116/84/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Услуга широкополосного доступа в Интернет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п.1ч.1 ст.93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3925" w:rsidRPr="0039392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выбран способ определения поставщика: п.4 ч.1  ст.93, так как контрагент не является монополистом в оказании услуг (Билайн, МТС и другие) 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№391-КС-ДЗ/1034/у 182/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Услуги по построению виртуальной частной сети (</w:t>
            </w:r>
            <w:r w:rsidRPr="00393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) на основе технологий </w:t>
            </w:r>
            <w:r w:rsidRPr="00393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MPLS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доступа в сеть Интернет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п.1 ст. 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079,20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выбран способ определения поставщика: п.4 ч.1  ст.93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№9/83/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п.4 ч.1. ст. 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выбран способ определения поставщика: п.4 ч.1  ст.93, а должен быть п.1 ч.1 ст.93, что позволило бы снизить сумму по п.п.4 п.1 ст.93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 146/179/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п.4 ч.1. ст. 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9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выбран способ определения поставщика: п.4 ч.1  ст.93, а должен быть п.</w:t>
            </w:r>
            <w:r w:rsidR="009B2AA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ч.1 ст.93, что позволило бы снизить сумму по п.п.4 п.1 ст.93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№25-11-02491/17/65/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30.12.2016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Поставка газа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г. 44-ФЗ в соответствии со ст.93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081,9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Не указан подпункт 93 статьи 44-ФЗ. Контракт мог быть заключен как по пп.4 п.1 ст.93, так и по п.8 ст.93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№791/у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01.01.2017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и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транспортировка ТКО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от 05.04.2013 г. 44-ФЗ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указана статья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пункт 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№1-Т/80/у от 01.01.2017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сбор и транспортировка ТКО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Не указана статья и пункт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№371/у от 01.05.2017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Услуги по юридическому сопровождению его деятельности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Пункт 4 часть 1 статьи 93 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№910495/178/у от 01.01.2017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E75B7F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65948" w:rsidRPr="00393925">
              <w:rPr>
                <w:rFonts w:ascii="Times New Roman" w:hAnsi="Times New Roman" w:cs="Times New Roman"/>
                <w:sz w:val="24"/>
                <w:szCs w:val="24"/>
              </w:rPr>
              <w:t>лектроэнергия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Пункт 4 часть 1 статьи 93 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В связи с превышением суммы заключенных контрактов по п.п.4 п.1 ст.93 контракт необходимо  заключить по  п.8 ст.93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№424/17/103/у от 01.01.2017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E75B7F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5948" w:rsidRPr="00393925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Пункт 4 часть 1 статьи 93 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321,12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превышением суммы заключенных контрактов 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44-ФЗ контракт необходимо  заключить по  п.8 ст.93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№15/94/у от 01.01.2017 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E75B7F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5948" w:rsidRPr="00393925">
              <w:rPr>
                <w:rFonts w:ascii="Times New Roman" w:hAnsi="Times New Roman" w:cs="Times New Roman"/>
                <w:sz w:val="24"/>
                <w:szCs w:val="24"/>
              </w:rPr>
              <w:t>слуги по специфической лабораторной диагностике образцов биологического материала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В преамбуле не 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№597 ТС/198/у от 01.01.2017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п.8 ч.1 ст.93 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A651AF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размещение</w:t>
            </w:r>
            <w:r w:rsidR="00B65948" w:rsidRPr="00E75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ЕИС в сфере закупок информации и документов, размещение которых предусмотрено в соответствии с 44-ФЗ (часть 3 ст.7.30 КоАП штраф </w:t>
            </w:r>
            <w:r w:rsidR="00B65948" w:rsidRPr="00E75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50000 руб.)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№511/у от 20.07.2017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Обслуживание сплит-систем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Пункт 4 часть 1 статьи 93 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Учитывая, превышение суммы заключенных контрактов по пункту 4 части 1 статьи 93 Федерального закона от 05.04.2013 г. 44-ФЗ, нарушение квалифицируется, как принятие решения о способе определения поставщика (подрядчика, исполнителя) с нарушениями требований ФЗ-44 (часть 1 статьи 7.29 КоАП) штраф 30000,0 руб.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№512/у от 20.07.2017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Обслуживание сплит-систем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Пункт 4 часть 1 статьи 93 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Учитывая, превышение суммы заключенных контрактов по пункту 4 части 1 статьи 93 Федерального закона от 05.04.2013 г. 44-ФЗ, нарушение квалифицируется, как принятие решения о способе определения поставщика (подрядчика, исполнителя) с нарушениями требований ФЗ-44 (часть 1 статьи 7.29 КоАП) штраф 30000,0 руб.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№510/у от 21.07.2017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Обслуживание сплит-систем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Пункт 4 часть 1 статьи 93 Федерального закона от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E75B7F" w:rsidRDefault="00B65948" w:rsidP="00EC64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Учитывая, превышение суммы заключенных </w:t>
            </w:r>
            <w:r w:rsidRPr="00E75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контрактов по пункту 4 части 1 статьи 93 Федерального закона от 05.04.2013 г. 44-ФЗ, нарушение квалифицируется, как принятие решения о способе определения поставщика (подрядчика, исполнителя) с нарушениями требований ФЗ-44 (часть 1 статьи 7.29 КоАП) штраф 30000,0 руб.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 513/у от 20.07.2017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Обслуживание сплит-систем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Пункт 4 часть 1 статьи 93 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E75B7F" w:rsidRDefault="00B65948" w:rsidP="00EC64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5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Учитывая, превышение суммы заключенных контрактов по пункту 4 части 1 статьи 93 Федерального закона от 05.04.2013 г. 44-ФЗ, нарушение квалифицируется, как принятие решения о способе определения поставщика (подрядчика, исполнителя) с нарушениями требований ФЗ-44 (часть 1 статьи 7.29 КоАП) штраф 30000,0 руб.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№25-11-02492/17/67/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п.8 ч.1 ст.93 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508,3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CC4116" w:rsidRDefault="00B65948" w:rsidP="00EC64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Неразмещение</w:t>
            </w:r>
            <w:proofErr w:type="spellEnd"/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ЕИС в сфере закупок информации и документов, размещение которых предусмотрено в соответствии с 44-</w:t>
            </w:r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ФЗ (часть 3 ст.7.30 КоАП штраф 50000 руб.) 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№333/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04.05.2017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Листовки А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Пункт 4 часть 1 статьи 93 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Приемка товара оформлена товарной накладной, отсутствуют  документы, подтверждающие экспертизу товара по п.4.6 договора №333/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04.05.2017, отметки на товарной накладной о соответствии товара отсутствуют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№13/154/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Услуги по вывозу жидких бытовых отходов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Пункт 4 часть 1 статьи 93 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№09/155/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Услуги по вывозу твердых бытовых отходов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Пункт 4 часть 1 статьи 93 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CC4116" w:rsidRDefault="00B65948" w:rsidP="00EC64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Учитывая, превышение суммы заключенных контрактов по пункту 4 части 1 статьи 93 Федерального закона от 05.04.2013 г. 44-ФЗ, нарушение квалифицируется, как принятие решения о способе определения поставщика (подрядчика, исполнителя) с нарушениями требований ФЗ-44 (часть 1 статьи 7.29 КоАП) штраф 30000,0 руб.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№08/153/у от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вывозу твердых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отходов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4 часть 1 статьи 93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05.04.2013 г.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CC4116" w:rsidRDefault="00B65948" w:rsidP="00EC64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Учитывая, превышение </w:t>
            </w:r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суммы заключенных контрактов по пункту 4 часть 1 статьи 93 Федерального закона от 05.04.2013 г. 44-ФЗ, нарушение квалифицируется, как принятие решения о способе определения поставщика (подрядчика, исполнителя) с нарушениями требований ФЗ-44 (часть 1 статьи 7.29 КоАП) штраф 30 000 руб.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№289/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03.04.2017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Поставка запчастей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п.1 п.п.4 ст.93 Федерального закона от 05.04.2013 г. 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CC4116" w:rsidRDefault="00B65948" w:rsidP="00EC64C5">
            <w:pPr>
              <w:rPr>
                <w:color w:val="FF0000"/>
                <w:sz w:val="24"/>
                <w:szCs w:val="24"/>
              </w:rPr>
            </w:pPr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Учитывая, превышение суммы заключенных контрактов по пункту 4 часть 1 статьи 93 Федерального закона от 05.04.2013 г. 44-ФЗ, нарушение квалифицируется, как принятие решения о способе определения поставщика (подрядчика, исполнителя) с нарушениями требований ФЗ-44 (часть 1 статьи 7.29 КоАП) штраф 30 000 </w:t>
            </w:r>
            <w:proofErr w:type="spellStart"/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spellEnd"/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№290/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03.04.2017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Поставка запчастей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п.1 п.п.4 ст.93 Федерального закона от 05.04.2013 г.  44-ФЗ</w:t>
            </w:r>
          </w:p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CC4116" w:rsidRDefault="00B65948" w:rsidP="00EC64C5">
            <w:pPr>
              <w:rPr>
                <w:color w:val="FF0000"/>
                <w:sz w:val="24"/>
                <w:szCs w:val="24"/>
              </w:rPr>
            </w:pPr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Учитывая, превышение суммы заключенных контрактов по пункту 4 часть 1 статьи 93 </w:t>
            </w:r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Федерального закона от 05.04.2013 г. 44-ФЗ, нарушение квалифицируется, как принятие решения о способе определения поставщика (подрядчика, исполнителя) с нарушениями требований ФЗ-44 (часть 1 статьи 7.29 КоАП) штраф 30 000 руб.</w:t>
            </w:r>
          </w:p>
        </w:tc>
      </w:tr>
      <w:tr w:rsidR="00B65948" w:rsidRPr="00393925" w:rsidTr="0013186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Договор №297/</w:t>
            </w:r>
            <w:proofErr w:type="gramStart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4"/>
              </w:rPr>
              <w:t xml:space="preserve"> от 07.04.2017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Поставка запчастей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п.1 п.п.4 ст.93 Федерального закона от 05.04.2013 г.  44-ФЗ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393925" w:rsidRDefault="00B65948" w:rsidP="00EC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9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651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8" w:rsidRPr="00CC4116" w:rsidRDefault="00B65948" w:rsidP="00EC64C5">
            <w:pPr>
              <w:rPr>
                <w:color w:val="FF0000"/>
                <w:sz w:val="24"/>
                <w:szCs w:val="24"/>
              </w:rPr>
            </w:pPr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Учитывая, превышение суммы заключенных контрактов по пункту 4 часть 1 статьи 93 Федерального закона от 05.04.2013 г. 44-ФЗ, нарушение квалифицируется, как принятие решения о способе определения поставщика (подрядчика, исполнителя) с нарушениями требований ФЗ-44 (часть 1 статьи 7.29 КоАП) штраф 30 000 </w:t>
            </w:r>
            <w:proofErr w:type="spellStart"/>
            <w:r w:rsidRPr="00CC41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spellEnd"/>
          </w:p>
        </w:tc>
      </w:tr>
    </w:tbl>
    <w:p w:rsidR="00B65948" w:rsidRDefault="00B65948" w:rsidP="00B65948">
      <w:pPr>
        <w:ind w:firstLine="709"/>
        <w:jc w:val="both"/>
        <w:rPr>
          <w:rFonts w:cs="Times New Roman"/>
          <w:szCs w:val="28"/>
        </w:rPr>
      </w:pPr>
    </w:p>
    <w:p w:rsidR="00B65948" w:rsidRDefault="00B65948" w:rsidP="00B659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Договор поставки газа № 25-11-02492/17/67/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от 30.12.2016 года на сумму 829508,30 руб. объем 126,718 м3 в преамбуле ссылка на федеральный закон «О контрактной системе в сфере закупок товаров, работ, услуг для обеспечения государственных и муниципальных нужд» от 5.04.2013 г. №44-ФЗ </w:t>
      </w:r>
      <w:r w:rsidR="00CE3206">
        <w:rPr>
          <w:rFonts w:cs="Times New Roman"/>
          <w:szCs w:val="28"/>
        </w:rPr>
        <w:t xml:space="preserve">по п. 1 </w:t>
      </w:r>
      <w:proofErr w:type="spellStart"/>
      <w:r w:rsidR="00CE3206">
        <w:rPr>
          <w:rFonts w:cs="Times New Roman"/>
          <w:szCs w:val="28"/>
        </w:rPr>
        <w:t>пп</w:t>
      </w:r>
      <w:proofErr w:type="spellEnd"/>
      <w:r w:rsidR="00CE3206">
        <w:rPr>
          <w:rFonts w:cs="Times New Roman"/>
          <w:szCs w:val="28"/>
        </w:rPr>
        <w:t>. 8 ст.</w:t>
      </w:r>
      <w:r w:rsidR="00BA3D56">
        <w:rPr>
          <w:rFonts w:cs="Times New Roman"/>
          <w:szCs w:val="28"/>
        </w:rPr>
        <w:t xml:space="preserve"> 93 Федерального закона 44-ФЗ, данное нарушение было выявлено при проведении проверки внутренним финансовым контролем, </w:t>
      </w:r>
      <w:proofErr w:type="gramStart"/>
      <w:r w:rsidR="00BA3D56">
        <w:rPr>
          <w:rFonts w:cs="Times New Roman"/>
          <w:szCs w:val="28"/>
        </w:rPr>
        <w:t>однако</w:t>
      </w:r>
      <w:proofErr w:type="gramEnd"/>
      <w:r w:rsidR="00BA3D56">
        <w:rPr>
          <w:rFonts w:cs="Times New Roman"/>
          <w:szCs w:val="28"/>
        </w:rPr>
        <w:t xml:space="preserve"> Учреждением не были предприняты меры по его устранению.</w:t>
      </w:r>
      <w:r>
        <w:rPr>
          <w:rFonts w:cs="Times New Roman"/>
          <w:szCs w:val="28"/>
        </w:rPr>
        <w:t xml:space="preserve"> </w:t>
      </w:r>
    </w:p>
    <w:p w:rsidR="00B65948" w:rsidRPr="001F1D76" w:rsidRDefault="00B65948" w:rsidP="00B65948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Согласно федерального закона «О контрактной системе в сфере закупок товаров, работ, услуг для обеспечения государственных и муниципальных нужд» от 5.04.2013 г. №44-ФЗ  оказание услуг по газоснабжению (за </w:t>
      </w:r>
      <w:r>
        <w:rPr>
          <w:rFonts w:cs="Times New Roman"/>
          <w:szCs w:val="28"/>
        </w:rPr>
        <w:lastRenderedPageBreak/>
        <w:t>исключению услуг по реализации сжиженного газа) осуществляется по п. 1 п.п.8 статьи 93, согласно п.2 статьи 93 заказчик размещает в единой информационной системе извещение об осуществлении такой закупки не позднее</w:t>
      </w:r>
      <w:proofErr w:type="gramEnd"/>
      <w:r>
        <w:rPr>
          <w:rFonts w:cs="Times New Roman"/>
          <w:szCs w:val="28"/>
        </w:rPr>
        <w:t xml:space="preserve"> чем за пять дней до даты заключения контракта. Извещения не размещены, что  является не размещением в ЕИС в сфере закупок информации и документов, размещение которых преду</w:t>
      </w:r>
      <w:r w:rsidR="00CE3206">
        <w:rPr>
          <w:rFonts w:cs="Times New Roman"/>
          <w:szCs w:val="28"/>
        </w:rPr>
        <w:t>смотрено в соответствии с 44-ФЗ.</w:t>
      </w:r>
    </w:p>
    <w:p w:rsidR="00B65948" w:rsidRPr="001F1D76" w:rsidRDefault="00B65948" w:rsidP="00B659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плане-графике на 2016 год у МБУЗ «ЦРБ МО </w:t>
      </w:r>
      <w:proofErr w:type="gramStart"/>
      <w:r>
        <w:rPr>
          <w:rFonts w:cs="Times New Roman"/>
          <w:szCs w:val="28"/>
        </w:rPr>
        <w:t>ТР</w:t>
      </w:r>
      <w:proofErr w:type="gramEnd"/>
      <w:r>
        <w:rPr>
          <w:rFonts w:cs="Times New Roman"/>
          <w:szCs w:val="28"/>
        </w:rPr>
        <w:t>» размещено ИКЗ173235200729823520100101510790620244, как закупка у единственного поставщика, срок заключения контракта с марта 2017 года. Фактически контракт заключен 01 января 2017 года по п.1 п.п.8  44-ФЗ, что является нарушением сроков размещения в ЕИС информации и документов, размещение которых предусмотрено ФЗ-44</w:t>
      </w:r>
      <w:r w:rsidR="002118B4">
        <w:rPr>
          <w:rFonts w:cs="Times New Roman"/>
          <w:szCs w:val="28"/>
        </w:rPr>
        <w:t>.</w:t>
      </w:r>
    </w:p>
    <w:p w:rsidR="00B65948" w:rsidRDefault="00B65948" w:rsidP="00B65948">
      <w:pPr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С</w:t>
      </w:r>
      <w:r>
        <w:rPr>
          <w:rFonts w:cs="Times New Roman"/>
          <w:b/>
          <w:szCs w:val="28"/>
        </w:rPr>
        <w:t xml:space="preserve"> МУП «ЖКХ-</w:t>
      </w:r>
      <w:proofErr w:type="spellStart"/>
      <w:r>
        <w:rPr>
          <w:rFonts w:cs="Times New Roman"/>
          <w:b/>
          <w:szCs w:val="28"/>
        </w:rPr>
        <w:t>Фанагория</w:t>
      </w:r>
      <w:proofErr w:type="spellEnd"/>
      <w:r>
        <w:rPr>
          <w:rFonts w:cs="Times New Roman"/>
          <w:b/>
          <w:szCs w:val="28"/>
        </w:rPr>
        <w:t xml:space="preserve">» </w:t>
      </w:r>
      <w:r>
        <w:rPr>
          <w:rFonts w:cs="Times New Roman"/>
          <w:szCs w:val="28"/>
        </w:rPr>
        <w:t xml:space="preserve">заключены  муниципальные контракты с единственным поставщиком в соответствии с п.1 п.п.4 ст.93 44-ФЗ на оказание твердых бытовых отходов 1 января 2017 года на общую сумму </w:t>
      </w:r>
      <w:r>
        <w:rPr>
          <w:rFonts w:cs="Times New Roman"/>
          <w:b/>
          <w:szCs w:val="28"/>
        </w:rPr>
        <w:t>199800 руб.</w:t>
      </w:r>
      <w:r>
        <w:rPr>
          <w:rFonts w:cs="Times New Roman"/>
          <w:szCs w:val="28"/>
        </w:rPr>
        <w:t>:</w:t>
      </w:r>
    </w:p>
    <w:p w:rsidR="00B65948" w:rsidRDefault="00B65948" w:rsidP="00B6594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Договор № 09/155/у  от 01.01.2017– 99990 руб.</w:t>
      </w:r>
    </w:p>
    <w:p w:rsidR="00B65948" w:rsidRDefault="00B65948" w:rsidP="00B6594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Договор № 08/153/у  от 01.01.2017 – 99990 руб.</w:t>
      </w:r>
    </w:p>
    <w:p w:rsidR="00B65948" w:rsidRDefault="00B65948" w:rsidP="00B65948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 </w:t>
      </w:r>
      <w:r>
        <w:rPr>
          <w:rFonts w:cs="Times New Roman"/>
          <w:b/>
          <w:szCs w:val="28"/>
        </w:rPr>
        <w:t>ИП</w:t>
      </w:r>
      <w:proofErr w:type="gramEnd"/>
      <w:r>
        <w:rPr>
          <w:rFonts w:cs="Times New Roman"/>
          <w:b/>
          <w:szCs w:val="28"/>
        </w:rPr>
        <w:t xml:space="preserve"> Крюков</w:t>
      </w:r>
      <w:r>
        <w:rPr>
          <w:rFonts w:cs="Times New Roman"/>
          <w:szCs w:val="28"/>
        </w:rPr>
        <w:t xml:space="preserve"> заключены  муниципальные контракты с единственным поставщиком в соответствии с п.1 п.п.4 ст.93 44-ФЗ на поставку товаров (запасных частей) в апреле 2017 года на общую сумму </w:t>
      </w:r>
      <w:r>
        <w:rPr>
          <w:rFonts w:cs="Times New Roman"/>
          <w:b/>
          <w:szCs w:val="28"/>
        </w:rPr>
        <w:t>166634 руб.</w:t>
      </w:r>
      <w:r>
        <w:rPr>
          <w:rFonts w:cs="Times New Roman"/>
          <w:szCs w:val="28"/>
        </w:rPr>
        <w:t>:</w:t>
      </w:r>
    </w:p>
    <w:p w:rsidR="00B65948" w:rsidRDefault="00B65948" w:rsidP="00B659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Договор №289/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от 03.04.2017 г – 87174 руб.</w:t>
      </w:r>
    </w:p>
    <w:p w:rsidR="00B65948" w:rsidRDefault="00B65948" w:rsidP="00B659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Договор №290/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от 03.04.2017 – 60160 руб.</w:t>
      </w:r>
    </w:p>
    <w:p w:rsidR="00B65948" w:rsidRDefault="00B65948" w:rsidP="00B659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Договор №297/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от 07.04.2017 – 19300 руб. </w:t>
      </w:r>
    </w:p>
    <w:p w:rsidR="00B65948" w:rsidRDefault="00B65948" w:rsidP="00B65948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 </w:t>
      </w:r>
      <w:r>
        <w:rPr>
          <w:rFonts w:cs="Times New Roman"/>
          <w:b/>
          <w:szCs w:val="28"/>
        </w:rPr>
        <w:t>ИП</w:t>
      </w:r>
      <w:proofErr w:type="gram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Кудаев</w:t>
      </w:r>
      <w:proofErr w:type="spellEnd"/>
      <w:r>
        <w:rPr>
          <w:rFonts w:cs="Times New Roman"/>
          <w:szCs w:val="28"/>
        </w:rPr>
        <w:t xml:space="preserve"> заключены  муниципальные контракты (на обслуживание сплит-систем) с единственным поставщиком в соответствии с п.1 п.п.4 ст.93 44-ФЗ от 20 июля 2017 года на общую сумму </w:t>
      </w:r>
      <w:r>
        <w:rPr>
          <w:rFonts w:cs="Times New Roman"/>
          <w:b/>
          <w:szCs w:val="28"/>
          <w:u w:val="single"/>
        </w:rPr>
        <w:t>252100 руб.</w:t>
      </w:r>
      <w:r>
        <w:rPr>
          <w:rFonts w:cs="Times New Roman"/>
          <w:szCs w:val="28"/>
        </w:rPr>
        <w:t xml:space="preserve"> в соответствии с п.4 ст.93 44-ФЗ </w:t>
      </w:r>
    </w:p>
    <w:p w:rsidR="00B65948" w:rsidRDefault="00B65948" w:rsidP="00B6594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Договор №512/</w:t>
      </w:r>
      <w:proofErr w:type="gramStart"/>
      <w:r>
        <w:rPr>
          <w:rFonts w:cs="Times New Roman"/>
          <w:szCs w:val="28"/>
        </w:rPr>
        <w:t>у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сумму 87000 руб. от 20 июля 2017 года</w:t>
      </w:r>
    </w:p>
    <w:p w:rsidR="00B65948" w:rsidRDefault="00B65948" w:rsidP="00B659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Договор № 511/</w:t>
      </w:r>
      <w:proofErr w:type="gramStart"/>
      <w:r>
        <w:rPr>
          <w:rFonts w:cs="Times New Roman"/>
          <w:szCs w:val="28"/>
        </w:rPr>
        <w:t>у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сумму 85100 руб. от 20 июля 2017 года</w:t>
      </w:r>
    </w:p>
    <w:p w:rsidR="00B65948" w:rsidRDefault="00B65948" w:rsidP="00B6594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Договор №513/ </w:t>
      </w:r>
      <w:proofErr w:type="gramStart"/>
      <w:r>
        <w:rPr>
          <w:rFonts w:cs="Times New Roman"/>
          <w:szCs w:val="28"/>
        </w:rPr>
        <w:t>у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сумму 80 000 руб. от 20 июля 2017 года</w:t>
      </w:r>
    </w:p>
    <w:p w:rsidR="00B65948" w:rsidRDefault="00B65948" w:rsidP="00B65948">
      <w:pPr>
        <w:ind w:firstLine="708"/>
        <w:jc w:val="both"/>
        <w:rPr>
          <w:rFonts w:cs="Times New Roman"/>
          <w:szCs w:val="28"/>
        </w:rPr>
      </w:pPr>
    </w:p>
    <w:p w:rsidR="00B65948" w:rsidRPr="001F1D76" w:rsidRDefault="00B65948" w:rsidP="00B6594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вышеуказанные нарушения по муниципальным </w:t>
      </w:r>
      <w:proofErr w:type="gramStart"/>
      <w:r>
        <w:rPr>
          <w:rFonts w:cs="Times New Roman"/>
          <w:szCs w:val="28"/>
        </w:rPr>
        <w:t>контрактам</w:t>
      </w:r>
      <w:proofErr w:type="gramEnd"/>
      <w:r>
        <w:rPr>
          <w:rFonts w:cs="Times New Roman"/>
          <w:szCs w:val="28"/>
        </w:rPr>
        <w:t xml:space="preserve"> заключенным с МУП «ЖКХ-</w:t>
      </w:r>
      <w:proofErr w:type="spellStart"/>
      <w:r>
        <w:rPr>
          <w:rFonts w:cs="Times New Roman"/>
          <w:szCs w:val="28"/>
        </w:rPr>
        <w:t>Фанагория</w:t>
      </w:r>
      <w:proofErr w:type="spellEnd"/>
      <w:r>
        <w:rPr>
          <w:rFonts w:cs="Times New Roman"/>
          <w:szCs w:val="28"/>
        </w:rPr>
        <w:t xml:space="preserve">», ИП Крюков, ИП </w:t>
      </w:r>
      <w:proofErr w:type="spellStart"/>
      <w:r>
        <w:rPr>
          <w:rFonts w:cs="Times New Roman"/>
          <w:szCs w:val="28"/>
        </w:rPr>
        <w:t>Кудаев</w:t>
      </w:r>
      <w:proofErr w:type="spellEnd"/>
      <w:r>
        <w:rPr>
          <w:rFonts w:cs="Times New Roman"/>
          <w:szCs w:val="28"/>
        </w:rPr>
        <w:t>,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учитывая, превышение суммы заключенных контрактов по пункту 4 части 1 статьи 93 Федерального закона от 05.04.2013 г. 44-ФЗ квалифицируется, как принятие решения о способе определения поставщика (подрядчика, исполнителя) с нарушениями требований ФЗ-</w:t>
      </w:r>
      <w:r w:rsidRPr="001F1D76">
        <w:rPr>
          <w:rFonts w:cs="Times New Roman"/>
          <w:szCs w:val="28"/>
        </w:rPr>
        <w:t>44 (часть 1 статьи 7.29 КоАП) штраф 30 000 руб.</w:t>
      </w:r>
    </w:p>
    <w:p w:rsidR="00B65948" w:rsidRDefault="00B65948" w:rsidP="00B6594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Договор №597 «ТС»/198/</w:t>
      </w:r>
      <w:proofErr w:type="gramStart"/>
      <w:r>
        <w:rPr>
          <w:rFonts w:cs="Times New Roman"/>
          <w:szCs w:val="28"/>
        </w:rPr>
        <w:t>у</w:t>
      </w:r>
      <w:proofErr w:type="gramEnd"/>
      <w:r>
        <w:rPr>
          <w:rFonts w:cs="Times New Roman"/>
          <w:szCs w:val="28"/>
        </w:rPr>
        <w:t xml:space="preserve"> с РМУП «</w:t>
      </w:r>
      <w:proofErr w:type="gramStart"/>
      <w:r>
        <w:rPr>
          <w:rFonts w:cs="Times New Roman"/>
          <w:szCs w:val="28"/>
        </w:rPr>
        <w:t>Тепловые</w:t>
      </w:r>
      <w:proofErr w:type="gramEnd"/>
      <w:r>
        <w:rPr>
          <w:rFonts w:cs="Times New Roman"/>
          <w:szCs w:val="28"/>
        </w:rPr>
        <w:t xml:space="preserve"> сети» на тепловую энергию заключен по п.8 ч.1 ст.93 Федерального закона №44-ФЗ</w:t>
      </w:r>
    </w:p>
    <w:p w:rsidR="00B65948" w:rsidRPr="002D375D" w:rsidRDefault="00B65948" w:rsidP="00B65948">
      <w:pPr>
        <w:ind w:firstLine="709"/>
        <w:jc w:val="both"/>
        <w:rPr>
          <w:rFonts w:cs="Times New Roman"/>
          <w:color w:val="FF0000"/>
          <w:szCs w:val="28"/>
        </w:rPr>
      </w:pPr>
      <w:proofErr w:type="gramStart"/>
      <w:r>
        <w:rPr>
          <w:rFonts w:cs="Times New Roman"/>
          <w:szCs w:val="28"/>
        </w:rPr>
        <w:t xml:space="preserve">В нарушении ч.7 ст.94 Федерального закона «О контрактной системе в сфере закупок товаров, работ, услуг для обеспечения государственных и муниципальных нужд» от 5 апреля 2013 г. №44-ФЗ приемка энергии осуществляется с нарушением п.5 заключенного договора №597 «ТС»/198/у с </w:t>
      </w:r>
      <w:r>
        <w:rPr>
          <w:rFonts w:cs="Times New Roman"/>
          <w:szCs w:val="28"/>
        </w:rPr>
        <w:lastRenderedPageBreak/>
        <w:t>РМУП «Тепловые сети», кроме того в ЕИС не размещены д</w:t>
      </w:r>
      <w:r w:rsidR="00275E7F">
        <w:rPr>
          <w:rFonts w:cs="Times New Roman"/>
          <w:szCs w:val="28"/>
        </w:rPr>
        <w:t>окументы подтверждающие приемку</w:t>
      </w:r>
      <w:r w:rsidRPr="001F1D76">
        <w:rPr>
          <w:rFonts w:cs="Times New Roman"/>
          <w:szCs w:val="28"/>
        </w:rPr>
        <w:t>.</w:t>
      </w:r>
      <w:proofErr w:type="gramEnd"/>
    </w:p>
    <w:p w:rsidR="003D6235" w:rsidRDefault="003D6235" w:rsidP="002E4459">
      <w:pPr>
        <w:ind w:firstLine="708"/>
        <w:jc w:val="both"/>
      </w:pPr>
    </w:p>
    <w:p w:rsidR="003D6235" w:rsidRDefault="00BB35DC" w:rsidP="002E4459">
      <w:pPr>
        <w:ind w:firstLine="708"/>
        <w:jc w:val="both"/>
      </w:pPr>
      <w:r>
        <w:t>Анализ закупок</w:t>
      </w:r>
      <w:r w:rsidR="00A3174B">
        <w:t>.</w:t>
      </w:r>
    </w:p>
    <w:p w:rsidR="000D50BC" w:rsidRDefault="000D50BC" w:rsidP="002E4459">
      <w:pPr>
        <w:ind w:firstLine="708"/>
        <w:jc w:val="both"/>
      </w:pPr>
      <w:r>
        <w:t xml:space="preserve">При проведении проверки размещения информации на официальном сайте ЕИС </w:t>
      </w:r>
      <w:r w:rsidR="005B0D00">
        <w:t xml:space="preserve">на 1.09.2017 года </w:t>
      </w:r>
      <w:r>
        <w:t>было выявлено:</w:t>
      </w:r>
    </w:p>
    <w:p w:rsidR="00E17F8F" w:rsidRPr="00033962" w:rsidRDefault="005B0D00" w:rsidP="002E4459">
      <w:pPr>
        <w:ind w:firstLine="708"/>
        <w:jc w:val="both"/>
      </w:pPr>
      <w:r w:rsidRPr="00033962">
        <w:t>Учреждением р</w:t>
      </w:r>
      <w:r w:rsidR="00E17F8F" w:rsidRPr="00033962">
        <w:t>азмещено более 189 контрактов;</w:t>
      </w:r>
    </w:p>
    <w:p w:rsidR="00033962" w:rsidRPr="008A067C" w:rsidRDefault="002118B4" w:rsidP="00D94FE5">
      <w:pPr>
        <w:ind w:firstLine="708"/>
        <w:jc w:val="both"/>
        <w:rPr>
          <w:color w:val="FF0000"/>
        </w:rPr>
      </w:pPr>
      <w:r>
        <w:t>5</w:t>
      </w:r>
      <w:r w:rsidR="000D50BC" w:rsidRPr="00033962">
        <w:t xml:space="preserve"> контрактов размещены на официальном сайте с нарушением срока размещения </w:t>
      </w:r>
      <w:r w:rsidR="00AB57E7" w:rsidRPr="00033962">
        <w:t>(312/</w:t>
      </w:r>
      <w:proofErr w:type="gramStart"/>
      <w:r w:rsidR="00AB57E7" w:rsidRPr="00033962">
        <w:t>п</w:t>
      </w:r>
      <w:proofErr w:type="gramEnd"/>
      <w:r w:rsidR="00AB57E7" w:rsidRPr="00033962">
        <w:t xml:space="preserve"> от 2.01.2017 года на сумму 41118,00 руб., 300/п от 7.01.2017 года на сумму 202000 руб., </w:t>
      </w:r>
      <w:r w:rsidR="007729FF" w:rsidRPr="00033962">
        <w:t>046/п от 05.05.2017 года на сумму 137632 руб.,</w:t>
      </w:r>
      <w:r w:rsidR="005C4CE7" w:rsidRPr="005C4CE7">
        <w:t xml:space="preserve"> </w:t>
      </w:r>
      <w:r w:rsidR="005C4CE7" w:rsidRPr="00033962">
        <w:t>314/п от 2.01.2017 года на сумму 99355 руб.,</w:t>
      </w:r>
      <w:r w:rsidR="005C4CE7" w:rsidRPr="005C4CE7">
        <w:t xml:space="preserve">  </w:t>
      </w:r>
      <w:r w:rsidR="005C4CE7" w:rsidRPr="00033962">
        <w:t>026/т от 20.04</w:t>
      </w:r>
      <w:r w:rsidR="005C4CE7">
        <w:t xml:space="preserve">.2017 года на сумму 171600 руб. </w:t>
      </w:r>
      <w:r w:rsidR="00216603">
        <w:t>–</w:t>
      </w:r>
      <w:r w:rsidR="005C4CE7">
        <w:t xml:space="preserve"> </w:t>
      </w:r>
      <w:r w:rsidR="00216603" w:rsidRPr="008A067C">
        <w:rPr>
          <w:color w:val="FF0000"/>
        </w:rPr>
        <w:t xml:space="preserve">данное нарушение попадает под ч </w:t>
      </w:r>
      <w:proofErr w:type="gramStart"/>
      <w:r w:rsidR="00216603" w:rsidRPr="008A067C">
        <w:rPr>
          <w:color w:val="FF0000"/>
        </w:rPr>
        <w:t xml:space="preserve">1.3 ст. 7.30 </w:t>
      </w:r>
      <w:r w:rsidR="00D94FE5" w:rsidRPr="008A067C">
        <w:rPr>
          <w:color w:val="FF0000"/>
        </w:rPr>
        <w:t>Нарушение должностн</w:t>
      </w:r>
      <w:r w:rsidR="008A067C" w:rsidRPr="008A067C">
        <w:rPr>
          <w:color w:val="FF0000"/>
        </w:rPr>
        <w:t xml:space="preserve">ым лицом заказчика </w:t>
      </w:r>
      <w:r w:rsidR="00D94FE5" w:rsidRPr="008A067C">
        <w:rPr>
          <w:color w:val="FF0000"/>
        </w:rPr>
        <w:t>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более чем на один рабочий день -</w:t>
      </w:r>
      <w:r w:rsidR="008A067C" w:rsidRPr="008A067C">
        <w:rPr>
          <w:color w:val="FF0000"/>
        </w:rPr>
        <w:t xml:space="preserve"> </w:t>
      </w:r>
      <w:r w:rsidR="00D94FE5" w:rsidRPr="008A067C">
        <w:rPr>
          <w:color w:val="FF0000"/>
        </w:rPr>
        <w:t xml:space="preserve">влечет наложение штрафа </w:t>
      </w:r>
      <w:r w:rsidR="008A067C" w:rsidRPr="008A067C">
        <w:rPr>
          <w:color w:val="FF0000"/>
        </w:rPr>
        <w:t>15 000 руб</w:t>
      </w:r>
      <w:r w:rsidR="00D94FE5" w:rsidRPr="008A067C">
        <w:rPr>
          <w:color w:val="FF0000"/>
        </w:rPr>
        <w:t>.</w:t>
      </w:r>
      <w:proofErr w:type="gramEnd"/>
    </w:p>
    <w:p w:rsidR="00E92F7A" w:rsidRPr="00C266BA" w:rsidRDefault="00DC4C02" w:rsidP="00E92F7A">
      <w:pPr>
        <w:ind w:firstLine="708"/>
        <w:jc w:val="both"/>
        <w:rPr>
          <w:color w:val="FF0000"/>
        </w:rPr>
      </w:pPr>
      <w:proofErr w:type="gramStart"/>
      <w:r>
        <w:t xml:space="preserve">Из 16 </w:t>
      </w:r>
      <w:r w:rsidR="00A635B7">
        <w:t>контрактов,</w:t>
      </w:r>
      <w:r>
        <w:t xml:space="preserve"> которые имеют статус «Исполнение закончено» </w:t>
      </w:r>
      <w:r w:rsidR="00135552">
        <w:t xml:space="preserve">(084/м от 19.06.2017 года на сумму 40200,96 руб., 065/м от 2.06.2017 года на сумму 329363,68 руб., </w:t>
      </w:r>
      <w:r w:rsidR="008B4A75">
        <w:t xml:space="preserve">025/т от 21.04.2017 года на сумму 492927,44 руб., 024/м от 19.04.2017 года на сумму 1927981,44 руб., </w:t>
      </w:r>
      <w:r w:rsidR="002F1834">
        <w:t>019/м от 3.04.2017 года на сумму 172908 руб., 112/м от 26.06.2017 года на сумму</w:t>
      </w:r>
      <w:proofErr w:type="gramEnd"/>
      <w:r w:rsidR="002F1834">
        <w:t xml:space="preserve"> 23712,88 руб., 005/м от 20.03.2017 года, </w:t>
      </w:r>
      <w:r w:rsidR="006A7BC2">
        <w:t>059/</w:t>
      </w:r>
      <w:proofErr w:type="gramStart"/>
      <w:r w:rsidR="006A7BC2">
        <w:t>р</w:t>
      </w:r>
      <w:proofErr w:type="gramEnd"/>
      <w:r w:rsidR="006A7BC2">
        <w:t xml:space="preserve"> от 31.05.2017 года на сумму 63970 руб., 070/м от 7.06.2017 года на сумму 130705,40 руб., 055/м от 23.05.2017 года на сумму 319830,56 руб., 026/т от 20.04.2017 года на сумму 171600 руб., 035/т от 26.04.2017 года на сумму 33290 руб., 038/т от 2.05.2017 года на сумму 616835 </w:t>
      </w:r>
      <w:proofErr w:type="gramStart"/>
      <w:r w:rsidR="006A7BC2">
        <w:t>руб., 010/м от 28.03.2017 года на сумму 500404,92 руб., 036/т от 26.04.2017 года на сумму 1560259,5 руб., 006/м от 20.03.2017 года на сумму 606015,85 руб.)</w:t>
      </w:r>
      <w:r w:rsidR="001776BF">
        <w:t xml:space="preserve"> </w:t>
      </w:r>
      <w:r w:rsidR="0053243D">
        <w:t xml:space="preserve">только </w:t>
      </w:r>
      <w:r>
        <w:t xml:space="preserve"> 5 контрактов</w:t>
      </w:r>
      <w:r w:rsidR="0053243D">
        <w:t xml:space="preserve"> имеют отчеты об исполнении</w:t>
      </w:r>
      <w:r w:rsidR="001645A0">
        <w:t xml:space="preserve"> (084/м от 19.06.2017, 065/м от 2.06.2017, 025/т от 21.04.17, 024/м от 19.04.17, </w:t>
      </w:r>
      <w:r w:rsidR="005B6804">
        <w:t>022/м от 4.05.17)</w:t>
      </w:r>
      <w:r w:rsidR="00AC70BA">
        <w:t>.</w:t>
      </w:r>
      <w:proofErr w:type="gramEnd"/>
      <w:r w:rsidR="00AC70BA">
        <w:t xml:space="preserve"> В соответствии с п.1 ч. 9 ст. 94</w:t>
      </w:r>
      <w:r w:rsidR="0019048B">
        <w:t xml:space="preserve"> </w:t>
      </w:r>
      <w:r w:rsidR="00AC70BA">
        <w:t>Федерального закона 44-ФЗ заказчик обязан размещать в ЕИС</w:t>
      </w:r>
      <w:r w:rsidR="00651393">
        <w:t xml:space="preserve"> отчет об исполнении контракта</w:t>
      </w:r>
      <w:r w:rsidR="004237A7">
        <w:t>,</w:t>
      </w:r>
      <w:r w:rsidR="004237A7" w:rsidRPr="004237A7">
        <w:t xml:space="preserve"> </w:t>
      </w:r>
      <w:r w:rsidR="004237A7">
        <w:t>Учреждением</w:t>
      </w:r>
      <w:r w:rsidR="00C05A5E">
        <w:t xml:space="preserve"> внесены отчеты в систему ЕИС в процессе проверки.</w:t>
      </w:r>
      <w:r w:rsidR="004237A7">
        <w:t xml:space="preserve"> </w:t>
      </w:r>
    </w:p>
    <w:p w:rsidR="00A635B7" w:rsidRDefault="00651393" w:rsidP="002E4459">
      <w:pPr>
        <w:ind w:firstLine="708"/>
        <w:jc w:val="both"/>
      </w:pPr>
      <w:r>
        <w:t xml:space="preserve">Также Учреждение при формировании </w:t>
      </w:r>
      <w:r w:rsidR="00A641DF">
        <w:t xml:space="preserve"> отчетов не указывает реквизиты документов по оплате товаров, работ, услуг, </w:t>
      </w:r>
      <w:r w:rsidR="00664D93">
        <w:t>и документов подтверждающих факт</w:t>
      </w:r>
      <w:r w:rsidR="00E2674A">
        <w:t xml:space="preserve"> поставки товаров, работ, услуг, также в отчетах не содержится информация об объеме выполнения контракта.</w:t>
      </w:r>
    </w:p>
    <w:p w:rsidR="00A635B7" w:rsidRDefault="00A635B7" w:rsidP="002E4459">
      <w:pPr>
        <w:ind w:firstLine="708"/>
        <w:jc w:val="both"/>
      </w:pPr>
      <w:r>
        <w:t xml:space="preserve">По одному контракту исполнение завершено, но статус </w:t>
      </w:r>
      <w:r w:rsidR="004822E9">
        <w:t>стоит</w:t>
      </w:r>
      <w:r>
        <w:t xml:space="preserve"> «На исполнении»</w:t>
      </w:r>
      <w:r w:rsidR="006E0004">
        <w:t xml:space="preserve"> (022/м от 4.05.2017 года на сумму 49068,90 руб.)</w:t>
      </w:r>
      <w:r w:rsidR="003D6235">
        <w:t>, отчет по исполнению составлен.</w:t>
      </w:r>
    </w:p>
    <w:p w:rsidR="00841D9A" w:rsidRDefault="004822E9" w:rsidP="002E4459">
      <w:pPr>
        <w:ind w:firstLine="708"/>
        <w:jc w:val="both"/>
      </w:pPr>
      <w:r>
        <w:t>По 2 контрактам стоит статус «Исполнение прекращено»</w:t>
      </w:r>
      <w:r w:rsidR="005E3BDD">
        <w:t>:</w:t>
      </w:r>
      <w:r w:rsidR="000543FF">
        <w:t xml:space="preserve"> </w:t>
      </w:r>
    </w:p>
    <w:p w:rsidR="00841D9A" w:rsidRDefault="007D3166" w:rsidP="002E4459">
      <w:pPr>
        <w:ind w:firstLine="708"/>
        <w:jc w:val="both"/>
      </w:pPr>
      <w:proofErr w:type="gramStart"/>
      <w:r>
        <w:t>к</w:t>
      </w:r>
      <w:r w:rsidR="000543FF">
        <w:t>онтракт 034/у от 26.04.2017 года на сумму 996382,89 руб.</w:t>
      </w:r>
      <w:r w:rsidR="0074129E">
        <w:t xml:space="preserve"> (размещены два акта без даты № 3839 на сумму 110709,21 руб. и № 3834 на сумму 110709,21 руб., оплата прошла </w:t>
      </w:r>
      <w:proofErr w:type="spellStart"/>
      <w:r w:rsidR="0074129E">
        <w:t>пп</w:t>
      </w:r>
      <w:proofErr w:type="spellEnd"/>
      <w:r w:rsidR="0074129E">
        <w:t xml:space="preserve">. </w:t>
      </w:r>
      <w:r w:rsidR="005E3BDD">
        <w:t>4736,</w:t>
      </w:r>
      <w:r w:rsidR="00841D9A">
        <w:t xml:space="preserve"> </w:t>
      </w:r>
      <w:r w:rsidR="005E3BDD">
        <w:t>4737,</w:t>
      </w:r>
      <w:r w:rsidR="00841D9A">
        <w:t xml:space="preserve"> </w:t>
      </w:r>
      <w:r w:rsidR="005E3BDD">
        <w:t>4738,</w:t>
      </w:r>
      <w:r w:rsidR="00841D9A">
        <w:t xml:space="preserve"> </w:t>
      </w:r>
      <w:r w:rsidR="005E3BDD">
        <w:t>4739,</w:t>
      </w:r>
      <w:r w:rsidR="00841D9A">
        <w:t xml:space="preserve"> </w:t>
      </w:r>
      <w:r w:rsidR="005E3BDD">
        <w:t>5801,</w:t>
      </w:r>
      <w:r w:rsidR="00841D9A">
        <w:t xml:space="preserve"> </w:t>
      </w:r>
      <w:r w:rsidR="005E3BDD">
        <w:t>5800,</w:t>
      </w:r>
      <w:r w:rsidR="00841D9A">
        <w:t xml:space="preserve"> </w:t>
      </w:r>
      <w:r w:rsidR="005E3BDD">
        <w:t>6400,</w:t>
      </w:r>
      <w:r w:rsidR="00841D9A">
        <w:t xml:space="preserve"> </w:t>
      </w:r>
      <w:r w:rsidR="005E3BDD">
        <w:lastRenderedPageBreak/>
        <w:t>6407,</w:t>
      </w:r>
      <w:r w:rsidR="00841D9A">
        <w:t xml:space="preserve"> </w:t>
      </w:r>
      <w:r w:rsidR="005E3BDD">
        <w:t>6408,</w:t>
      </w:r>
      <w:r w:rsidR="00841D9A">
        <w:t xml:space="preserve"> </w:t>
      </w:r>
      <w:r w:rsidR="005E3BDD">
        <w:t>6409,</w:t>
      </w:r>
      <w:r w:rsidR="00841D9A">
        <w:t xml:space="preserve"> </w:t>
      </w:r>
      <w:r w:rsidR="005E3BDD">
        <w:t>7133,</w:t>
      </w:r>
      <w:r w:rsidR="00841D9A">
        <w:t xml:space="preserve"> </w:t>
      </w:r>
      <w:r w:rsidR="005E3BDD">
        <w:t>7134 на сумму 18299,61 руб.), таким образом, контракт не выполнен и не содержит оснований для прекращения его действия</w:t>
      </w:r>
      <w:r w:rsidR="008F0498">
        <w:t xml:space="preserve"> (Учреждением внесены</w:t>
      </w:r>
      <w:proofErr w:type="gramEnd"/>
      <w:r w:rsidR="008F0498">
        <w:t xml:space="preserve"> изменения по контракту)</w:t>
      </w:r>
      <w:r>
        <w:t>;</w:t>
      </w:r>
      <w:r w:rsidR="005E3BDD">
        <w:t xml:space="preserve"> </w:t>
      </w:r>
    </w:p>
    <w:p w:rsidR="00E92526" w:rsidRDefault="007D3166" w:rsidP="002E4459">
      <w:pPr>
        <w:ind w:firstLine="708"/>
        <w:jc w:val="both"/>
      </w:pPr>
      <w:r>
        <w:t>к</w:t>
      </w:r>
      <w:r w:rsidR="001C5EF3">
        <w:t>онтракт 068/</w:t>
      </w:r>
      <w:proofErr w:type="gramStart"/>
      <w:r w:rsidR="001C5EF3">
        <w:t>р</w:t>
      </w:r>
      <w:proofErr w:type="gramEnd"/>
      <w:r w:rsidR="001C5EF3">
        <w:t xml:space="preserve"> от 31.05.2017 года на сумму 289724 руб. (к контракту приложено соглашение о расторжении контракта</w:t>
      </w:r>
      <w:r w:rsidR="00142884">
        <w:t xml:space="preserve"> на сумму 22036,40 руб., однако оплата прошла по указанному контракту по платежному поручению </w:t>
      </w:r>
      <w:r w:rsidR="00FE6675">
        <w:t>5033 от 05.07.2017 года на сумму 241349,99 руб. Таким образом невозможно определить основание для расторжения контракта в указанной сумме.)</w:t>
      </w:r>
      <w:r w:rsidR="009D2719" w:rsidRPr="009D2719">
        <w:t xml:space="preserve"> </w:t>
      </w:r>
      <w:r w:rsidR="009D2719">
        <w:t>(Учреждением внесены изменения по контракту)</w:t>
      </w:r>
      <w:r w:rsidR="00FE6675">
        <w:t>.</w:t>
      </w:r>
    </w:p>
    <w:p w:rsidR="00E17F8F" w:rsidRDefault="00E92526" w:rsidP="002E4459">
      <w:pPr>
        <w:ind w:firstLine="708"/>
        <w:jc w:val="both"/>
      </w:pPr>
      <w:proofErr w:type="gramStart"/>
      <w:r>
        <w:t>При проведении выборочной проверки контрактов было выявлено</w:t>
      </w:r>
      <w:r w:rsidR="00B43778">
        <w:t xml:space="preserve">, что </w:t>
      </w:r>
      <w:r w:rsidR="00DC4C02">
        <w:t xml:space="preserve">  практически по всем контрактам идет нарушение размещения </w:t>
      </w:r>
      <w:r w:rsidR="00A635B7">
        <w:t>инф</w:t>
      </w:r>
      <w:r w:rsidR="00DB734B">
        <w:t>ормации об исполнении контракта, дата окончания срока исполнения контракта должна указываться с учетом срока оплаты заказчиком обязательств по контракту, Учреждением указан срок исполнения как 31.12.2017 года, т.е.</w:t>
      </w:r>
      <w:r w:rsidR="00B773C5">
        <w:t xml:space="preserve"> дата окончания исполнения контракта (этапа) указана не неверно.</w:t>
      </w:r>
      <w:proofErr w:type="gramEnd"/>
      <w:r w:rsidR="00B773C5">
        <w:t xml:space="preserve"> </w:t>
      </w:r>
      <w:r w:rsidR="00164F8C">
        <w:t>Также идет нарушение в части публикации информации о приемке поставленного товара, выполненной работы, оказанной услуги</w:t>
      </w:r>
      <w:r w:rsidR="006E33CB">
        <w:t xml:space="preserve">. Согласно утвержденного приказом Минфина Росси Порядка </w:t>
      </w:r>
      <w:r w:rsidR="00231F19">
        <w:t xml:space="preserve">от 24 ноября 2014 года пункт 36 </w:t>
      </w:r>
      <w:r w:rsidR="006E33CB">
        <w:t>размещение информации должно проходить двумя этапами: первый – публикация документов исполнения контракта (поставка товара, выполнение работы, оказание услуги);  второй этап – исполнения обязательств по контракту (оплата товара, работы, услуги)</w:t>
      </w:r>
      <w:r w:rsidR="00231F19">
        <w:t xml:space="preserve">. </w:t>
      </w:r>
      <w:r w:rsidR="00A635B7">
        <w:t>(этапа контракта)</w:t>
      </w:r>
      <w:r w:rsidR="00B43778">
        <w:t xml:space="preserve"> (размещение информации об исполнении обязательств вместе с документами об оплате).</w:t>
      </w:r>
      <w:r w:rsidR="008964B3">
        <w:t xml:space="preserve"> </w:t>
      </w:r>
      <w:r w:rsidR="00231F19">
        <w:t xml:space="preserve">Размещение информации должно осуществляться в течение 3 рабочих дней, Учреждением </w:t>
      </w:r>
      <w:r w:rsidR="00354904">
        <w:t xml:space="preserve">систематически </w:t>
      </w:r>
      <w:r w:rsidR="00231F19">
        <w:t>наруш</w:t>
      </w:r>
      <w:r w:rsidR="00354904">
        <w:t>аются</w:t>
      </w:r>
      <w:r w:rsidR="00231F19">
        <w:t xml:space="preserve"> срок</w:t>
      </w:r>
      <w:r w:rsidR="00354904">
        <w:t>и</w:t>
      </w:r>
      <w:r w:rsidR="00231F19">
        <w:t xml:space="preserve"> размещения информации</w:t>
      </w:r>
      <w:r w:rsidR="00354904">
        <w:t xml:space="preserve"> в ЕИС. </w:t>
      </w:r>
    </w:p>
    <w:p w:rsidR="000D50BC" w:rsidRPr="002E4459" w:rsidRDefault="000D50BC" w:rsidP="002E4459">
      <w:pPr>
        <w:ind w:firstLine="708"/>
        <w:jc w:val="both"/>
      </w:pPr>
    </w:p>
    <w:p w:rsidR="00AB605E" w:rsidRDefault="00A3174B" w:rsidP="002C5B9A">
      <w:pPr>
        <w:ind w:firstLine="708"/>
        <w:jc w:val="both"/>
      </w:pPr>
      <w:r>
        <w:t>Проверка контрактов:</w:t>
      </w:r>
    </w:p>
    <w:p w:rsidR="00A3174B" w:rsidRDefault="00A3174B" w:rsidP="002C5B9A">
      <w:pPr>
        <w:ind w:firstLine="708"/>
        <w:jc w:val="both"/>
      </w:pPr>
      <w:r>
        <w:t xml:space="preserve">На момент проверки из 189 заключенных и размещенных контрактов были выборочно </w:t>
      </w:r>
      <w:r w:rsidR="00781179">
        <w:t>определены</w:t>
      </w:r>
      <w:r>
        <w:t xml:space="preserve"> 10 контрактов.</w:t>
      </w:r>
    </w:p>
    <w:p w:rsidR="009603BA" w:rsidRDefault="009603BA" w:rsidP="002C5B9A">
      <w:pPr>
        <w:ind w:firstLine="708"/>
        <w:jc w:val="both"/>
      </w:pPr>
      <w:r>
        <w:t>Контракт 084/м от 20.06.2017 года на сумму 40200,36 руб. заключен на основании проведенног</w:t>
      </w:r>
      <w:r w:rsidR="005F36F9">
        <w:t>о</w:t>
      </w:r>
      <w:r>
        <w:t xml:space="preserve"> электронного аукциона (извещение № 0318300183917000102)</w:t>
      </w:r>
      <w:r w:rsidR="005F36F9">
        <w:t>, объект закупки лекарственные препараты, размещен контракт 20.06.2017 года без нарушения сроков.</w:t>
      </w:r>
      <w:r w:rsidR="00102DC1">
        <w:t xml:space="preserve"> Согласно условиям контракта поставка товара должна быть не позднее 30.06.2017 года, товарная накладная выданная поста</w:t>
      </w:r>
      <w:r w:rsidR="00C9313F">
        <w:t>в</w:t>
      </w:r>
      <w:r w:rsidR="00102DC1">
        <w:t>щиком имеет дату</w:t>
      </w:r>
      <w:r w:rsidR="00C9313F">
        <w:t xml:space="preserve"> 7.07.2017 года, что нарушает пункт</w:t>
      </w:r>
      <w:r w:rsidR="009A4358">
        <w:t xml:space="preserve"> </w:t>
      </w:r>
      <w:r w:rsidR="00C9313F">
        <w:t>6 контракта на 7 дней. Учреждением необходимо было рассчитать пеню и неустойку по просроченной поставке. Также Учреждением должна быть отражена в акте</w:t>
      </w:r>
      <w:r w:rsidR="00434923">
        <w:t xml:space="preserve"> несвоевременная поставка и указана дата принятия товара. Оплата прошла по платежному поручению </w:t>
      </w:r>
      <w:r w:rsidR="0019048B">
        <w:t>6070 от 9.08.2017 года на сумму 40200,96 руб.</w:t>
      </w:r>
    </w:p>
    <w:p w:rsidR="000A44B7" w:rsidRDefault="00232DE0" w:rsidP="000A44B7">
      <w:pPr>
        <w:ind w:firstLine="708"/>
        <w:jc w:val="both"/>
      </w:pPr>
      <w:r>
        <w:t>Контракт 06</w:t>
      </w:r>
      <w:r w:rsidR="00A74881">
        <w:t>0</w:t>
      </w:r>
      <w:r>
        <w:t xml:space="preserve">/у от 25.05.2017 года на сумму 734000 </w:t>
      </w:r>
      <w:r w:rsidR="00A74881">
        <w:t xml:space="preserve">руб. </w:t>
      </w:r>
      <w:r>
        <w:t>заключен на основании проведенного электронного аукциона (извещение № 0318300008817000065-3), объект закупки</w:t>
      </w:r>
      <w:r w:rsidR="009637A1">
        <w:t xml:space="preserve"> – ох</w:t>
      </w:r>
      <w:r w:rsidR="00B0005D">
        <w:t>ранные услуги</w:t>
      </w:r>
      <w:r w:rsidR="009637A1">
        <w:t xml:space="preserve">, размещен в систему ЕИС 06.05.2017 года без нарушения сроков. </w:t>
      </w:r>
      <w:proofErr w:type="gramStart"/>
      <w:r w:rsidR="00AB6815">
        <w:t xml:space="preserve">Фактическое исполнение </w:t>
      </w:r>
      <w:r w:rsidR="00AB6815">
        <w:lastRenderedPageBreak/>
        <w:t>контракта составило 18048,96 руб. В ЕИС размещены акты приемки № 188 от 31.05.2017 года на сумму 9024,48 руб., 189 от 30.06.2017 года на сумму 90244,80 руб., 190 от 31.07.2017 года</w:t>
      </w:r>
      <w:r w:rsidR="00FA6396">
        <w:t xml:space="preserve"> на сумму 93252,96 руб. Акты подписаны </w:t>
      </w:r>
      <w:r w:rsidR="00C7783F">
        <w:t>обеими</w:t>
      </w:r>
      <w:r w:rsidR="00FA6396">
        <w:t xml:space="preserve"> сторонами на общую сумму 192522,24 руб. Оплата произведена </w:t>
      </w:r>
      <w:proofErr w:type="spellStart"/>
      <w:r w:rsidR="003A769D">
        <w:t>пп</w:t>
      </w:r>
      <w:proofErr w:type="spellEnd"/>
      <w:r w:rsidR="003A769D">
        <w:t xml:space="preserve"> № 5941 от 1.08.2017 года </w:t>
      </w:r>
      <w:r w:rsidR="00FA6396">
        <w:t>по акту 188 от 31.05.2017 года на сумму</w:t>
      </w:r>
      <w:r w:rsidR="003A769D">
        <w:t xml:space="preserve"> 9024,48</w:t>
      </w:r>
      <w:proofErr w:type="gramEnd"/>
      <w:r w:rsidR="003A769D">
        <w:t xml:space="preserve"> руб., </w:t>
      </w:r>
      <w:proofErr w:type="gramStart"/>
      <w:r w:rsidR="003A769D">
        <w:t>однако</w:t>
      </w:r>
      <w:proofErr w:type="gramEnd"/>
      <w:r w:rsidR="003A769D">
        <w:t xml:space="preserve"> в систему ЕИС платежное поручение внесено дважды. </w:t>
      </w:r>
      <w:r w:rsidR="0052786E">
        <w:t>Размещение актов и платежного поручения произошло в один день, что нарушает ч. 3 ст. 103 Федерального закона 44-ФЗ</w:t>
      </w:r>
      <w:r w:rsidR="00275E7F">
        <w:t xml:space="preserve"> (3 дня </w:t>
      </w:r>
      <w:proofErr w:type="gramStart"/>
      <w:r w:rsidR="00275E7F">
        <w:t>с даты документа</w:t>
      </w:r>
      <w:proofErr w:type="gramEnd"/>
      <w:r w:rsidR="00275E7F">
        <w:t>)</w:t>
      </w:r>
      <w:r w:rsidR="00646BEF">
        <w:t>. 9 августа к контракту заключено дополнительное соглашение о расторжении контракта, которое размещено с нарушением срока</w:t>
      </w:r>
      <w:r w:rsidR="005D1792">
        <w:t xml:space="preserve"> более чем на 1 день</w:t>
      </w:r>
      <w:r w:rsidR="000A44B7">
        <w:t xml:space="preserve"> </w:t>
      </w:r>
      <w:r w:rsidR="009D2719">
        <w:t>(Учреждением внесены изменения по контракту)</w:t>
      </w:r>
      <w:r w:rsidR="009D2719">
        <w:t>.</w:t>
      </w:r>
      <w:r w:rsidR="000A44B7">
        <w:t xml:space="preserve"> </w:t>
      </w:r>
    </w:p>
    <w:p w:rsidR="00CF3978" w:rsidRDefault="00A74881" w:rsidP="002C5B9A">
      <w:pPr>
        <w:ind w:firstLine="708"/>
        <w:jc w:val="both"/>
      </w:pPr>
      <w:r>
        <w:t>Контракт 068/</w:t>
      </w:r>
      <w:proofErr w:type="gramStart"/>
      <w:r>
        <w:t>р</w:t>
      </w:r>
      <w:proofErr w:type="gramEnd"/>
      <w:r>
        <w:t xml:space="preserve"> от 31.05.2017 года на сумму 289724 руб. заключен в результате проведения электронного аукциона</w:t>
      </w:r>
      <w:r w:rsidR="00B0005D">
        <w:t xml:space="preserve"> (извещение № 0318300183917000070), объект закупки – текущий ремонт кабинетов ФАП </w:t>
      </w:r>
      <w:proofErr w:type="spellStart"/>
      <w:r w:rsidR="00B0005D">
        <w:t>Кучугуры</w:t>
      </w:r>
      <w:proofErr w:type="spellEnd"/>
      <w:r w:rsidR="00B0005D">
        <w:t>, размеще</w:t>
      </w:r>
      <w:r w:rsidR="00895FBC">
        <w:t xml:space="preserve">н 2.06.2017 года без нарушения сроков. </w:t>
      </w:r>
      <w:proofErr w:type="gramStart"/>
      <w:r w:rsidR="00895FBC">
        <w:t xml:space="preserve">Фактическая оплата по контракту составила  241349,99 руб. </w:t>
      </w:r>
      <w:r w:rsidR="005D1580">
        <w:t>Согласно контракта п</w:t>
      </w:r>
      <w:r w:rsidR="00BD2746">
        <w:t>.</w:t>
      </w:r>
      <w:r w:rsidR="005D1580">
        <w:t xml:space="preserve"> 3.4 « </w:t>
      </w:r>
      <w:r w:rsidR="00BD2746">
        <w:t>Оплата производится на основании</w:t>
      </w:r>
      <w:r w:rsidR="005D1580">
        <w:t xml:space="preserve"> надлежаще оформленного и подписанного Сторонами документа о приемке выполненных работ и документа на оплату</w:t>
      </w:r>
      <w:r w:rsidR="00193A8C">
        <w:t xml:space="preserve"> представленного Подрядчиком», таким </w:t>
      </w:r>
      <w:r w:rsidR="00BD2746">
        <w:t>образом,</w:t>
      </w:r>
      <w:r w:rsidR="00193A8C">
        <w:t xml:space="preserve"> к исполнению контракта должны быть приложены сканы документов исполнения и указаны реквизиты указанного акта,</w:t>
      </w:r>
      <w:r w:rsidR="00F36B99">
        <w:t xml:space="preserve"> однако в системе ЕИС документ отсутствует, и отсутствует ссылка на него</w:t>
      </w:r>
      <w:r w:rsidR="00BD2746">
        <w:t>.</w:t>
      </w:r>
      <w:proofErr w:type="gramEnd"/>
      <w:r w:rsidR="00F36B99">
        <w:t xml:space="preserve"> Учреждением размещена </w:t>
      </w:r>
      <w:r w:rsidR="000B3D50">
        <w:t xml:space="preserve">только </w:t>
      </w:r>
      <w:r w:rsidR="00F36B99">
        <w:t xml:space="preserve">информация по платежному поручению  5033 от 5.07.2017 года подтверждающая факт оплаты. </w:t>
      </w:r>
      <w:r w:rsidR="008B257A">
        <w:t xml:space="preserve"> </w:t>
      </w:r>
      <w:proofErr w:type="gramStart"/>
      <w:r w:rsidR="008B257A">
        <w:t>К контракту заключено дополнительное соглашение от 12.06.2017 года об увеличении объема и суммы в рамках 10%, что не противоречит законодательству.</w:t>
      </w:r>
      <w:r w:rsidR="00F43891">
        <w:t xml:space="preserve">  14.07.2017 года заключено соглашение о расторжении контракта, </w:t>
      </w:r>
      <w:r w:rsidR="000B3D50">
        <w:t>сумма,</w:t>
      </w:r>
      <w:r w:rsidR="00F43891">
        <w:t xml:space="preserve"> указанная</w:t>
      </w:r>
      <w:r w:rsidR="00B0005D">
        <w:t xml:space="preserve"> </w:t>
      </w:r>
      <w:r w:rsidR="00F43891">
        <w:t xml:space="preserve">в соглашении составила 22036,40 руб., </w:t>
      </w:r>
      <w:r w:rsidR="000B3D50">
        <w:t xml:space="preserve">что подразумевает под собой сумму </w:t>
      </w:r>
      <w:r w:rsidR="0080690C">
        <w:t>контракта,</w:t>
      </w:r>
      <w:r w:rsidR="000B3D50">
        <w:t xml:space="preserve"> подлежащую оплате и должна соответствовать документам по</w:t>
      </w:r>
      <w:r w:rsidR="0080690C">
        <w:t xml:space="preserve"> приемке, </w:t>
      </w:r>
      <w:r w:rsidR="00F43891">
        <w:t>при этом оплата составила 241349,99 руб.</w:t>
      </w:r>
      <w:r w:rsidR="00A16844">
        <w:t>, таким образом невозможно определить дальнейшие действия</w:t>
      </w:r>
      <w:proofErr w:type="gramEnd"/>
      <w:r w:rsidR="00A16844">
        <w:t xml:space="preserve"> Учреждения</w:t>
      </w:r>
      <w:r w:rsidR="003010F3">
        <w:t>,</w:t>
      </w:r>
      <w:r w:rsidR="00A16844">
        <w:t xml:space="preserve"> </w:t>
      </w:r>
      <w:r w:rsidR="003010F3">
        <w:t>т</w:t>
      </w:r>
      <w:r w:rsidR="00A16844">
        <w:t xml:space="preserve">ак как сумма  соглашения является некорректной </w:t>
      </w:r>
      <w:r w:rsidR="0080690C">
        <w:t>и</w:t>
      </w:r>
      <w:r w:rsidR="00A16844">
        <w:t xml:space="preserve"> отсутствует информация о возврате</w:t>
      </w:r>
      <w:r w:rsidR="0080690C">
        <w:t xml:space="preserve"> излишне перечисленных </w:t>
      </w:r>
      <w:r w:rsidR="00A16844">
        <w:t xml:space="preserve"> денежных средств</w:t>
      </w:r>
      <w:r w:rsidR="003010F3">
        <w:t xml:space="preserve">. </w:t>
      </w:r>
      <w:r w:rsidR="009D2719">
        <w:t>(Учреждением внесены изменения по контракту)</w:t>
      </w:r>
      <w:r w:rsidR="009D2719">
        <w:t>.</w:t>
      </w:r>
    </w:p>
    <w:p w:rsidR="00303EA8" w:rsidRPr="00EF6736" w:rsidRDefault="00303EA8" w:rsidP="00EF6736">
      <w:pPr>
        <w:ind w:firstLine="708"/>
        <w:jc w:val="both"/>
        <w:rPr>
          <w:color w:val="FF0000"/>
        </w:rPr>
      </w:pPr>
      <w:r>
        <w:t>Контракт 013/т от 23.03.2017 года на сумму 295560 руб. заключен по результатам проведения запроса котировок (извещение №</w:t>
      </w:r>
      <w:r w:rsidR="00BB2A67">
        <w:t xml:space="preserve"> </w:t>
      </w:r>
      <w:r w:rsidR="00673362">
        <w:t xml:space="preserve">0318300183917000012), объект закупки – медицинские изделия (шприцы), размещен  </w:t>
      </w:r>
      <w:r w:rsidR="006B0857">
        <w:t xml:space="preserve">29.03.2017 года с нарушением срока. </w:t>
      </w:r>
      <w:proofErr w:type="gramStart"/>
      <w:r w:rsidR="006B0857">
        <w:t xml:space="preserve">Фактическая оплата по контракту составила 90768 руб. </w:t>
      </w:r>
      <w:r w:rsidR="000C0C25">
        <w:t xml:space="preserve">В реестре контрактов размещена информация об исполнении: </w:t>
      </w:r>
      <w:proofErr w:type="spellStart"/>
      <w:r w:rsidR="000C0C25">
        <w:t>пп</w:t>
      </w:r>
      <w:proofErr w:type="spellEnd"/>
      <w:r w:rsidR="000C0C25">
        <w:t xml:space="preserve"> 2777 от 24.04.2017 года и </w:t>
      </w:r>
      <w:proofErr w:type="spellStart"/>
      <w:r w:rsidR="000C0C25">
        <w:t>тн</w:t>
      </w:r>
      <w:proofErr w:type="spellEnd"/>
      <w:r w:rsidR="000C0C25">
        <w:t xml:space="preserve"> 525 от 2.05.2017 года (размещена информация 1.06.2017 года – с </w:t>
      </w:r>
      <w:r w:rsidR="00517AB4">
        <w:t xml:space="preserve">нарушением срока более чем на 1 день), однако при этом оплата прошла по </w:t>
      </w:r>
      <w:proofErr w:type="spellStart"/>
      <w:r w:rsidR="00517AB4">
        <w:t>тн</w:t>
      </w:r>
      <w:proofErr w:type="spellEnd"/>
      <w:r w:rsidR="00517AB4">
        <w:t xml:space="preserve"> 391 от 5.04.2017 года (указано в </w:t>
      </w:r>
      <w:proofErr w:type="spellStart"/>
      <w:r w:rsidR="00517AB4">
        <w:t>пп</w:t>
      </w:r>
      <w:proofErr w:type="spellEnd"/>
      <w:r w:rsidR="00517AB4">
        <w:t xml:space="preserve">), которая не опубликована на сайте ЕИС, по </w:t>
      </w:r>
      <w:proofErr w:type="spellStart"/>
      <w:r w:rsidR="00517AB4">
        <w:t>тн</w:t>
      </w:r>
      <w:proofErr w:type="spellEnd"/>
      <w:r w:rsidR="00517AB4">
        <w:t xml:space="preserve"> 525</w:t>
      </w:r>
      <w:proofErr w:type="gramEnd"/>
      <w:r w:rsidR="00517AB4">
        <w:t xml:space="preserve"> от 2.05.2017 года</w:t>
      </w:r>
      <w:r w:rsidR="00B072C4">
        <w:t xml:space="preserve"> не произведена, что нарушает </w:t>
      </w:r>
      <w:proofErr w:type="gramStart"/>
      <w:r w:rsidR="00B072C4">
        <w:t>п</w:t>
      </w:r>
      <w:proofErr w:type="gramEnd"/>
      <w:r w:rsidR="00B072C4">
        <w:t xml:space="preserve"> 3.5 контракта «Оплата поставленного товара производится не позднее 90 дней</w:t>
      </w:r>
      <w:r w:rsidR="000F0D9E">
        <w:t xml:space="preserve"> на основании под</w:t>
      </w:r>
      <w:r w:rsidR="00BB2A67">
        <w:t xml:space="preserve">писанного сторонами </w:t>
      </w:r>
      <w:r w:rsidR="00BB2A67">
        <w:lastRenderedPageBreak/>
        <w:t>документа.</w:t>
      </w:r>
      <w:r w:rsidR="000F0D9E">
        <w:t xml:space="preserve">..», </w:t>
      </w:r>
      <w:proofErr w:type="spellStart"/>
      <w:r w:rsidR="000F0D9E">
        <w:t>тн</w:t>
      </w:r>
      <w:proofErr w:type="spellEnd"/>
      <w:r w:rsidR="000F0D9E">
        <w:t xml:space="preserve"> является таким документом, таким образом </w:t>
      </w:r>
      <w:r w:rsidR="00FE2FEC">
        <w:t xml:space="preserve">идет </w:t>
      </w:r>
      <w:r w:rsidR="000F0D9E">
        <w:t xml:space="preserve">нарушение </w:t>
      </w:r>
      <w:r w:rsidR="00EF6736" w:rsidRPr="00FE2FEC">
        <w:t>срока и порядка оплаты товаров (работ, услуг) при осуществлении закупок для обеспечения муниципальных нужд предусмотренного муниципальным контрактом</w:t>
      </w:r>
      <w:r w:rsidR="00FE2FEC" w:rsidRPr="00FE2FEC">
        <w:t>.</w:t>
      </w:r>
      <w:r w:rsidR="00BB2A67" w:rsidRPr="00FE2FEC">
        <w:t>.</w:t>
      </w:r>
    </w:p>
    <w:p w:rsidR="00BB2A67" w:rsidRDefault="00BB2A67" w:rsidP="002C5B9A">
      <w:pPr>
        <w:ind w:firstLine="708"/>
        <w:jc w:val="both"/>
      </w:pPr>
      <w:r>
        <w:t>Контракт 125/м от 10.07.2017 года на сумму 41721,12 руб. заключен по результатам проведения электронного аукциона (извещение № 031830018317000142)</w:t>
      </w:r>
      <w:r w:rsidR="00890760">
        <w:t>, объект закупки – лекарственные препараты, размещен 10.07.2017 года, без нарушения сроков. Фактическая оплата составила</w:t>
      </w:r>
      <w:r w:rsidR="00C83380">
        <w:t xml:space="preserve"> 13907,04 руб. В реестре контрактов размещена информация: </w:t>
      </w:r>
      <w:proofErr w:type="spellStart"/>
      <w:r w:rsidR="00C83380">
        <w:t>пп</w:t>
      </w:r>
      <w:proofErr w:type="spellEnd"/>
      <w:r w:rsidR="00C83380">
        <w:t xml:space="preserve"> 6402 от 17.08.2017, 6423 от 18.082017 года, </w:t>
      </w:r>
      <w:proofErr w:type="spellStart"/>
      <w:r w:rsidR="00C83380">
        <w:t>тн</w:t>
      </w:r>
      <w:proofErr w:type="spellEnd"/>
      <w:r w:rsidR="00C83380">
        <w:t xml:space="preserve"> 41494 от 1.09.2017, 37888 от 11.08.2017, 36660 от 4.08.2017 – документы размещены с наруше</w:t>
      </w:r>
      <w:r w:rsidR="00667778">
        <w:t>нием срока более чем на 1 день.</w:t>
      </w:r>
    </w:p>
    <w:p w:rsidR="00667778" w:rsidRDefault="00667778" w:rsidP="002C5B9A">
      <w:pPr>
        <w:ind w:firstLine="708"/>
        <w:jc w:val="both"/>
      </w:pPr>
      <w:r>
        <w:t>Контракт 102/</w:t>
      </w:r>
      <w:proofErr w:type="gramStart"/>
      <w:r>
        <w:t>п</w:t>
      </w:r>
      <w:proofErr w:type="gramEnd"/>
      <w:r>
        <w:t xml:space="preserve"> от 26.06.2017 года на сумму 150590,60 руб. заключен по результатам проведения запроса котировок</w:t>
      </w:r>
      <w:r w:rsidR="00722CDB">
        <w:t xml:space="preserve"> (извещение № 0318300183917000115), объект закупки – продукты питания</w:t>
      </w:r>
      <w:r w:rsidR="0055486A">
        <w:t>, размещен 27.06.2017 года без нарушения сроков. Фактически оплачено 11236,76 руб. В реестре контрактов размещена информация</w:t>
      </w:r>
      <w:r w:rsidR="00696CC2">
        <w:t xml:space="preserve">: </w:t>
      </w:r>
      <w:proofErr w:type="spellStart"/>
      <w:r w:rsidR="00696CC2">
        <w:t>тн</w:t>
      </w:r>
      <w:proofErr w:type="spellEnd"/>
      <w:r w:rsidR="00696CC2">
        <w:t xml:space="preserve"> 24764 от 7.07.2017 года, </w:t>
      </w:r>
      <w:proofErr w:type="spellStart"/>
      <w:r w:rsidR="00696CC2">
        <w:t>пп</w:t>
      </w:r>
      <w:proofErr w:type="spellEnd"/>
      <w:r w:rsidR="00696CC2">
        <w:t xml:space="preserve"> 6378 от 16.08.2017, 6380 от 16.08.2017</w:t>
      </w:r>
      <w:r w:rsidR="007B696B">
        <w:t xml:space="preserve"> – документы размещены с нарушением сроков. Оплата по </w:t>
      </w:r>
      <w:proofErr w:type="spellStart"/>
      <w:r w:rsidR="007B696B">
        <w:t>пп</w:t>
      </w:r>
      <w:proofErr w:type="spellEnd"/>
      <w:r w:rsidR="007B696B">
        <w:t xml:space="preserve"> 6378 от 16.08.2017 года прошла по </w:t>
      </w:r>
      <w:proofErr w:type="spellStart"/>
      <w:r w:rsidR="007B696B">
        <w:t>тн</w:t>
      </w:r>
      <w:proofErr w:type="spellEnd"/>
      <w:r w:rsidR="007B696B">
        <w:t xml:space="preserve"> 26676 от 28.07.2017 года, которая не размещена в ЕИС, что является нарушением законодательства</w:t>
      </w:r>
      <w:proofErr w:type="gramStart"/>
      <w:r w:rsidR="00FE2FEC">
        <w:t>.</w:t>
      </w:r>
      <w:r w:rsidR="007B696B">
        <w:t>.</w:t>
      </w:r>
      <w:proofErr w:type="gramEnd"/>
    </w:p>
    <w:p w:rsidR="00B43F4A" w:rsidRPr="00BA0E5F" w:rsidRDefault="00B43F4A" w:rsidP="001D40F8">
      <w:pPr>
        <w:ind w:firstLine="708"/>
        <w:jc w:val="both"/>
        <w:rPr>
          <w:color w:val="FF0000"/>
        </w:rPr>
      </w:pPr>
      <w:r>
        <w:t>Контракт 074/</w:t>
      </w:r>
      <w:proofErr w:type="gramStart"/>
      <w:r>
        <w:t>р</w:t>
      </w:r>
      <w:proofErr w:type="gramEnd"/>
      <w:r>
        <w:t xml:space="preserve"> от 9.06.2017 года</w:t>
      </w:r>
      <w:r w:rsidR="001A6B63">
        <w:t xml:space="preserve"> на сумму 603199,00 руб. заключен по результатам электронного аукциона (извещение № 0318300183917000080)</w:t>
      </w:r>
      <w:r w:rsidR="00A52ADC">
        <w:t xml:space="preserve">, объект закупки – работы по монтажу подъемного устройства в здании взрослой поликлиники. Контракт имеет статус «Исполнение завершено». </w:t>
      </w:r>
      <w:r w:rsidR="0097249D">
        <w:t xml:space="preserve"> </w:t>
      </w:r>
      <w:proofErr w:type="gramStart"/>
      <w:r w:rsidR="0097249D">
        <w:t xml:space="preserve">В реестре контрактов размещена информация  - акт 1 от </w:t>
      </w:r>
      <w:r w:rsidR="00F93B18">
        <w:t xml:space="preserve">7.07.2017 года и </w:t>
      </w:r>
      <w:proofErr w:type="spellStart"/>
      <w:r w:rsidR="00F93B18">
        <w:t>пп</w:t>
      </w:r>
      <w:proofErr w:type="spellEnd"/>
      <w:r w:rsidR="00F93B18">
        <w:t xml:space="preserve"> 5385 от 14.07.2017 года</w:t>
      </w:r>
      <w:r w:rsidR="00C51B14">
        <w:t xml:space="preserve"> – без нарушения сроков, однако Учреждение дополнительно внесло </w:t>
      </w:r>
      <w:r w:rsidR="00D22E93">
        <w:t>платежное поручение</w:t>
      </w:r>
      <w:r w:rsidR="00C51B14">
        <w:t xml:space="preserve"> для перевода контракта со статуса «На исполнении» в статус «Исполнение завершено», что было сделано несвоевременно, в результате чего выявлено нарушение размещения информации сроком более чем на 1 день.</w:t>
      </w:r>
      <w:proofErr w:type="gramEnd"/>
      <w:r w:rsidR="00C51B14">
        <w:t xml:space="preserve"> Отчет по исполнению ко</w:t>
      </w:r>
      <w:r w:rsidR="004200D7">
        <w:t xml:space="preserve">нтракта сформирован  и размещен 14.09.2017 года, что является нарушения, так как отчет должен быть размещен не позднее 7 </w:t>
      </w:r>
      <w:r w:rsidR="00235ABE">
        <w:t>рабочих дней</w:t>
      </w:r>
      <w:r w:rsidR="0064552E">
        <w:t xml:space="preserve">. </w:t>
      </w:r>
    </w:p>
    <w:p w:rsidR="004F321D" w:rsidRDefault="004F321D" w:rsidP="002C5B9A">
      <w:pPr>
        <w:ind w:firstLine="708"/>
        <w:jc w:val="both"/>
      </w:pPr>
      <w:r>
        <w:t>Контракт 124/м от 3.07.2017 года на сумму 99257,00 руб. заключен по результатам проведения электронного аукциона (</w:t>
      </w:r>
      <w:r w:rsidR="003E0079">
        <w:t>извещения № 03183001839017000136), объект закупки медикаменты, размещен 4.07.2017 года без нарушения сроков</w:t>
      </w:r>
      <w:r w:rsidR="003B028E">
        <w:t xml:space="preserve">. </w:t>
      </w:r>
      <w:proofErr w:type="gramStart"/>
      <w:r w:rsidR="003B028E">
        <w:t>Согласно контракта</w:t>
      </w:r>
      <w:proofErr w:type="gramEnd"/>
      <w:r w:rsidR="003B028E">
        <w:t xml:space="preserve"> </w:t>
      </w:r>
      <w:r w:rsidR="002E0065">
        <w:t>«</w:t>
      </w:r>
      <w:r w:rsidR="003B028E">
        <w:t xml:space="preserve">п. </w:t>
      </w:r>
      <w:r w:rsidR="003B028E" w:rsidRPr="003B028E">
        <w:t>3.1. Поставка товара производится в 2017 году, в течение 5 (пяти) дней с момента заключения контракта. Поставка производится силами и средствами поставщика</w:t>
      </w:r>
      <w:proofErr w:type="gramStart"/>
      <w:r w:rsidR="003B028E" w:rsidRPr="003B028E">
        <w:t>.</w:t>
      </w:r>
      <w:r w:rsidR="002E0065">
        <w:t xml:space="preserve">» - </w:t>
      </w:r>
      <w:proofErr w:type="gramEnd"/>
      <w:r w:rsidR="002E0065">
        <w:t xml:space="preserve">таким </w:t>
      </w:r>
      <w:r w:rsidR="00BA0E5F">
        <w:t>образом,</w:t>
      </w:r>
      <w:r w:rsidR="002E0065">
        <w:t xml:space="preserve"> поставка товара должна быть не позднее 10.07.2017 года, однако поставщик товар не переставил, на этом основании Учреждению необходимо </w:t>
      </w:r>
      <w:r w:rsidR="00C4249F">
        <w:t>в адрес поставщика направить претензионное письмо с расчетом неустойки, так как не выполняются условия контракта.</w:t>
      </w:r>
    </w:p>
    <w:p w:rsidR="00C4249F" w:rsidRDefault="00C4249F" w:rsidP="002C5B9A">
      <w:pPr>
        <w:ind w:firstLine="708"/>
        <w:jc w:val="both"/>
      </w:pPr>
      <w:r>
        <w:t>058/</w:t>
      </w:r>
      <w:proofErr w:type="gramStart"/>
      <w:r>
        <w:t>р</w:t>
      </w:r>
      <w:proofErr w:type="gramEnd"/>
      <w:r>
        <w:t xml:space="preserve"> от 2.06.2017 года на сумму 65077,00 руб. заключен по результатам электронного аукциона (извещение № 0318300183917000069)</w:t>
      </w:r>
      <w:r w:rsidR="0019404A">
        <w:t>, объект закупки – работы по устройству водоотлива в ВОП пос. Веселовка</w:t>
      </w:r>
      <w:r w:rsidR="00ED110B">
        <w:t xml:space="preserve">, размещен без </w:t>
      </w:r>
      <w:r w:rsidR="00ED110B">
        <w:lastRenderedPageBreak/>
        <w:t xml:space="preserve">нарушения сроков 2.06.2017 года. </w:t>
      </w:r>
      <w:r w:rsidR="00452B92">
        <w:t xml:space="preserve">Контракт фактически оплачен, однако в статус «Исполнение завершено» не переведен. В реестре контрактов размещена информация об исполнении: акт 65 от 7.06.2017 года, а также </w:t>
      </w:r>
      <w:proofErr w:type="spellStart"/>
      <w:r w:rsidR="00452B92">
        <w:t>пп</w:t>
      </w:r>
      <w:proofErr w:type="spellEnd"/>
      <w:r w:rsidR="00452B92">
        <w:t xml:space="preserve"> 4492 от 16.06.2017 года (платежное поручение размещено с нарушением срока размещения на 2 дня)</w:t>
      </w:r>
      <w:r w:rsidR="0085664A">
        <w:t>. Отчет по исполнению контракта в ЕИС сформирован и не размещен</w:t>
      </w:r>
      <w:r w:rsidR="0064552E">
        <w:t xml:space="preserve"> Учреждением  в процессе проверки. </w:t>
      </w:r>
      <w:r w:rsidR="00EC228A">
        <w:t xml:space="preserve"> </w:t>
      </w:r>
    </w:p>
    <w:p w:rsidR="00DB2E30" w:rsidRPr="00EF6736" w:rsidRDefault="00905185" w:rsidP="00DB2E30">
      <w:pPr>
        <w:ind w:firstLine="708"/>
        <w:jc w:val="both"/>
        <w:rPr>
          <w:color w:val="FF0000"/>
        </w:rPr>
      </w:pPr>
      <w:r>
        <w:t>Контракт 2/т от 23.03.2017 ода  на сумму 348014,00 руб. заключен на основании проведенного запроса котировок (извещение № 0318300183917000005), объект закупки – медицинские изделия</w:t>
      </w:r>
      <w:r w:rsidR="00ED110B">
        <w:t>, размещен без нарушения сроков 27.03.2017 года.</w:t>
      </w:r>
      <w:r w:rsidR="003F3F08">
        <w:t xml:space="preserve"> </w:t>
      </w:r>
      <w:proofErr w:type="gramStart"/>
      <w:r w:rsidR="003F3F08">
        <w:t xml:space="preserve">Фактическая оплата по контракту составила 131700,40 руб. в реестре контрактов размещена информация: </w:t>
      </w:r>
      <w:proofErr w:type="spellStart"/>
      <w:r w:rsidR="003F3F08">
        <w:t>тн</w:t>
      </w:r>
      <w:proofErr w:type="spellEnd"/>
      <w:r w:rsidR="003F3F08">
        <w:t xml:space="preserve"> 13 от 23.03.2017 года, 69 от 4.08.2017 года и </w:t>
      </w:r>
      <w:proofErr w:type="spellStart"/>
      <w:r w:rsidR="003F3F08">
        <w:t>пп</w:t>
      </w:r>
      <w:proofErr w:type="spellEnd"/>
      <w:r w:rsidR="003F3F08">
        <w:t xml:space="preserve"> 6918 от 31.08.2017, 5914 от 31.07.2017</w:t>
      </w:r>
      <w:r w:rsidR="00ED110B">
        <w:t xml:space="preserve"> – документы размещены с нару</w:t>
      </w:r>
      <w:r w:rsidR="007B3C3B">
        <w:t xml:space="preserve">шением срока более чем на день, при этом оплата по платежным поручениям прошла согласно товарной накладной 20 от 24.04.2017 года, </w:t>
      </w:r>
      <w:r w:rsidR="008B0CF2">
        <w:t>которая не опубликована на сайте ЕИС.</w:t>
      </w:r>
      <w:proofErr w:type="gramEnd"/>
      <w:r w:rsidR="008B0CF2">
        <w:t xml:space="preserve"> Т</w:t>
      </w:r>
      <w:r w:rsidR="007B3C3B">
        <w:t xml:space="preserve">аким образом, Учреждением нарушен пункт 3.5 контракта об оплате товара в течение 90 дней со дня </w:t>
      </w:r>
      <w:r w:rsidR="008B0CF2">
        <w:t xml:space="preserve">подписания в </w:t>
      </w:r>
      <w:r w:rsidR="007B3C3B">
        <w:t xml:space="preserve"> отношении </w:t>
      </w:r>
      <w:proofErr w:type="spellStart"/>
      <w:r w:rsidR="007B3C3B">
        <w:t>тн</w:t>
      </w:r>
      <w:proofErr w:type="spellEnd"/>
      <w:r w:rsidR="007B3C3B">
        <w:t xml:space="preserve"> </w:t>
      </w:r>
      <w:r w:rsidR="008B0CF2">
        <w:t xml:space="preserve">13 от 23.03.2017 (оплата </w:t>
      </w:r>
      <w:proofErr w:type="gramStart"/>
      <w:r w:rsidR="008B0CF2">
        <w:t>согласно контракта</w:t>
      </w:r>
      <w:proofErr w:type="gramEnd"/>
      <w:r w:rsidR="008B0CF2">
        <w:t xml:space="preserve"> должна была пройти не позднее 22.06.2017 года)</w:t>
      </w:r>
      <w:r w:rsidR="00742A03">
        <w:t xml:space="preserve">. </w:t>
      </w:r>
    </w:p>
    <w:p w:rsidR="002528FC" w:rsidRDefault="002528FC" w:rsidP="002C5B9A">
      <w:pPr>
        <w:ind w:firstLine="708"/>
        <w:jc w:val="both"/>
      </w:pPr>
    </w:p>
    <w:p w:rsidR="00E0337A" w:rsidRDefault="00E0337A" w:rsidP="002C5B9A">
      <w:pPr>
        <w:ind w:firstLine="708"/>
        <w:jc w:val="both"/>
      </w:pPr>
      <w:r>
        <w:t>Отчетность.</w:t>
      </w:r>
    </w:p>
    <w:p w:rsidR="00DD3A84" w:rsidRDefault="00E0337A" w:rsidP="00DD3A84">
      <w:pPr>
        <w:ind w:firstLine="708"/>
        <w:jc w:val="both"/>
      </w:pPr>
      <w:r>
        <w:t xml:space="preserve">В соответствии с п. 9 ст.  94 Федерального закона 44-ФЗ отчет об итогах исполнения контракта  </w:t>
      </w:r>
      <w:r w:rsidR="00E65FD8">
        <w:t>является одной из обязанностей заказчика. Учреждением допускается нарушение статьи Федеральног</w:t>
      </w:r>
      <w:r w:rsidR="008A065F">
        <w:t xml:space="preserve">о закона. </w:t>
      </w:r>
      <w:proofErr w:type="gramStart"/>
      <w:r w:rsidR="008A065F">
        <w:t>Размещение отчета должно производиться в течение 7 рабочих дней с момента исполнения контракта (этапа контракта), под этапом подразумевается</w:t>
      </w:r>
      <w:r w:rsidR="005A1EDB">
        <w:t xml:space="preserve"> периодичность оплаты (ежемесячно, еженедельно и др.)</w:t>
      </w:r>
      <w:r w:rsidR="00707E16">
        <w:t>,</w:t>
      </w:r>
      <w:r w:rsidR="005A1EDB">
        <w:t xml:space="preserve"> также при размещении информации необходимо указывать реквизиты документов согласно которых принят товар, работа или услуга и произведена оплата, а также </w:t>
      </w:r>
      <w:r w:rsidR="00C82D90">
        <w:t>количество поставленного товара, выполненной работы, оказанной услуги по условиям контракта</w:t>
      </w:r>
      <w:r w:rsidR="005A1EDB">
        <w:t xml:space="preserve">, однако Учреждением нарушается </w:t>
      </w:r>
      <w:r w:rsidR="00C82D90">
        <w:t xml:space="preserve">это </w:t>
      </w:r>
      <w:r w:rsidR="005A1EDB">
        <w:t xml:space="preserve">условие </w:t>
      </w:r>
      <w:r w:rsidR="00C82D90">
        <w:t>при</w:t>
      </w:r>
      <w:proofErr w:type="gramEnd"/>
      <w:r w:rsidR="00C82D90">
        <w:t xml:space="preserve"> формировании отчета</w:t>
      </w:r>
      <w:r w:rsidR="001D3B84">
        <w:t xml:space="preserve"> (084/м от 19.06.17, 065/м от 2.06.17)</w:t>
      </w:r>
      <w:r w:rsidR="00C82D90">
        <w:t>.</w:t>
      </w:r>
      <w:r w:rsidR="00AE2CC8">
        <w:t xml:space="preserve"> </w:t>
      </w:r>
      <w:r w:rsidR="0097787F">
        <w:t>по результатам проверки Учреждением не сформированы и не размещены отчеты по следующим контрактам: 019/м от 3.04.2017, 112/м</w:t>
      </w:r>
      <w:r w:rsidR="00323525">
        <w:t xml:space="preserve"> от 26.06.2017, 005/м от 20.03.</w:t>
      </w:r>
      <w:r w:rsidR="0097787F">
        <w:t>2017, 059/</w:t>
      </w:r>
      <w:proofErr w:type="gramStart"/>
      <w:r w:rsidR="0097787F">
        <w:t>р</w:t>
      </w:r>
      <w:proofErr w:type="gramEnd"/>
      <w:r w:rsidR="0097787F">
        <w:t xml:space="preserve"> от 31.05.2017, 070</w:t>
      </w:r>
      <w:r w:rsidR="00DE3FDC">
        <w:t>/м от 7.06.2017, 055/м от 23.05.2017, 047-п от 4.05.2017, 026/т от 20.04.2017, 035/т от 26.04.2017, 038/т от 2.05.2017, 010/м от 28.03.2017, 036/т от 26.04.2017, 006/м от 20.03.2017</w:t>
      </w:r>
      <w:r w:rsidR="006943C2">
        <w:t xml:space="preserve"> (контракты имеют статус «Исполнение завершено)</w:t>
      </w:r>
      <w:r w:rsidR="00055CE9">
        <w:t xml:space="preserve">. </w:t>
      </w:r>
      <w:r w:rsidR="00742A03">
        <w:t>(Учреждением внесены изменения</w:t>
      </w:r>
      <w:r w:rsidR="00742A03">
        <w:t xml:space="preserve"> в процессе проверки</w:t>
      </w:r>
      <w:r w:rsidR="00742A03">
        <w:t>)</w:t>
      </w:r>
      <w:r w:rsidR="00742A03">
        <w:t>.</w:t>
      </w:r>
    </w:p>
    <w:p w:rsidR="00742A03" w:rsidRDefault="00742A03" w:rsidP="00DD3A84">
      <w:pPr>
        <w:ind w:firstLine="708"/>
        <w:jc w:val="both"/>
      </w:pPr>
    </w:p>
    <w:p w:rsidR="00DD3A84" w:rsidRPr="00A67D55" w:rsidRDefault="00DD3A84" w:rsidP="00DD3A84">
      <w:pPr>
        <w:ind w:firstLine="708"/>
        <w:jc w:val="both"/>
      </w:pPr>
      <w:r w:rsidRPr="00A67D55">
        <w:t>Нормирование в сфере закупок:</w:t>
      </w:r>
    </w:p>
    <w:p w:rsidR="00DD3A84" w:rsidRDefault="00DD3A84" w:rsidP="00DD3A84">
      <w:pPr>
        <w:ind w:firstLine="708"/>
        <w:jc w:val="both"/>
      </w:pPr>
      <w:proofErr w:type="gramStart"/>
      <w:r w:rsidRPr="00A67D55">
        <w:t xml:space="preserve">Учреждением в соответствии со ст. 19  Федерального закона от 5.04.2013 г. 44-ФЗ, Решением сессии Совета муниципального образования Темрюкский район VI созыва от 29 апреля 2016 года № 114 «Об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</w:t>
      </w:r>
      <w:r w:rsidRPr="00A67D55">
        <w:lastRenderedPageBreak/>
        <w:t>муниципальных нужд муниципального образования Темрюкский район»,  постановления администрации муниципального образования Темрюкский</w:t>
      </w:r>
      <w:proofErr w:type="gramEnd"/>
      <w:r w:rsidRPr="00A67D55">
        <w:t xml:space="preserve"> </w:t>
      </w:r>
      <w:proofErr w:type="gramStart"/>
      <w:r w:rsidRPr="00A67D55">
        <w:t xml:space="preserve">район от 11.01.2016 года № 4, постановлением администрации муниципального образования Темрюкский район от 14.04.2016 года № 312 «Об утверждении требований к определению нормативных затрат на обеспечение функций органов местного самоуправления и казенных учреждений муниципального </w:t>
      </w:r>
      <w:r w:rsidRPr="002E4459">
        <w:t xml:space="preserve">образования Темрюкский район» разработан и утвержден приказ от 2 августа 2016 года № </w:t>
      </w:r>
      <w:r w:rsidRPr="002E4459">
        <w:rPr>
          <w:szCs w:val="28"/>
        </w:rPr>
        <w:t>№</w:t>
      </w:r>
      <w:r>
        <w:rPr>
          <w:szCs w:val="28"/>
        </w:rPr>
        <w:t xml:space="preserve"> </w:t>
      </w:r>
      <w:r w:rsidRPr="002E4459">
        <w:rPr>
          <w:szCs w:val="28"/>
        </w:rPr>
        <w:t>01- 16Б/771-1</w:t>
      </w:r>
      <w:r w:rsidRPr="002E4459">
        <w:t xml:space="preserve"> «Об утверждении ведомственного перечня отдельных видов товаров, работ, услуг, их потребительские свойства (в</w:t>
      </w:r>
      <w:proofErr w:type="gramEnd"/>
      <w:r w:rsidRPr="002E4459">
        <w:t xml:space="preserve"> том числе качество) и иные характеристики (в том числе предельные цены товаров, работ, услуг)» (приказ прошел общественное обсуждение и размещен на официальном сайте). </w:t>
      </w:r>
    </w:p>
    <w:p w:rsidR="00A76A7C" w:rsidRPr="000F0652" w:rsidRDefault="00A76A7C" w:rsidP="002C5B9A">
      <w:pPr>
        <w:ind w:firstLine="708"/>
        <w:jc w:val="both"/>
      </w:pPr>
    </w:p>
    <w:p w:rsidR="003F6890" w:rsidRPr="000F0652" w:rsidRDefault="00B43345" w:rsidP="002C5B9A">
      <w:pPr>
        <w:ind w:firstLine="708"/>
        <w:jc w:val="both"/>
      </w:pPr>
      <w:r w:rsidRPr="000F0652">
        <w:t>Результаты проверки:</w:t>
      </w:r>
      <w:r w:rsidR="0027300A" w:rsidRPr="000F0652">
        <w:t xml:space="preserve"> </w:t>
      </w:r>
    </w:p>
    <w:p w:rsidR="000F0652" w:rsidRPr="00CD0596" w:rsidRDefault="000F0652" w:rsidP="003F6890">
      <w:pPr>
        <w:ind w:firstLine="708"/>
        <w:jc w:val="both"/>
        <w:rPr>
          <w:highlight w:val="yellow"/>
        </w:rPr>
      </w:pPr>
    </w:p>
    <w:p w:rsidR="00AC49E3" w:rsidRDefault="009070FA" w:rsidP="0090054B">
      <w:pPr>
        <w:ind w:firstLine="708"/>
        <w:jc w:val="both"/>
        <w:rPr>
          <w:rFonts w:eastAsia="Times New Roman" w:cs="Times New Roman"/>
          <w:color w:val="FF0000"/>
        </w:rPr>
      </w:pPr>
      <w:r w:rsidRPr="00A43F4B">
        <w:t xml:space="preserve">Учреждением </w:t>
      </w:r>
      <w:r w:rsidR="00C81E6E" w:rsidRPr="00A43F4B">
        <w:t>при осуществлении закупок в 201</w:t>
      </w:r>
      <w:r w:rsidR="003C103C" w:rsidRPr="00A43F4B">
        <w:t>7</w:t>
      </w:r>
      <w:r w:rsidR="00C81E6E" w:rsidRPr="00A43F4B">
        <w:t xml:space="preserve"> году допущены заключения муниципальных контрактов </w:t>
      </w:r>
      <w:r w:rsidR="00134854" w:rsidRPr="00A43F4B">
        <w:t xml:space="preserve">на </w:t>
      </w:r>
      <w:r w:rsidR="00CB392B" w:rsidRPr="00A43F4B">
        <w:t>сумму,</w:t>
      </w:r>
      <w:r w:rsidR="00134854" w:rsidRPr="00A43F4B">
        <w:t xml:space="preserve"> превышающую утвержденному в плане – графике объему денежных средст</w:t>
      </w:r>
      <w:r w:rsidR="00CB392B" w:rsidRPr="00A43F4B">
        <w:t xml:space="preserve">в на </w:t>
      </w:r>
      <w:r w:rsidR="003C103C" w:rsidRPr="00A43F4B">
        <w:t>осуществление закупок 4 ч. 1 ст. 93 Федерального закона от 5.04.2013 г. 44-ФЗ</w:t>
      </w:r>
      <w:r w:rsidR="00CE6634" w:rsidRPr="00A43F4B">
        <w:t xml:space="preserve">. </w:t>
      </w:r>
      <w:proofErr w:type="gramStart"/>
      <w:r w:rsidR="00CB392B" w:rsidRPr="00A43F4B">
        <w:t xml:space="preserve">Данное нарушение попадает под </w:t>
      </w:r>
      <w:r w:rsidR="0069522C" w:rsidRPr="00A43F4B">
        <w:t xml:space="preserve"> </w:t>
      </w:r>
      <w:r w:rsidR="00AC49E3" w:rsidRPr="00A43F4B">
        <w:rPr>
          <w:rFonts w:eastAsia="Times New Roman" w:cs="Times New Roman"/>
          <w:color w:val="FF0000"/>
        </w:rPr>
        <w:t>1 ст. 7.29 КоАП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РФ о контрактной системе в сфере закупок товаров, работ, услуг для обеспечения государственных и муниципальных нужд - влечет наложение административного</w:t>
      </w:r>
      <w:proofErr w:type="gramEnd"/>
      <w:r w:rsidR="00AC49E3" w:rsidRPr="00A43F4B">
        <w:rPr>
          <w:rFonts w:eastAsia="Times New Roman" w:cs="Times New Roman"/>
          <w:color w:val="FF0000"/>
        </w:rPr>
        <w:t xml:space="preserve"> штрафа на должностных лиц в размере 30 000 руб.</w:t>
      </w:r>
    </w:p>
    <w:p w:rsidR="00C77F06" w:rsidRPr="008A067C" w:rsidRDefault="009C4969" w:rsidP="00C77F06">
      <w:pPr>
        <w:ind w:firstLine="708"/>
        <w:jc w:val="both"/>
        <w:rPr>
          <w:color w:val="FF0000"/>
        </w:rPr>
      </w:pPr>
      <w:proofErr w:type="gramStart"/>
      <w:r>
        <w:t xml:space="preserve">По итогам конкурентных процедур Учреждением заключены контракты, которые необходимо вносить в реестр контрактов на официальном сайте, </w:t>
      </w:r>
      <w:r w:rsidR="00EE2981">
        <w:t>Учреждением допущены нарушения срок</w:t>
      </w:r>
      <w:r w:rsidR="004C584C">
        <w:t>ов</w:t>
      </w:r>
      <w:r w:rsidR="00EE2981">
        <w:t xml:space="preserve"> размещения</w:t>
      </w:r>
      <w:r w:rsidR="00C77F06">
        <w:t xml:space="preserve"> контрактов по результатам запроса котировок </w:t>
      </w:r>
      <w:r w:rsidR="00EE2981">
        <w:t xml:space="preserve"> </w:t>
      </w:r>
      <w:r w:rsidR="00C77F06" w:rsidRPr="008A067C">
        <w:rPr>
          <w:color w:val="FF0000"/>
        </w:rPr>
        <w:t>ч 1.3 ст. 7.30 Нарушение должностным лицом заказчика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</w:t>
      </w:r>
      <w:proofErr w:type="gramEnd"/>
      <w:r w:rsidR="00C77F06" w:rsidRPr="008A067C">
        <w:rPr>
          <w:color w:val="FF0000"/>
        </w:rPr>
        <w:t xml:space="preserve"> запроса котировок, более чем на один рабочий день - влечет наложение штрафа 15 000 руб.</w:t>
      </w:r>
    </w:p>
    <w:p w:rsidR="00A43F4B" w:rsidRDefault="00A43F4B" w:rsidP="00C40DEF">
      <w:pPr>
        <w:ind w:firstLine="708"/>
        <w:jc w:val="both"/>
      </w:pPr>
    </w:p>
    <w:p w:rsidR="008D43AE" w:rsidRPr="002D74B1" w:rsidRDefault="008D43AE" w:rsidP="00C40DEF">
      <w:pPr>
        <w:ind w:firstLine="708"/>
        <w:jc w:val="both"/>
      </w:pPr>
      <w:r w:rsidRPr="002D74B1">
        <w:t>Выводы:</w:t>
      </w:r>
    </w:p>
    <w:p w:rsidR="00BC3BFB" w:rsidRPr="002D74B1" w:rsidRDefault="004E18AB" w:rsidP="00C40DEF">
      <w:pPr>
        <w:ind w:firstLine="708"/>
        <w:jc w:val="both"/>
      </w:pPr>
      <w:r w:rsidRPr="002D74B1">
        <w:t xml:space="preserve">В </w:t>
      </w:r>
      <w:r w:rsidR="006D2D0C" w:rsidRPr="002D74B1">
        <w:t>результате проверки, комиссия пришла к выводам</w:t>
      </w:r>
      <w:r w:rsidR="000833F0" w:rsidRPr="002D74B1">
        <w:t>:</w:t>
      </w:r>
    </w:p>
    <w:p w:rsidR="00EB175F" w:rsidRDefault="00BC3BFB" w:rsidP="00C40DEF">
      <w:pPr>
        <w:ind w:firstLine="708"/>
        <w:jc w:val="both"/>
      </w:pPr>
      <w:r w:rsidRPr="002D74B1">
        <w:t xml:space="preserve">- </w:t>
      </w:r>
      <w:r w:rsidR="000D5A62" w:rsidRPr="002D74B1">
        <w:t>учитывая, что выявленные нарушения содержат признаки составов административного нарушения</w:t>
      </w:r>
      <w:r w:rsidR="008B779B" w:rsidRPr="002D74B1">
        <w:t xml:space="preserve"> материалы проверки направить в Управление </w:t>
      </w:r>
      <w:r w:rsidR="008B779B" w:rsidRPr="00821DF7">
        <w:t>Федеральной антимонопольной службы Краснодарского края</w:t>
      </w:r>
      <w:r w:rsidR="00EB175F" w:rsidRPr="00821DF7">
        <w:t>;</w:t>
      </w:r>
      <w:r w:rsidR="002751A3" w:rsidRPr="00821DF7">
        <w:t xml:space="preserve"> </w:t>
      </w:r>
    </w:p>
    <w:p w:rsidR="00A43F4B" w:rsidRPr="00821DF7" w:rsidRDefault="00A43F4B" w:rsidP="00C40DEF">
      <w:pPr>
        <w:ind w:firstLine="708"/>
        <w:jc w:val="both"/>
      </w:pPr>
      <w:r>
        <w:t>- направить</w:t>
      </w:r>
      <w:r w:rsidR="00A74ADF">
        <w:t xml:space="preserve"> материалы по выявленным нарушениям частично;</w:t>
      </w:r>
    </w:p>
    <w:p w:rsidR="00894106" w:rsidRPr="00821DF7" w:rsidRDefault="00894106" w:rsidP="00C40DEF">
      <w:pPr>
        <w:ind w:firstLine="708"/>
        <w:jc w:val="both"/>
      </w:pPr>
      <w:r w:rsidRPr="00821DF7">
        <w:lastRenderedPageBreak/>
        <w:t xml:space="preserve">- о </w:t>
      </w:r>
      <w:r w:rsidR="0004588D" w:rsidRPr="00821DF7">
        <w:t xml:space="preserve">призвании к ответственности контрактного управляющего Учреждения для предотвращения сложившейся ситуации при </w:t>
      </w:r>
      <w:r w:rsidR="00821DF7" w:rsidRPr="00821DF7">
        <w:t>реализации Федерального закона 44-ФЗ</w:t>
      </w:r>
      <w:r w:rsidRPr="00821DF7">
        <w:t>;</w:t>
      </w:r>
    </w:p>
    <w:p w:rsidR="00657010" w:rsidRPr="0004588D" w:rsidRDefault="00894106" w:rsidP="00894106">
      <w:pPr>
        <w:ind w:firstLine="708"/>
        <w:jc w:val="both"/>
      </w:pPr>
      <w:r w:rsidRPr="0004588D">
        <w:t xml:space="preserve">- </w:t>
      </w:r>
      <w:proofErr w:type="gramStart"/>
      <w:r w:rsidRPr="0004588D">
        <w:t>о необходимости усиления</w:t>
      </w:r>
      <w:r w:rsidR="00F54399" w:rsidRPr="0004588D">
        <w:t xml:space="preserve"> контрол</w:t>
      </w:r>
      <w:r w:rsidRPr="0004588D">
        <w:t>я</w:t>
      </w:r>
      <w:r w:rsidR="00F54399" w:rsidRPr="0004588D">
        <w:t xml:space="preserve"> при осуществлении закупок в Учреждении в соответствии с Федеральным законом</w:t>
      </w:r>
      <w:proofErr w:type="gramEnd"/>
      <w:r w:rsidR="00F54399" w:rsidRPr="0004588D">
        <w:t xml:space="preserve"> от 5.04.2013 г. 44-ФЗ,  законодательства  Российской Федерации и иных нормативных правовых актов о контрактной системе в сфере закупок товаров, работ, услуг для обеспечения нужд.</w:t>
      </w:r>
    </w:p>
    <w:p w:rsidR="004874E3" w:rsidRPr="00CD0596" w:rsidRDefault="004874E3" w:rsidP="00C40DEF">
      <w:pPr>
        <w:ind w:firstLine="708"/>
        <w:jc w:val="both"/>
        <w:rPr>
          <w:highlight w:val="yellow"/>
        </w:rPr>
      </w:pPr>
    </w:p>
    <w:p w:rsidR="00A37142" w:rsidRPr="00CD0596" w:rsidRDefault="00A37142" w:rsidP="00C40DEF">
      <w:pPr>
        <w:ind w:firstLine="708"/>
        <w:jc w:val="both"/>
        <w:rPr>
          <w:highlight w:val="yellow"/>
        </w:rPr>
      </w:pPr>
    </w:p>
    <w:p w:rsidR="00A37142" w:rsidRPr="00F3535C" w:rsidRDefault="00A37142" w:rsidP="00A37142">
      <w:pPr>
        <w:jc w:val="both"/>
      </w:pPr>
      <w:r w:rsidRPr="00F3535C">
        <w:t>Начальник управления экономики</w:t>
      </w:r>
      <w:r w:rsidRPr="00F3535C">
        <w:tab/>
      </w:r>
      <w:r w:rsidRPr="00F3535C">
        <w:tab/>
      </w:r>
      <w:r w:rsidRPr="00F3535C">
        <w:tab/>
      </w:r>
      <w:r w:rsidRPr="00F3535C">
        <w:tab/>
        <w:t xml:space="preserve">                   Е.А. Пожарская</w:t>
      </w:r>
    </w:p>
    <w:p w:rsidR="00A37142" w:rsidRPr="00F3535C" w:rsidRDefault="00A37142" w:rsidP="00A37142">
      <w:pPr>
        <w:jc w:val="both"/>
      </w:pPr>
    </w:p>
    <w:p w:rsidR="005873C1" w:rsidRPr="00F3535C" w:rsidRDefault="00A37142" w:rsidP="00A37142">
      <w:pPr>
        <w:jc w:val="both"/>
      </w:pPr>
      <w:r w:rsidRPr="00F3535C">
        <w:t xml:space="preserve">Главный специалист </w:t>
      </w:r>
    </w:p>
    <w:p w:rsidR="00A37142" w:rsidRPr="00F3535C" w:rsidRDefault="00A37142" w:rsidP="00A37142">
      <w:pPr>
        <w:jc w:val="both"/>
      </w:pPr>
      <w:r w:rsidRPr="00F3535C">
        <w:t>управления экономики</w:t>
      </w:r>
      <w:r w:rsidRPr="00F3535C">
        <w:tab/>
      </w:r>
      <w:r w:rsidR="005873C1" w:rsidRPr="00F3535C">
        <w:tab/>
      </w:r>
      <w:r w:rsidR="005873C1" w:rsidRPr="00F3535C">
        <w:tab/>
      </w:r>
      <w:r w:rsidR="005873C1" w:rsidRPr="00F3535C">
        <w:tab/>
      </w:r>
      <w:r w:rsidR="005873C1" w:rsidRPr="00F3535C">
        <w:tab/>
        <w:t xml:space="preserve">                                   О.А. Гаража</w:t>
      </w:r>
    </w:p>
    <w:p w:rsidR="005873C1" w:rsidRPr="00F3535C" w:rsidRDefault="005873C1" w:rsidP="00A37142">
      <w:pPr>
        <w:jc w:val="both"/>
      </w:pPr>
    </w:p>
    <w:p w:rsidR="00CA0905" w:rsidRDefault="00CA0905" w:rsidP="00A37142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40D27" w:rsidRPr="00F3535C" w:rsidRDefault="00CA0905" w:rsidP="00F54399">
      <w:pPr>
        <w:jc w:val="both"/>
      </w:pPr>
      <w:r>
        <w:t>г</w:t>
      </w:r>
      <w:r w:rsidR="00D348AA" w:rsidRPr="00F3535C">
        <w:t>лавн</w:t>
      </w:r>
      <w:r>
        <w:t>ого</w:t>
      </w:r>
      <w:r w:rsidR="00D348AA" w:rsidRPr="00F3535C">
        <w:t xml:space="preserve"> врач</w:t>
      </w:r>
      <w:r>
        <w:t>а</w:t>
      </w:r>
      <w:r w:rsidR="00F328BC" w:rsidRPr="00F3535C">
        <w:t xml:space="preserve"> </w:t>
      </w:r>
      <w:r w:rsidRPr="00F3535C">
        <w:t xml:space="preserve">МБУЗ ЦРБ </w:t>
      </w:r>
      <w:proofErr w:type="gramStart"/>
      <w:r w:rsidRPr="00F3535C">
        <w:t>ТР</w:t>
      </w:r>
      <w:bookmarkStart w:id="0" w:name="_GoBack"/>
      <w:bookmarkEnd w:id="0"/>
      <w:proofErr w:type="gramEnd"/>
      <w:r w:rsidR="005873C1" w:rsidRPr="00F3535C">
        <w:tab/>
      </w:r>
      <w:r w:rsidR="005873C1" w:rsidRPr="00F3535C">
        <w:tab/>
      </w:r>
      <w:r w:rsidR="00FB0BA6" w:rsidRPr="00F3535C">
        <w:t xml:space="preserve">         </w:t>
      </w:r>
      <w:r w:rsidR="00F54399" w:rsidRPr="00F3535C">
        <w:t xml:space="preserve">     </w:t>
      </w:r>
      <w:r w:rsidR="00D348AA" w:rsidRPr="00F3535C">
        <w:t xml:space="preserve">                     </w:t>
      </w:r>
      <w:r w:rsidR="00F3535C" w:rsidRPr="00F3535C">
        <w:t xml:space="preserve"> </w:t>
      </w:r>
      <w:r w:rsidR="00D348AA" w:rsidRPr="00F3535C">
        <w:t xml:space="preserve">   </w:t>
      </w:r>
      <w:r>
        <w:t>В.М. Кузнецова</w:t>
      </w:r>
    </w:p>
    <w:p w:rsidR="00740D27" w:rsidRPr="00F3535C" w:rsidRDefault="00740D27" w:rsidP="00A37142">
      <w:pPr>
        <w:jc w:val="both"/>
      </w:pPr>
    </w:p>
    <w:p w:rsidR="00740D27" w:rsidRPr="00F3535C" w:rsidRDefault="00740D27" w:rsidP="00A37142">
      <w:pPr>
        <w:jc w:val="both"/>
      </w:pPr>
      <w:r w:rsidRPr="00F3535C">
        <w:t>Один экземпляр акта получил</w:t>
      </w:r>
      <w:r w:rsidR="009718D5" w:rsidRPr="00F3535C">
        <w:t xml:space="preserve"> </w:t>
      </w:r>
      <w:r w:rsidR="00FB0BA6" w:rsidRPr="00F3535C">
        <w:t>(</w:t>
      </w:r>
      <w:r w:rsidRPr="00F3535C">
        <w:t>а</w:t>
      </w:r>
      <w:r w:rsidR="00FB0BA6" w:rsidRPr="00F3535C">
        <w:t>)</w:t>
      </w:r>
    </w:p>
    <w:p w:rsidR="005873C1" w:rsidRDefault="00740D27" w:rsidP="00A37142">
      <w:pPr>
        <w:jc w:val="both"/>
      </w:pPr>
      <w:r w:rsidRPr="00F3535C">
        <w:t>«___»______________201</w:t>
      </w:r>
      <w:r w:rsidR="00FB0BA6" w:rsidRPr="00F3535C">
        <w:t>7</w:t>
      </w:r>
      <w:r w:rsidRPr="00F3535C">
        <w:t xml:space="preserve"> г.</w:t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</w:p>
    <w:p w:rsidR="002C5B9A" w:rsidRPr="000C5970" w:rsidRDefault="002C5B9A">
      <w:pPr>
        <w:ind w:firstLine="708"/>
        <w:jc w:val="both"/>
      </w:pPr>
    </w:p>
    <w:sectPr w:rsidR="002C5B9A" w:rsidRPr="000C5970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20" w:rsidRDefault="00804420" w:rsidP="0013337C">
      <w:r>
        <w:separator/>
      </w:r>
    </w:p>
  </w:endnote>
  <w:endnote w:type="continuationSeparator" w:id="0">
    <w:p w:rsidR="00804420" w:rsidRDefault="00804420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20" w:rsidRDefault="00804420" w:rsidP="0013337C">
      <w:r>
        <w:separator/>
      </w:r>
    </w:p>
  </w:footnote>
  <w:footnote w:type="continuationSeparator" w:id="0">
    <w:p w:rsidR="00804420" w:rsidRDefault="00804420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EC64C5" w:rsidRDefault="00EC64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37F">
          <w:rPr>
            <w:noProof/>
          </w:rPr>
          <w:t>24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EC64C5" w:rsidRDefault="00EC64C5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EC64C5" w:rsidRDefault="00EC64C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Content>
                          <w:p w:rsidR="00EC64C5" w:rsidRDefault="00EC64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7A9"/>
    <w:rsid w:val="00005374"/>
    <w:rsid w:val="000124C8"/>
    <w:rsid w:val="00012854"/>
    <w:rsid w:val="000147A8"/>
    <w:rsid w:val="000217D0"/>
    <w:rsid w:val="00024CDE"/>
    <w:rsid w:val="00025C95"/>
    <w:rsid w:val="00033962"/>
    <w:rsid w:val="00044A21"/>
    <w:rsid w:val="00044FFB"/>
    <w:rsid w:val="0004588D"/>
    <w:rsid w:val="0005211F"/>
    <w:rsid w:val="000543FF"/>
    <w:rsid w:val="00055CE9"/>
    <w:rsid w:val="00056765"/>
    <w:rsid w:val="000727A6"/>
    <w:rsid w:val="000741E6"/>
    <w:rsid w:val="000808B1"/>
    <w:rsid w:val="000833F0"/>
    <w:rsid w:val="00091489"/>
    <w:rsid w:val="00093141"/>
    <w:rsid w:val="0009338C"/>
    <w:rsid w:val="00095A74"/>
    <w:rsid w:val="00097315"/>
    <w:rsid w:val="000A04BF"/>
    <w:rsid w:val="000A44B7"/>
    <w:rsid w:val="000A6740"/>
    <w:rsid w:val="000A7FDC"/>
    <w:rsid w:val="000B2731"/>
    <w:rsid w:val="000B3D50"/>
    <w:rsid w:val="000B41D9"/>
    <w:rsid w:val="000B45D8"/>
    <w:rsid w:val="000B4E57"/>
    <w:rsid w:val="000B6180"/>
    <w:rsid w:val="000C0014"/>
    <w:rsid w:val="000C0C25"/>
    <w:rsid w:val="000C55A9"/>
    <w:rsid w:val="000C5970"/>
    <w:rsid w:val="000D00AE"/>
    <w:rsid w:val="000D485E"/>
    <w:rsid w:val="000D50BC"/>
    <w:rsid w:val="000D5A62"/>
    <w:rsid w:val="000D7657"/>
    <w:rsid w:val="000E0966"/>
    <w:rsid w:val="000E2B5A"/>
    <w:rsid w:val="000E3FB7"/>
    <w:rsid w:val="000E4985"/>
    <w:rsid w:val="000E5C1D"/>
    <w:rsid w:val="000F0652"/>
    <w:rsid w:val="000F0D9E"/>
    <w:rsid w:val="000F3006"/>
    <w:rsid w:val="000F76DE"/>
    <w:rsid w:val="0010238F"/>
    <w:rsid w:val="00102DC1"/>
    <w:rsid w:val="00103A27"/>
    <w:rsid w:val="00111100"/>
    <w:rsid w:val="001133BF"/>
    <w:rsid w:val="0011684A"/>
    <w:rsid w:val="001177BF"/>
    <w:rsid w:val="0013186E"/>
    <w:rsid w:val="001325C2"/>
    <w:rsid w:val="00132B33"/>
    <w:rsid w:val="00132EC6"/>
    <w:rsid w:val="0013337C"/>
    <w:rsid w:val="00134854"/>
    <w:rsid w:val="00134C55"/>
    <w:rsid w:val="00135552"/>
    <w:rsid w:val="00140870"/>
    <w:rsid w:val="00142884"/>
    <w:rsid w:val="00145E04"/>
    <w:rsid w:val="00152647"/>
    <w:rsid w:val="00155F72"/>
    <w:rsid w:val="0015638B"/>
    <w:rsid w:val="00160103"/>
    <w:rsid w:val="00161144"/>
    <w:rsid w:val="001622B2"/>
    <w:rsid w:val="001625A9"/>
    <w:rsid w:val="001645A0"/>
    <w:rsid w:val="00164F8C"/>
    <w:rsid w:val="00173C18"/>
    <w:rsid w:val="001764D9"/>
    <w:rsid w:val="001776BF"/>
    <w:rsid w:val="00180EA5"/>
    <w:rsid w:val="00182369"/>
    <w:rsid w:val="00183418"/>
    <w:rsid w:val="00187650"/>
    <w:rsid w:val="0019048B"/>
    <w:rsid w:val="00193A8C"/>
    <w:rsid w:val="0019404A"/>
    <w:rsid w:val="00194CB9"/>
    <w:rsid w:val="001A19AD"/>
    <w:rsid w:val="001A2105"/>
    <w:rsid w:val="001A2C97"/>
    <w:rsid w:val="001A4E26"/>
    <w:rsid w:val="001A5B8E"/>
    <w:rsid w:val="001A63FE"/>
    <w:rsid w:val="001A6B63"/>
    <w:rsid w:val="001B0C54"/>
    <w:rsid w:val="001B24AF"/>
    <w:rsid w:val="001B669F"/>
    <w:rsid w:val="001B67FB"/>
    <w:rsid w:val="001B73DA"/>
    <w:rsid w:val="001C2E09"/>
    <w:rsid w:val="001C334B"/>
    <w:rsid w:val="001C430E"/>
    <w:rsid w:val="001C5EF3"/>
    <w:rsid w:val="001D0BB3"/>
    <w:rsid w:val="001D1C96"/>
    <w:rsid w:val="001D3B84"/>
    <w:rsid w:val="001D40F8"/>
    <w:rsid w:val="001D598E"/>
    <w:rsid w:val="001D60BD"/>
    <w:rsid w:val="001E1077"/>
    <w:rsid w:val="001E1E3F"/>
    <w:rsid w:val="001E26AD"/>
    <w:rsid w:val="001E3159"/>
    <w:rsid w:val="001E32D5"/>
    <w:rsid w:val="001E48F2"/>
    <w:rsid w:val="001E7D3D"/>
    <w:rsid w:val="001F15B0"/>
    <w:rsid w:val="001F1D76"/>
    <w:rsid w:val="001F1E7E"/>
    <w:rsid w:val="001F7062"/>
    <w:rsid w:val="00203BDF"/>
    <w:rsid w:val="00204781"/>
    <w:rsid w:val="0021057B"/>
    <w:rsid w:val="002118B4"/>
    <w:rsid w:val="00215530"/>
    <w:rsid w:val="00216603"/>
    <w:rsid w:val="0022257C"/>
    <w:rsid w:val="0022538D"/>
    <w:rsid w:val="0022682C"/>
    <w:rsid w:val="00231F19"/>
    <w:rsid w:val="00232DE0"/>
    <w:rsid w:val="00235ABE"/>
    <w:rsid w:val="002426EF"/>
    <w:rsid w:val="00245674"/>
    <w:rsid w:val="002528FC"/>
    <w:rsid w:val="00253679"/>
    <w:rsid w:val="00253ACA"/>
    <w:rsid w:val="00254BB8"/>
    <w:rsid w:val="00260278"/>
    <w:rsid w:val="00263946"/>
    <w:rsid w:val="00263ABE"/>
    <w:rsid w:val="00271F9F"/>
    <w:rsid w:val="0027300A"/>
    <w:rsid w:val="002751A3"/>
    <w:rsid w:val="00275E7F"/>
    <w:rsid w:val="00276DDE"/>
    <w:rsid w:val="00281ECD"/>
    <w:rsid w:val="00282199"/>
    <w:rsid w:val="00283FA0"/>
    <w:rsid w:val="00284F31"/>
    <w:rsid w:val="0029249C"/>
    <w:rsid w:val="002A1B53"/>
    <w:rsid w:val="002A6801"/>
    <w:rsid w:val="002B138D"/>
    <w:rsid w:val="002B14B8"/>
    <w:rsid w:val="002B3396"/>
    <w:rsid w:val="002B4F23"/>
    <w:rsid w:val="002C04CB"/>
    <w:rsid w:val="002C22AD"/>
    <w:rsid w:val="002C50BC"/>
    <w:rsid w:val="002C5B9A"/>
    <w:rsid w:val="002D375D"/>
    <w:rsid w:val="002D3AEC"/>
    <w:rsid w:val="002D5B9E"/>
    <w:rsid w:val="002D5D66"/>
    <w:rsid w:val="002D6233"/>
    <w:rsid w:val="002D74B1"/>
    <w:rsid w:val="002E0065"/>
    <w:rsid w:val="002E2002"/>
    <w:rsid w:val="002E4459"/>
    <w:rsid w:val="002E500B"/>
    <w:rsid w:val="002F1834"/>
    <w:rsid w:val="002F1906"/>
    <w:rsid w:val="002F1B68"/>
    <w:rsid w:val="002F7351"/>
    <w:rsid w:val="002F7F76"/>
    <w:rsid w:val="003010F3"/>
    <w:rsid w:val="003031BD"/>
    <w:rsid w:val="00303EA8"/>
    <w:rsid w:val="003046AC"/>
    <w:rsid w:val="00312392"/>
    <w:rsid w:val="0031346B"/>
    <w:rsid w:val="003151F1"/>
    <w:rsid w:val="00320DDB"/>
    <w:rsid w:val="00323525"/>
    <w:rsid w:val="00330E8D"/>
    <w:rsid w:val="00331EDC"/>
    <w:rsid w:val="003321A1"/>
    <w:rsid w:val="003326DC"/>
    <w:rsid w:val="00335A87"/>
    <w:rsid w:val="00335F8A"/>
    <w:rsid w:val="00336F2A"/>
    <w:rsid w:val="00341B70"/>
    <w:rsid w:val="003456A0"/>
    <w:rsid w:val="003471B2"/>
    <w:rsid w:val="00347706"/>
    <w:rsid w:val="0035105D"/>
    <w:rsid w:val="00354904"/>
    <w:rsid w:val="00356D15"/>
    <w:rsid w:val="00356F5B"/>
    <w:rsid w:val="00360818"/>
    <w:rsid w:val="00360D80"/>
    <w:rsid w:val="0036356F"/>
    <w:rsid w:val="00367338"/>
    <w:rsid w:val="00375ED6"/>
    <w:rsid w:val="0038116A"/>
    <w:rsid w:val="00381EBE"/>
    <w:rsid w:val="003930AA"/>
    <w:rsid w:val="00393925"/>
    <w:rsid w:val="0039565B"/>
    <w:rsid w:val="00395B6B"/>
    <w:rsid w:val="00397B77"/>
    <w:rsid w:val="003A0562"/>
    <w:rsid w:val="003A6B0A"/>
    <w:rsid w:val="003A769D"/>
    <w:rsid w:val="003B028E"/>
    <w:rsid w:val="003B74B9"/>
    <w:rsid w:val="003B7C9F"/>
    <w:rsid w:val="003C103C"/>
    <w:rsid w:val="003C3E9F"/>
    <w:rsid w:val="003C7B4C"/>
    <w:rsid w:val="003D1CF8"/>
    <w:rsid w:val="003D38D6"/>
    <w:rsid w:val="003D3F1E"/>
    <w:rsid w:val="003D5C80"/>
    <w:rsid w:val="003D6235"/>
    <w:rsid w:val="003D6AAB"/>
    <w:rsid w:val="003D6B48"/>
    <w:rsid w:val="003D7B89"/>
    <w:rsid w:val="003E0079"/>
    <w:rsid w:val="003E12CF"/>
    <w:rsid w:val="003E5806"/>
    <w:rsid w:val="003F03F2"/>
    <w:rsid w:val="003F1A5B"/>
    <w:rsid w:val="003F255F"/>
    <w:rsid w:val="003F3F08"/>
    <w:rsid w:val="003F65A0"/>
    <w:rsid w:val="003F6890"/>
    <w:rsid w:val="003F726F"/>
    <w:rsid w:val="00407AB8"/>
    <w:rsid w:val="00413959"/>
    <w:rsid w:val="00415855"/>
    <w:rsid w:val="004200D7"/>
    <w:rsid w:val="004217B1"/>
    <w:rsid w:val="00421C65"/>
    <w:rsid w:val="004237A7"/>
    <w:rsid w:val="00423AEF"/>
    <w:rsid w:val="00423DDF"/>
    <w:rsid w:val="004252BB"/>
    <w:rsid w:val="00427D9F"/>
    <w:rsid w:val="004301DD"/>
    <w:rsid w:val="004323CB"/>
    <w:rsid w:val="00434923"/>
    <w:rsid w:val="00435B5F"/>
    <w:rsid w:val="0044358A"/>
    <w:rsid w:val="00443B77"/>
    <w:rsid w:val="00446365"/>
    <w:rsid w:val="00447133"/>
    <w:rsid w:val="00450281"/>
    <w:rsid w:val="00450A8B"/>
    <w:rsid w:val="00450DB8"/>
    <w:rsid w:val="00452B92"/>
    <w:rsid w:val="00453987"/>
    <w:rsid w:val="004615E7"/>
    <w:rsid w:val="00462AFD"/>
    <w:rsid w:val="004643F8"/>
    <w:rsid w:val="004649F2"/>
    <w:rsid w:val="00464D88"/>
    <w:rsid w:val="00467B25"/>
    <w:rsid w:val="0047241B"/>
    <w:rsid w:val="004742E5"/>
    <w:rsid w:val="004822E9"/>
    <w:rsid w:val="0048439D"/>
    <w:rsid w:val="00484463"/>
    <w:rsid w:val="004874E3"/>
    <w:rsid w:val="00493155"/>
    <w:rsid w:val="00497193"/>
    <w:rsid w:val="004A1642"/>
    <w:rsid w:val="004C12EC"/>
    <w:rsid w:val="004C1AE1"/>
    <w:rsid w:val="004C3F58"/>
    <w:rsid w:val="004C584C"/>
    <w:rsid w:val="004C7336"/>
    <w:rsid w:val="004D6257"/>
    <w:rsid w:val="004E18AB"/>
    <w:rsid w:val="004E19DB"/>
    <w:rsid w:val="004E3A14"/>
    <w:rsid w:val="004E76F1"/>
    <w:rsid w:val="004F0C45"/>
    <w:rsid w:val="004F2256"/>
    <w:rsid w:val="004F321D"/>
    <w:rsid w:val="004F483D"/>
    <w:rsid w:val="004F67A8"/>
    <w:rsid w:val="004F7270"/>
    <w:rsid w:val="004F7559"/>
    <w:rsid w:val="004F7BEA"/>
    <w:rsid w:val="0051197D"/>
    <w:rsid w:val="00512D80"/>
    <w:rsid w:val="00514C61"/>
    <w:rsid w:val="00517AB4"/>
    <w:rsid w:val="0052074A"/>
    <w:rsid w:val="0052169D"/>
    <w:rsid w:val="0052786E"/>
    <w:rsid w:val="00527CA5"/>
    <w:rsid w:val="00531740"/>
    <w:rsid w:val="0053243D"/>
    <w:rsid w:val="005437A0"/>
    <w:rsid w:val="0054716A"/>
    <w:rsid w:val="00552ED2"/>
    <w:rsid w:val="00554747"/>
    <w:rsid w:val="00554789"/>
    <w:rsid w:val="0055486A"/>
    <w:rsid w:val="00557E9A"/>
    <w:rsid w:val="00562FF2"/>
    <w:rsid w:val="005642B1"/>
    <w:rsid w:val="005679AB"/>
    <w:rsid w:val="0057228A"/>
    <w:rsid w:val="00577261"/>
    <w:rsid w:val="00577C31"/>
    <w:rsid w:val="00580F7C"/>
    <w:rsid w:val="00584298"/>
    <w:rsid w:val="00587136"/>
    <w:rsid w:val="005873C1"/>
    <w:rsid w:val="00590C33"/>
    <w:rsid w:val="00593C1D"/>
    <w:rsid w:val="0059569E"/>
    <w:rsid w:val="005A1B2F"/>
    <w:rsid w:val="005A1EDB"/>
    <w:rsid w:val="005A3280"/>
    <w:rsid w:val="005A7BB3"/>
    <w:rsid w:val="005B0D00"/>
    <w:rsid w:val="005B1D70"/>
    <w:rsid w:val="005B4BDB"/>
    <w:rsid w:val="005B6804"/>
    <w:rsid w:val="005C0830"/>
    <w:rsid w:val="005C14AF"/>
    <w:rsid w:val="005C4CE7"/>
    <w:rsid w:val="005C5338"/>
    <w:rsid w:val="005C561A"/>
    <w:rsid w:val="005C581D"/>
    <w:rsid w:val="005D1580"/>
    <w:rsid w:val="005D1777"/>
    <w:rsid w:val="005D1792"/>
    <w:rsid w:val="005E21B2"/>
    <w:rsid w:val="005E3BDD"/>
    <w:rsid w:val="005E5B3B"/>
    <w:rsid w:val="005E64E9"/>
    <w:rsid w:val="005E7584"/>
    <w:rsid w:val="005F07AC"/>
    <w:rsid w:val="005F36F9"/>
    <w:rsid w:val="005F57A1"/>
    <w:rsid w:val="00601E97"/>
    <w:rsid w:val="00614779"/>
    <w:rsid w:val="0061763F"/>
    <w:rsid w:val="0061782D"/>
    <w:rsid w:val="0062444A"/>
    <w:rsid w:val="00644B77"/>
    <w:rsid w:val="0064552E"/>
    <w:rsid w:val="00646BEF"/>
    <w:rsid w:val="00651393"/>
    <w:rsid w:val="00653B16"/>
    <w:rsid w:val="00656725"/>
    <w:rsid w:val="00657010"/>
    <w:rsid w:val="006604E3"/>
    <w:rsid w:val="00660B05"/>
    <w:rsid w:val="00664845"/>
    <w:rsid w:val="006648E7"/>
    <w:rsid w:val="00664D93"/>
    <w:rsid w:val="00665F20"/>
    <w:rsid w:val="00667778"/>
    <w:rsid w:val="00670DB7"/>
    <w:rsid w:val="00671E8E"/>
    <w:rsid w:val="00673362"/>
    <w:rsid w:val="00673A8B"/>
    <w:rsid w:val="00682E89"/>
    <w:rsid w:val="00684100"/>
    <w:rsid w:val="00693041"/>
    <w:rsid w:val="006943C2"/>
    <w:rsid w:val="0069486C"/>
    <w:rsid w:val="0069522C"/>
    <w:rsid w:val="0069606C"/>
    <w:rsid w:val="00696CC2"/>
    <w:rsid w:val="00697295"/>
    <w:rsid w:val="006A189B"/>
    <w:rsid w:val="006A2F6B"/>
    <w:rsid w:val="006A5EE2"/>
    <w:rsid w:val="006A6CEA"/>
    <w:rsid w:val="006A7BC2"/>
    <w:rsid w:val="006B0857"/>
    <w:rsid w:val="006B276F"/>
    <w:rsid w:val="006B3654"/>
    <w:rsid w:val="006B771D"/>
    <w:rsid w:val="006C568B"/>
    <w:rsid w:val="006C718D"/>
    <w:rsid w:val="006D0B58"/>
    <w:rsid w:val="006D1014"/>
    <w:rsid w:val="006D2D0C"/>
    <w:rsid w:val="006D350B"/>
    <w:rsid w:val="006D7C41"/>
    <w:rsid w:val="006E0004"/>
    <w:rsid w:val="006E1741"/>
    <w:rsid w:val="006E22FF"/>
    <w:rsid w:val="006E33CB"/>
    <w:rsid w:val="006E3761"/>
    <w:rsid w:val="006E3925"/>
    <w:rsid w:val="006E5DB1"/>
    <w:rsid w:val="006E6465"/>
    <w:rsid w:val="006F1668"/>
    <w:rsid w:val="006F17B9"/>
    <w:rsid w:val="006F3D47"/>
    <w:rsid w:val="006F5B46"/>
    <w:rsid w:val="0070097F"/>
    <w:rsid w:val="00700B4E"/>
    <w:rsid w:val="0070688F"/>
    <w:rsid w:val="00707E16"/>
    <w:rsid w:val="0071748E"/>
    <w:rsid w:val="00722CDB"/>
    <w:rsid w:val="00724672"/>
    <w:rsid w:val="007272DB"/>
    <w:rsid w:val="0072735F"/>
    <w:rsid w:val="00727D60"/>
    <w:rsid w:val="00735C5D"/>
    <w:rsid w:val="00740D27"/>
    <w:rsid w:val="0074129E"/>
    <w:rsid w:val="00742A03"/>
    <w:rsid w:val="007434A9"/>
    <w:rsid w:val="00755178"/>
    <w:rsid w:val="0075587A"/>
    <w:rsid w:val="00760613"/>
    <w:rsid w:val="0077117D"/>
    <w:rsid w:val="007729FF"/>
    <w:rsid w:val="0077376F"/>
    <w:rsid w:val="00774BC4"/>
    <w:rsid w:val="00775814"/>
    <w:rsid w:val="00776A6B"/>
    <w:rsid w:val="00781179"/>
    <w:rsid w:val="00787E96"/>
    <w:rsid w:val="00790E11"/>
    <w:rsid w:val="0079302C"/>
    <w:rsid w:val="00796217"/>
    <w:rsid w:val="00796B05"/>
    <w:rsid w:val="007A1BE7"/>
    <w:rsid w:val="007A2033"/>
    <w:rsid w:val="007A79CC"/>
    <w:rsid w:val="007A7E4D"/>
    <w:rsid w:val="007B0343"/>
    <w:rsid w:val="007B06E5"/>
    <w:rsid w:val="007B1144"/>
    <w:rsid w:val="007B2FCB"/>
    <w:rsid w:val="007B3C3B"/>
    <w:rsid w:val="007B515C"/>
    <w:rsid w:val="007B696B"/>
    <w:rsid w:val="007C0CD5"/>
    <w:rsid w:val="007C4DB1"/>
    <w:rsid w:val="007D071D"/>
    <w:rsid w:val="007D1C25"/>
    <w:rsid w:val="007D3166"/>
    <w:rsid w:val="007E10F1"/>
    <w:rsid w:val="007E72E7"/>
    <w:rsid w:val="007F1223"/>
    <w:rsid w:val="00804420"/>
    <w:rsid w:val="0080690C"/>
    <w:rsid w:val="00811C65"/>
    <w:rsid w:val="0081237D"/>
    <w:rsid w:val="0081290C"/>
    <w:rsid w:val="00812E01"/>
    <w:rsid w:val="008163CF"/>
    <w:rsid w:val="008206D5"/>
    <w:rsid w:val="008206E0"/>
    <w:rsid w:val="00820E37"/>
    <w:rsid w:val="00821DF7"/>
    <w:rsid w:val="008223E2"/>
    <w:rsid w:val="008244E2"/>
    <w:rsid w:val="00826793"/>
    <w:rsid w:val="00827D78"/>
    <w:rsid w:val="008314F7"/>
    <w:rsid w:val="00831CDC"/>
    <w:rsid w:val="0083263A"/>
    <w:rsid w:val="00833900"/>
    <w:rsid w:val="00835782"/>
    <w:rsid w:val="00836FBF"/>
    <w:rsid w:val="00837354"/>
    <w:rsid w:val="008378AD"/>
    <w:rsid w:val="00837DD5"/>
    <w:rsid w:val="0084069C"/>
    <w:rsid w:val="00841C93"/>
    <w:rsid w:val="00841D9A"/>
    <w:rsid w:val="00843463"/>
    <w:rsid w:val="00843789"/>
    <w:rsid w:val="00843851"/>
    <w:rsid w:val="008469DF"/>
    <w:rsid w:val="0085664A"/>
    <w:rsid w:val="00860EDC"/>
    <w:rsid w:val="00861F65"/>
    <w:rsid w:val="00862204"/>
    <w:rsid w:val="0086292E"/>
    <w:rsid w:val="00863592"/>
    <w:rsid w:val="00863F57"/>
    <w:rsid w:val="00875741"/>
    <w:rsid w:val="00876422"/>
    <w:rsid w:val="00884C8C"/>
    <w:rsid w:val="00890760"/>
    <w:rsid w:val="00894106"/>
    <w:rsid w:val="00895BEA"/>
    <w:rsid w:val="00895C6F"/>
    <w:rsid w:val="00895FBC"/>
    <w:rsid w:val="008964B3"/>
    <w:rsid w:val="00896CF6"/>
    <w:rsid w:val="008A065F"/>
    <w:rsid w:val="008A067C"/>
    <w:rsid w:val="008A16EE"/>
    <w:rsid w:val="008A1BAC"/>
    <w:rsid w:val="008A20F8"/>
    <w:rsid w:val="008A3090"/>
    <w:rsid w:val="008A3544"/>
    <w:rsid w:val="008A4325"/>
    <w:rsid w:val="008A4E51"/>
    <w:rsid w:val="008B05BA"/>
    <w:rsid w:val="008B0CF2"/>
    <w:rsid w:val="008B257A"/>
    <w:rsid w:val="008B4A75"/>
    <w:rsid w:val="008B5BD2"/>
    <w:rsid w:val="008B5C9C"/>
    <w:rsid w:val="008B779B"/>
    <w:rsid w:val="008C153D"/>
    <w:rsid w:val="008C4512"/>
    <w:rsid w:val="008D1FDD"/>
    <w:rsid w:val="008D2755"/>
    <w:rsid w:val="008D43AE"/>
    <w:rsid w:val="008E05A5"/>
    <w:rsid w:val="008F0498"/>
    <w:rsid w:val="008F0D99"/>
    <w:rsid w:val="008F19A7"/>
    <w:rsid w:val="008F7490"/>
    <w:rsid w:val="0090054B"/>
    <w:rsid w:val="0090317E"/>
    <w:rsid w:val="0090406F"/>
    <w:rsid w:val="00905185"/>
    <w:rsid w:val="009060EC"/>
    <w:rsid w:val="009070FA"/>
    <w:rsid w:val="0091272B"/>
    <w:rsid w:val="00914E70"/>
    <w:rsid w:val="00915A90"/>
    <w:rsid w:val="0091699C"/>
    <w:rsid w:val="00922B34"/>
    <w:rsid w:val="00925F57"/>
    <w:rsid w:val="00926A20"/>
    <w:rsid w:val="00931226"/>
    <w:rsid w:val="009315D1"/>
    <w:rsid w:val="009349FB"/>
    <w:rsid w:val="009351CE"/>
    <w:rsid w:val="00937194"/>
    <w:rsid w:val="00940273"/>
    <w:rsid w:val="0095313D"/>
    <w:rsid w:val="00953254"/>
    <w:rsid w:val="00954E8B"/>
    <w:rsid w:val="009603BA"/>
    <w:rsid w:val="00962622"/>
    <w:rsid w:val="009637A1"/>
    <w:rsid w:val="0096401D"/>
    <w:rsid w:val="00964A00"/>
    <w:rsid w:val="00966058"/>
    <w:rsid w:val="009663A8"/>
    <w:rsid w:val="0097075B"/>
    <w:rsid w:val="009710AF"/>
    <w:rsid w:val="009718D5"/>
    <w:rsid w:val="0097249D"/>
    <w:rsid w:val="00974992"/>
    <w:rsid w:val="0097787F"/>
    <w:rsid w:val="00984A74"/>
    <w:rsid w:val="00986DCC"/>
    <w:rsid w:val="00986DD0"/>
    <w:rsid w:val="009903E8"/>
    <w:rsid w:val="00991E1C"/>
    <w:rsid w:val="00993A38"/>
    <w:rsid w:val="0099434A"/>
    <w:rsid w:val="009952D6"/>
    <w:rsid w:val="00995FF3"/>
    <w:rsid w:val="00997D4B"/>
    <w:rsid w:val="009A07F8"/>
    <w:rsid w:val="009A1034"/>
    <w:rsid w:val="009A4358"/>
    <w:rsid w:val="009A5B3D"/>
    <w:rsid w:val="009B2AAE"/>
    <w:rsid w:val="009B3728"/>
    <w:rsid w:val="009B62CA"/>
    <w:rsid w:val="009C2271"/>
    <w:rsid w:val="009C4213"/>
    <w:rsid w:val="009C4969"/>
    <w:rsid w:val="009C6A1E"/>
    <w:rsid w:val="009D124C"/>
    <w:rsid w:val="009D2719"/>
    <w:rsid w:val="009D324B"/>
    <w:rsid w:val="009D34A8"/>
    <w:rsid w:val="009E1F7A"/>
    <w:rsid w:val="009E741F"/>
    <w:rsid w:val="009E7BD1"/>
    <w:rsid w:val="009F437F"/>
    <w:rsid w:val="009F5D3A"/>
    <w:rsid w:val="00A00B23"/>
    <w:rsid w:val="00A0351B"/>
    <w:rsid w:val="00A04F44"/>
    <w:rsid w:val="00A11DF4"/>
    <w:rsid w:val="00A13B6C"/>
    <w:rsid w:val="00A16844"/>
    <w:rsid w:val="00A21736"/>
    <w:rsid w:val="00A244A3"/>
    <w:rsid w:val="00A24CF6"/>
    <w:rsid w:val="00A3174B"/>
    <w:rsid w:val="00A37142"/>
    <w:rsid w:val="00A41260"/>
    <w:rsid w:val="00A424A6"/>
    <w:rsid w:val="00A4303C"/>
    <w:rsid w:val="00A439B9"/>
    <w:rsid w:val="00A43F4B"/>
    <w:rsid w:val="00A47379"/>
    <w:rsid w:val="00A51C50"/>
    <w:rsid w:val="00A52ADC"/>
    <w:rsid w:val="00A530C8"/>
    <w:rsid w:val="00A54C92"/>
    <w:rsid w:val="00A576E4"/>
    <w:rsid w:val="00A635B7"/>
    <w:rsid w:val="00A641DF"/>
    <w:rsid w:val="00A651AF"/>
    <w:rsid w:val="00A675AF"/>
    <w:rsid w:val="00A67D55"/>
    <w:rsid w:val="00A714B2"/>
    <w:rsid w:val="00A726A9"/>
    <w:rsid w:val="00A73BB0"/>
    <w:rsid w:val="00A74881"/>
    <w:rsid w:val="00A74ADF"/>
    <w:rsid w:val="00A76249"/>
    <w:rsid w:val="00A76A7C"/>
    <w:rsid w:val="00A86B77"/>
    <w:rsid w:val="00A93F67"/>
    <w:rsid w:val="00A944AE"/>
    <w:rsid w:val="00A949BD"/>
    <w:rsid w:val="00AA1FDC"/>
    <w:rsid w:val="00AA3AF6"/>
    <w:rsid w:val="00AA59F5"/>
    <w:rsid w:val="00AA6D0B"/>
    <w:rsid w:val="00AB4231"/>
    <w:rsid w:val="00AB464F"/>
    <w:rsid w:val="00AB57E7"/>
    <w:rsid w:val="00AB605E"/>
    <w:rsid w:val="00AB6815"/>
    <w:rsid w:val="00AB6BED"/>
    <w:rsid w:val="00AC3B0A"/>
    <w:rsid w:val="00AC49E3"/>
    <w:rsid w:val="00AC5AF7"/>
    <w:rsid w:val="00AC5BAC"/>
    <w:rsid w:val="00AC70BA"/>
    <w:rsid w:val="00AD1739"/>
    <w:rsid w:val="00AD5837"/>
    <w:rsid w:val="00AE02EE"/>
    <w:rsid w:val="00AE2CC8"/>
    <w:rsid w:val="00AE5B40"/>
    <w:rsid w:val="00AF247A"/>
    <w:rsid w:val="00AF5837"/>
    <w:rsid w:val="00AF77F6"/>
    <w:rsid w:val="00B0005D"/>
    <w:rsid w:val="00B0285D"/>
    <w:rsid w:val="00B02862"/>
    <w:rsid w:val="00B072C4"/>
    <w:rsid w:val="00B07845"/>
    <w:rsid w:val="00B10F2C"/>
    <w:rsid w:val="00B119E0"/>
    <w:rsid w:val="00B14529"/>
    <w:rsid w:val="00B2006D"/>
    <w:rsid w:val="00B2164A"/>
    <w:rsid w:val="00B22C63"/>
    <w:rsid w:val="00B237D5"/>
    <w:rsid w:val="00B23D4B"/>
    <w:rsid w:val="00B33BC8"/>
    <w:rsid w:val="00B34BEE"/>
    <w:rsid w:val="00B43345"/>
    <w:rsid w:val="00B43778"/>
    <w:rsid w:val="00B43F4A"/>
    <w:rsid w:val="00B46D11"/>
    <w:rsid w:val="00B56B1D"/>
    <w:rsid w:val="00B5771F"/>
    <w:rsid w:val="00B57F66"/>
    <w:rsid w:val="00B620EA"/>
    <w:rsid w:val="00B6562D"/>
    <w:rsid w:val="00B65948"/>
    <w:rsid w:val="00B659A1"/>
    <w:rsid w:val="00B773C5"/>
    <w:rsid w:val="00B804CD"/>
    <w:rsid w:val="00B8111F"/>
    <w:rsid w:val="00B82F9C"/>
    <w:rsid w:val="00B86B94"/>
    <w:rsid w:val="00B90F54"/>
    <w:rsid w:val="00B92E3D"/>
    <w:rsid w:val="00B97227"/>
    <w:rsid w:val="00BA0E5F"/>
    <w:rsid w:val="00BA1F71"/>
    <w:rsid w:val="00BA2AF9"/>
    <w:rsid w:val="00BA3D56"/>
    <w:rsid w:val="00BA655E"/>
    <w:rsid w:val="00BA6A1D"/>
    <w:rsid w:val="00BA73D3"/>
    <w:rsid w:val="00BB2A67"/>
    <w:rsid w:val="00BB35DC"/>
    <w:rsid w:val="00BC261E"/>
    <w:rsid w:val="00BC3BFB"/>
    <w:rsid w:val="00BD2746"/>
    <w:rsid w:val="00BD3C2F"/>
    <w:rsid w:val="00BD6170"/>
    <w:rsid w:val="00BD7F48"/>
    <w:rsid w:val="00BF0818"/>
    <w:rsid w:val="00BF550D"/>
    <w:rsid w:val="00BF5BC5"/>
    <w:rsid w:val="00BF664D"/>
    <w:rsid w:val="00C02AF9"/>
    <w:rsid w:val="00C03CF6"/>
    <w:rsid w:val="00C04D7F"/>
    <w:rsid w:val="00C05A5E"/>
    <w:rsid w:val="00C12524"/>
    <w:rsid w:val="00C12588"/>
    <w:rsid w:val="00C13BD6"/>
    <w:rsid w:val="00C13EF2"/>
    <w:rsid w:val="00C15D87"/>
    <w:rsid w:val="00C25926"/>
    <w:rsid w:val="00C266BA"/>
    <w:rsid w:val="00C40DEF"/>
    <w:rsid w:val="00C41522"/>
    <w:rsid w:val="00C41AFB"/>
    <w:rsid w:val="00C4249F"/>
    <w:rsid w:val="00C43B3F"/>
    <w:rsid w:val="00C51B14"/>
    <w:rsid w:val="00C51D62"/>
    <w:rsid w:val="00C523C0"/>
    <w:rsid w:val="00C53BCB"/>
    <w:rsid w:val="00C62C49"/>
    <w:rsid w:val="00C6510A"/>
    <w:rsid w:val="00C66DA2"/>
    <w:rsid w:val="00C67D11"/>
    <w:rsid w:val="00C757F5"/>
    <w:rsid w:val="00C7783F"/>
    <w:rsid w:val="00C77F06"/>
    <w:rsid w:val="00C81357"/>
    <w:rsid w:val="00C81E6E"/>
    <w:rsid w:val="00C82462"/>
    <w:rsid w:val="00C827C7"/>
    <w:rsid w:val="00C82D90"/>
    <w:rsid w:val="00C83380"/>
    <w:rsid w:val="00C9181E"/>
    <w:rsid w:val="00C91F31"/>
    <w:rsid w:val="00C9313F"/>
    <w:rsid w:val="00C93FB9"/>
    <w:rsid w:val="00C95C62"/>
    <w:rsid w:val="00CA017E"/>
    <w:rsid w:val="00CA0905"/>
    <w:rsid w:val="00CA16C4"/>
    <w:rsid w:val="00CA4CF6"/>
    <w:rsid w:val="00CA6680"/>
    <w:rsid w:val="00CB392B"/>
    <w:rsid w:val="00CB4E6E"/>
    <w:rsid w:val="00CC4116"/>
    <w:rsid w:val="00CC5651"/>
    <w:rsid w:val="00CD0596"/>
    <w:rsid w:val="00CD4EDA"/>
    <w:rsid w:val="00CE3206"/>
    <w:rsid w:val="00CE48A3"/>
    <w:rsid w:val="00CE6634"/>
    <w:rsid w:val="00CE6A0B"/>
    <w:rsid w:val="00CE7464"/>
    <w:rsid w:val="00CE7A9E"/>
    <w:rsid w:val="00CF0354"/>
    <w:rsid w:val="00CF3978"/>
    <w:rsid w:val="00CF600C"/>
    <w:rsid w:val="00D00205"/>
    <w:rsid w:val="00D02681"/>
    <w:rsid w:val="00D02A94"/>
    <w:rsid w:val="00D0566E"/>
    <w:rsid w:val="00D0631F"/>
    <w:rsid w:val="00D065BE"/>
    <w:rsid w:val="00D06CE8"/>
    <w:rsid w:val="00D07371"/>
    <w:rsid w:val="00D22E93"/>
    <w:rsid w:val="00D264BD"/>
    <w:rsid w:val="00D32C21"/>
    <w:rsid w:val="00D348AA"/>
    <w:rsid w:val="00D3503D"/>
    <w:rsid w:val="00D37605"/>
    <w:rsid w:val="00D40BA9"/>
    <w:rsid w:val="00D45DF8"/>
    <w:rsid w:val="00D47965"/>
    <w:rsid w:val="00D50362"/>
    <w:rsid w:val="00D51AD4"/>
    <w:rsid w:val="00D52660"/>
    <w:rsid w:val="00D54974"/>
    <w:rsid w:val="00D5636B"/>
    <w:rsid w:val="00D67DD3"/>
    <w:rsid w:val="00D7011E"/>
    <w:rsid w:val="00D73D61"/>
    <w:rsid w:val="00D73E5C"/>
    <w:rsid w:val="00D80273"/>
    <w:rsid w:val="00D862A3"/>
    <w:rsid w:val="00D917E1"/>
    <w:rsid w:val="00D936E6"/>
    <w:rsid w:val="00D9420D"/>
    <w:rsid w:val="00D94FE5"/>
    <w:rsid w:val="00D96708"/>
    <w:rsid w:val="00D96D11"/>
    <w:rsid w:val="00D97360"/>
    <w:rsid w:val="00DA6DE3"/>
    <w:rsid w:val="00DA79CF"/>
    <w:rsid w:val="00DB2E30"/>
    <w:rsid w:val="00DB734B"/>
    <w:rsid w:val="00DB7C40"/>
    <w:rsid w:val="00DC0F8B"/>
    <w:rsid w:val="00DC37E6"/>
    <w:rsid w:val="00DC4C02"/>
    <w:rsid w:val="00DD2F89"/>
    <w:rsid w:val="00DD3639"/>
    <w:rsid w:val="00DD3A84"/>
    <w:rsid w:val="00DE0105"/>
    <w:rsid w:val="00DE3FDC"/>
    <w:rsid w:val="00DE5A8D"/>
    <w:rsid w:val="00DE6A6A"/>
    <w:rsid w:val="00DE7946"/>
    <w:rsid w:val="00DF0280"/>
    <w:rsid w:val="00DF6A82"/>
    <w:rsid w:val="00E030E9"/>
    <w:rsid w:val="00E0337A"/>
    <w:rsid w:val="00E03EB1"/>
    <w:rsid w:val="00E0626A"/>
    <w:rsid w:val="00E07A1B"/>
    <w:rsid w:val="00E1245E"/>
    <w:rsid w:val="00E15921"/>
    <w:rsid w:val="00E15F7C"/>
    <w:rsid w:val="00E17F8F"/>
    <w:rsid w:val="00E20E5C"/>
    <w:rsid w:val="00E248CB"/>
    <w:rsid w:val="00E255A5"/>
    <w:rsid w:val="00E2674A"/>
    <w:rsid w:val="00E276A1"/>
    <w:rsid w:val="00E34B28"/>
    <w:rsid w:val="00E34B71"/>
    <w:rsid w:val="00E34D17"/>
    <w:rsid w:val="00E37258"/>
    <w:rsid w:val="00E42141"/>
    <w:rsid w:val="00E42773"/>
    <w:rsid w:val="00E52E12"/>
    <w:rsid w:val="00E54A24"/>
    <w:rsid w:val="00E61009"/>
    <w:rsid w:val="00E62280"/>
    <w:rsid w:val="00E63DBB"/>
    <w:rsid w:val="00E65FD8"/>
    <w:rsid w:val="00E72D98"/>
    <w:rsid w:val="00E73040"/>
    <w:rsid w:val="00E75B7F"/>
    <w:rsid w:val="00E767C0"/>
    <w:rsid w:val="00E7693E"/>
    <w:rsid w:val="00E840CA"/>
    <w:rsid w:val="00E90991"/>
    <w:rsid w:val="00E92526"/>
    <w:rsid w:val="00E92ACD"/>
    <w:rsid w:val="00E92F7A"/>
    <w:rsid w:val="00E935E6"/>
    <w:rsid w:val="00E93F32"/>
    <w:rsid w:val="00E9476D"/>
    <w:rsid w:val="00E958C1"/>
    <w:rsid w:val="00E979B9"/>
    <w:rsid w:val="00EA3AA3"/>
    <w:rsid w:val="00EA59DD"/>
    <w:rsid w:val="00EA5CEF"/>
    <w:rsid w:val="00EB175F"/>
    <w:rsid w:val="00EB477F"/>
    <w:rsid w:val="00EB76FC"/>
    <w:rsid w:val="00EC06A1"/>
    <w:rsid w:val="00EC15D9"/>
    <w:rsid w:val="00EC1876"/>
    <w:rsid w:val="00EC228A"/>
    <w:rsid w:val="00EC4BFD"/>
    <w:rsid w:val="00EC64C5"/>
    <w:rsid w:val="00EC6B9A"/>
    <w:rsid w:val="00ED110B"/>
    <w:rsid w:val="00ED177B"/>
    <w:rsid w:val="00ED4BC4"/>
    <w:rsid w:val="00ED7E03"/>
    <w:rsid w:val="00EE2981"/>
    <w:rsid w:val="00EE4AA5"/>
    <w:rsid w:val="00EE5B3F"/>
    <w:rsid w:val="00EF3EDB"/>
    <w:rsid w:val="00EF444A"/>
    <w:rsid w:val="00EF6736"/>
    <w:rsid w:val="00EF7A80"/>
    <w:rsid w:val="00F018F9"/>
    <w:rsid w:val="00F05CA7"/>
    <w:rsid w:val="00F062D1"/>
    <w:rsid w:val="00F16F18"/>
    <w:rsid w:val="00F22DDB"/>
    <w:rsid w:val="00F24128"/>
    <w:rsid w:val="00F25F43"/>
    <w:rsid w:val="00F26458"/>
    <w:rsid w:val="00F328BC"/>
    <w:rsid w:val="00F3535C"/>
    <w:rsid w:val="00F36B99"/>
    <w:rsid w:val="00F37F79"/>
    <w:rsid w:val="00F43891"/>
    <w:rsid w:val="00F44FA6"/>
    <w:rsid w:val="00F5021E"/>
    <w:rsid w:val="00F50386"/>
    <w:rsid w:val="00F50EA9"/>
    <w:rsid w:val="00F54399"/>
    <w:rsid w:val="00F64703"/>
    <w:rsid w:val="00F726E2"/>
    <w:rsid w:val="00F731EA"/>
    <w:rsid w:val="00F767FC"/>
    <w:rsid w:val="00F77B67"/>
    <w:rsid w:val="00F80B51"/>
    <w:rsid w:val="00F8664F"/>
    <w:rsid w:val="00F90AD3"/>
    <w:rsid w:val="00F91927"/>
    <w:rsid w:val="00F93B18"/>
    <w:rsid w:val="00F93F83"/>
    <w:rsid w:val="00F93FBB"/>
    <w:rsid w:val="00F94C2F"/>
    <w:rsid w:val="00FA33CC"/>
    <w:rsid w:val="00FA6396"/>
    <w:rsid w:val="00FB0240"/>
    <w:rsid w:val="00FB0452"/>
    <w:rsid w:val="00FB0BA6"/>
    <w:rsid w:val="00FB1F3A"/>
    <w:rsid w:val="00FB1F45"/>
    <w:rsid w:val="00FC30CF"/>
    <w:rsid w:val="00FC46B1"/>
    <w:rsid w:val="00FC625A"/>
    <w:rsid w:val="00FC632A"/>
    <w:rsid w:val="00FC74BE"/>
    <w:rsid w:val="00FD2D43"/>
    <w:rsid w:val="00FD4E4A"/>
    <w:rsid w:val="00FE06DA"/>
    <w:rsid w:val="00FE2FEC"/>
    <w:rsid w:val="00FE356C"/>
    <w:rsid w:val="00FE3E00"/>
    <w:rsid w:val="00FE6675"/>
    <w:rsid w:val="00FF0CAB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528F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528F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323A-5C95-4868-9EDE-61C9AE54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Garaga Oksana Aleksandrovna</cp:lastModifiedBy>
  <cp:revision>3</cp:revision>
  <cp:lastPrinted>2017-10-03T11:25:00Z</cp:lastPrinted>
  <dcterms:created xsi:type="dcterms:W3CDTF">2017-10-03T07:42:00Z</dcterms:created>
  <dcterms:modified xsi:type="dcterms:W3CDTF">2017-10-03T11:25:00Z</dcterms:modified>
</cp:coreProperties>
</file>