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2C" w:rsidRPr="00F1672C" w:rsidRDefault="00F1672C" w:rsidP="00F1672C">
      <w:pPr>
        <w:rPr>
          <w:b/>
          <w:bCs/>
        </w:rPr>
      </w:pPr>
      <w:bookmarkStart w:id="0" w:name="_GoBack"/>
      <w:bookmarkEnd w:id="0"/>
      <w:r w:rsidRPr="00F1672C">
        <w:rPr>
          <w:b/>
          <w:bCs/>
        </w:rPr>
        <w:t>Статья 53.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</w:t>
      </w:r>
    </w:p>
    <w:p w:rsidR="00F1672C" w:rsidRPr="00F1672C" w:rsidRDefault="00F1672C" w:rsidP="00F1672C"/>
    <w:p w:rsidR="00F1672C" w:rsidRPr="00F1672C" w:rsidRDefault="00F1672C" w:rsidP="00F1672C">
      <w:r w:rsidRPr="00F1672C">
        <w:t>1. Оценке регулирующего воздействия подлежат проекты нормативных правовых актов субъектов Российской Федерации:</w:t>
      </w:r>
    </w:p>
    <w:p w:rsidR="00F1672C" w:rsidRPr="00F1672C" w:rsidRDefault="00F1672C" w:rsidP="00F1672C">
      <w:r w:rsidRPr="00F1672C">
        <w:t>1) устанавливающие новые или изменяющие ранее предусмотренные нормативными правовыми актами субъектов Российской Федерации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F1672C" w:rsidRPr="00F1672C" w:rsidRDefault="00F1672C" w:rsidP="00F1672C">
      <w:r w:rsidRPr="00F1672C">
        <w:t xml:space="preserve">(в ред. Федерального </w:t>
      </w:r>
      <w:hyperlink r:id="rId4" w:history="1">
        <w:r w:rsidRPr="00F1672C">
          <w:rPr>
            <w:rStyle w:val="a3"/>
          </w:rPr>
          <w:t>закона</w:t>
        </w:r>
      </w:hyperlink>
      <w:r w:rsidRPr="00F1672C">
        <w:t xml:space="preserve"> от 19.12.2022 N 519-ФЗ)</w:t>
      </w:r>
    </w:p>
    <w:p w:rsidR="00F1672C" w:rsidRPr="00F1672C" w:rsidRDefault="00F1672C" w:rsidP="00F1672C">
      <w:r w:rsidRPr="00F1672C">
        <w:t>2)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деятельности;</w:t>
      </w:r>
    </w:p>
    <w:p w:rsidR="00F1672C" w:rsidRPr="00F1672C" w:rsidRDefault="00F1672C" w:rsidP="00F1672C">
      <w:r w:rsidRPr="00F1672C">
        <w:t xml:space="preserve">(в ред. Федерального </w:t>
      </w:r>
      <w:hyperlink r:id="rId5" w:history="1">
        <w:r w:rsidRPr="00F1672C">
          <w:rPr>
            <w:rStyle w:val="a3"/>
          </w:rPr>
          <w:t>закона</w:t>
        </w:r>
      </w:hyperlink>
      <w:r w:rsidRPr="00F1672C">
        <w:t xml:space="preserve"> от 19.12.2022 N 519-ФЗ)</w:t>
      </w:r>
    </w:p>
    <w:p w:rsidR="00F1672C" w:rsidRPr="00F1672C" w:rsidRDefault="00F1672C" w:rsidP="00F1672C">
      <w:r w:rsidRPr="00F1672C">
        <w:t>3) устанавливающие или изменяющие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иной экономической деятельности.</w:t>
      </w:r>
    </w:p>
    <w:p w:rsidR="00F1672C" w:rsidRPr="00F1672C" w:rsidRDefault="00F1672C" w:rsidP="00F1672C">
      <w:r w:rsidRPr="00F1672C">
        <w:t xml:space="preserve">(в ред. Федерального </w:t>
      </w:r>
      <w:hyperlink r:id="rId6" w:history="1">
        <w:r w:rsidRPr="00F1672C">
          <w:rPr>
            <w:rStyle w:val="a3"/>
          </w:rPr>
          <w:t>закона</w:t>
        </w:r>
      </w:hyperlink>
      <w:r w:rsidRPr="00F1672C">
        <w:t xml:space="preserve"> от 19.12.2022 N 519-ФЗ)</w:t>
      </w:r>
    </w:p>
    <w:p w:rsidR="00F1672C" w:rsidRPr="00F1672C" w:rsidRDefault="00F1672C" w:rsidP="00F1672C">
      <w:r w:rsidRPr="00F1672C">
        <w:t>2. Порядок проведения оценки регулирующего воздействия проектов нормативных правовых актов субъектов Российской Федерации (далее - оценка регулирующего воздействия) устанавливается нормативными правовыми актами субъектов Российской Федерации.</w:t>
      </w:r>
    </w:p>
    <w:p w:rsidR="00F1672C" w:rsidRPr="00F1672C" w:rsidRDefault="00F1672C" w:rsidP="00F1672C">
      <w:r w:rsidRPr="00F1672C">
        <w:t>3. Оценка регулирующего воздействия не проводится в отношении:</w:t>
      </w:r>
    </w:p>
    <w:p w:rsidR="00F1672C" w:rsidRPr="00F1672C" w:rsidRDefault="00F1672C" w:rsidP="00F1672C">
      <w:r w:rsidRPr="00F1672C">
        <w:t>1) проектов законов субъектов Российской Федерации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 w:rsidR="00F1672C" w:rsidRPr="00F1672C" w:rsidRDefault="00F1672C" w:rsidP="00F1672C">
      <w:r w:rsidRPr="00F1672C">
        <w:t>2) проектов законов субъектов Российской Федерации, регулирующих бюджетные отношения;</w:t>
      </w:r>
    </w:p>
    <w:p w:rsidR="00F1672C" w:rsidRPr="00F1672C" w:rsidRDefault="00F1672C" w:rsidP="00F1672C">
      <w:r w:rsidRPr="00F1672C">
        <w:t>3) проектов нормативных правовых актов субъектов Российской Федерации:</w:t>
      </w:r>
    </w:p>
    <w:p w:rsidR="00F1672C" w:rsidRPr="00F1672C" w:rsidRDefault="00F1672C" w:rsidP="00F1672C">
      <w:r w:rsidRPr="00F1672C">
        <w:t>а)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F1672C" w:rsidRPr="00F1672C" w:rsidRDefault="00F1672C" w:rsidP="00F1672C">
      <w:r w:rsidRPr="00F1672C">
        <w:t xml:space="preserve">б)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</w:t>
      </w:r>
      <w:r w:rsidRPr="00F1672C">
        <w:lastRenderedPageBreak/>
        <w:t xml:space="preserve">Федерального конституционного </w:t>
      </w:r>
      <w:hyperlink r:id="rId7" w:history="1">
        <w:r w:rsidRPr="00F1672C">
          <w:rPr>
            <w:rStyle w:val="a3"/>
          </w:rPr>
          <w:t>закона</w:t>
        </w:r>
      </w:hyperlink>
      <w:r w:rsidRPr="00F1672C">
        <w:t xml:space="preserve"> от 30 января 2002 года N 1-ФКЗ "О военном положении", на всей территории Российской Федерации либо на ее части.</w:t>
      </w:r>
    </w:p>
    <w:p w:rsidR="00F1672C" w:rsidRPr="00F1672C" w:rsidRDefault="00F1672C" w:rsidP="00F1672C">
      <w:r w:rsidRPr="00F1672C">
        <w:t>(</w:t>
      </w:r>
      <w:proofErr w:type="spellStart"/>
      <w:r w:rsidRPr="00F1672C">
        <w:t>пп</w:t>
      </w:r>
      <w:proofErr w:type="spellEnd"/>
      <w:r w:rsidRPr="00F1672C">
        <w:t xml:space="preserve">. "б" в ред. Федерального </w:t>
      </w:r>
      <w:hyperlink r:id="rId8" w:history="1">
        <w:r w:rsidRPr="00F1672C">
          <w:rPr>
            <w:rStyle w:val="a3"/>
          </w:rPr>
          <w:t>закона</w:t>
        </w:r>
      </w:hyperlink>
      <w:r w:rsidRPr="00F1672C">
        <w:t xml:space="preserve"> от 19.12.2022 N 519-ФЗ)</w:t>
      </w:r>
    </w:p>
    <w:p w:rsidR="00F1672C" w:rsidRPr="00F1672C" w:rsidRDefault="00F1672C" w:rsidP="00F1672C">
      <w:r w:rsidRPr="00F1672C">
        <w:t xml:space="preserve">4.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 w:rsidRPr="00F1672C">
        <w:t>иной экономической деятельности</w:t>
      </w:r>
      <w:proofErr w:type="gramEnd"/>
      <w:r w:rsidRPr="00F1672C">
        <w:t xml:space="preserve"> и бюджетов субъектов Российской Федерации.</w:t>
      </w:r>
    </w:p>
    <w:p w:rsidR="00F1672C" w:rsidRPr="00F1672C" w:rsidRDefault="00F1672C" w:rsidP="00F1672C">
      <w:bookmarkStart w:id="1" w:name="Par18"/>
      <w:bookmarkEnd w:id="1"/>
      <w:r w:rsidRPr="00F1672C">
        <w:t>5. Порядок установления и оценки применения обязательных требований, содержащихся в нормативных правовых актах субъектов Российской Федерации, в том числе оценки фактического воздействия указанных нормативных правовых актов,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требований, определенных федеральным законом.</w:t>
      </w:r>
    </w:p>
    <w:p w:rsidR="00F1672C" w:rsidRPr="00F1672C" w:rsidRDefault="00F1672C" w:rsidP="00F1672C">
      <w:r w:rsidRPr="00F1672C">
        <w:t xml:space="preserve">6. Нормативные правовые акты субъектов Российской Федерации, затрагивающие вопросы осуществления предпринимательской и инвестиционной деятельности, за исключением актов, определенных </w:t>
      </w:r>
      <w:hyperlink w:anchor="Par18" w:history="1">
        <w:r w:rsidRPr="00F1672C">
          <w:rPr>
            <w:rStyle w:val="a3"/>
          </w:rPr>
          <w:t>частью 5</w:t>
        </w:r>
      </w:hyperlink>
      <w:r w:rsidRPr="00F1672C">
        <w:t xml:space="preserve"> настоящей статьи,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 Решение о проведении экспертизы принимается в соответствии с порядком, установленным нормативным правовым актом субъекта Российской Федерации.</w:t>
      </w:r>
    </w:p>
    <w:p w:rsidR="00F1672C" w:rsidRPr="00F1672C" w:rsidRDefault="00F1672C" w:rsidP="00F1672C">
      <w:r w:rsidRPr="00F1672C">
        <w:t xml:space="preserve">7.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Федерации, оценки применения обязательных требований, устанавливаемых нормативными правовыми актами субъектов Российской Федерации, экспертизы, в том числе разработка методических рекомендаций по внедрению порядка проведения </w:t>
      </w:r>
      <w:hyperlink r:id="rId9" w:history="1">
        <w:r w:rsidRPr="00F1672C">
          <w:rPr>
            <w:rStyle w:val="a3"/>
          </w:rPr>
          <w:t>оценки</w:t>
        </w:r>
      </w:hyperlink>
      <w:r w:rsidRPr="00F1672C">
        <w:t xml:space="preserve"> регулирующего воздействия и порядка проведения процедуры оценки применения обязательных требований и экспертизы в субъектах Российской Федерации, осуществляется уполномоченным Правительством Российской Федерации федеральным органом исполнительной власти.</w:t>
      </w:r>
    </w:p>
    <w:p w:rsidR="00427926" w:rsidRDefault="00427926"/>
    <w:sectPr w:rsidR="00427926" w:rsidSect="009D10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32"/>
    <w:rsid w:val="00150B32"/>
    <w:rsid w:val="00427926"/>
    <w:rsid w:val="00AE5F07"/>
    <w:rsid w:val="00F1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CD86-B0F6-4573-AD09-E0F19BE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2D02516C130ED87D04E05FF444CE1B5521E32DCA0AD20666540B4D1F4B0FF7B2373CCCFF47F0171T73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6F824C906BC2A3F9C0566CA36383FC54D22812C634ED87D04E05FF444CE1B5401E6AD0A2AE3E606555E280B2TE3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F824C906BC2A3F9C0566CA36383FC52D02516C130ED87D04E05FF444CE1B5521E32DCA0AD20666440B4D1F4B0FF7B2373CCCFF47F0171T73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6F824C906BC2A3F9C0566CA36383FC52D02516C130ED87D04E05FF444CE1B5521E32DCA0AD20656D40B4D1F4B0FF7B2373CCCFF47F0171T732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16F824C906BC2A3F9C0566CA36383FC52D02516C130ED87D04E05FF444CE1B5521E32DCA0AD20656C40B4D1F4B0FF7B2373CCCFF47F0171T732H" TargetMode="External"/><Relationship Id="rId9" Type="http://schemas.openxmlformats.org/officeDocument/2006/relationships/hyperlink" Target="consultantplus://offline/ref=516F824C906BC2A3F9C0566CA36383FC52D02616C73CED87D04E05FF444CE1B5521E32DCA0AD20616740B4D1F4B0FF7B2373CCCFF47F0171T7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Тиненина Лидия Александровна</dc:creator>
  <cp:keywords/>
  <dc:description/>
  <cp:lastModifiedBy>Храпунова Виктория Евгеньевна</cp:lastModifiedBy>
  <cp:revision>2</cp:revision>
  <dcterms:created xsi:type="dcterms:W3CDTF">2023-04-19T10:57:00Z</dcterms:created>
  <dcterms:modified xsi:type="dcterms:W3CDTF">2023-04-19T10:57:00Z</dcterms:modified>
</cp:coreProperties>
</file>