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BF" w:rsidRPr="00FB77BF" w:rsidRDefault="00FB77BF" w:rsidP="00FB7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</w:t>
      </w:r>
      <w:r w:rsidRPr="00FB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результатах проведения оценки регулирующего воздействия</w:t>
      </w:r>
    </w:p>
    <w:p w:rsidR="00FB77BF" w:rsidRDefault="00FB77BF" w:rsidP="00701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70153C" w:rsidRDefault="0070153C" w:rsidP="00701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917"/>
        <w:gridCol w:w="419"/>
        <w:gridCol w:w="2132"/>
        <w:gridCol w:w="204"/>
        <w:gridCol w:w="2643"/>
      </w:tblGrid>
      <w:tr w:rsidR="00FB77BF" w:rsidTr="00601E19">
        <w:trPr>
          <w:trHeight w:val="327"/>
        </w:trPr>
        <w:tc>
          <w:tcPr>
            <w:tcW w:w="9651" w:type="dxa"/>
            <w:gridSpan w:val="6"/>
            <w:tcBorders>
              <w:bottom w:val="single" w:sz="4" w:space="0" w:color="auto"/>
            </w:tcBorders>
          </w:tcPr>
          <w:p w:rsidR="00FB77BF" w:rsidRPr="00FB77BF" w:rsidRDefault="00FB77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Общая информация</w:t>
            </w:r>
          </w:p>
        </w:tc>
      </w:tr>
      <w:tr w:rsidR="00FB77BF" w:rsidTr="00601E19">
        <w:trPr>
          <w:trHeight w:val="753"/>
        </w:trPr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 Регулирующий орган: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казенное учреждение «Управление по делам гражданской обороны и чрезвычайных ситуаций Темрюкского района».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 Вид и наименование проекта муниципального нормативного правового акта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проект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постановления администрации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Темрюкский район «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создании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комиссии по повышению устойчивости функционирования учреждений, предприятий и организаций муниципального образования </w:t>
            </w:r>
            <w:r w:rsidRPr="00FB77B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Темрюкский </w:t>
            </w:r>
            <w:r w:rsidRPr="00FB77BF">
              <w:rPr>
                <w:rFonts w:ascii="Times New Roman" w:eastAsia="Courier New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район в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чрезвычайных ситуациях мирного и военного времени».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 Предполагаемая дата вступления в силу муниципального нормативного правового акта: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2023 года.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 Краткое описание проблемы, на решение которой направлено предлагаемое правовое регулирование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отсутствие правового механизма организации работы комиссии по повышению устойчивости функционирования  учреждений, предприятий и организаций района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района и создания оптимальных условий для восстановления нарушенного производства соответствующего нормам действующего законодательства в режиме повседневной деятельности.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FB77BF" w:rsidRDefault="00FB77BF" w:rsidP="00FB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1.5. Краткое описание целей предлагаемого правового регулирования: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FB77BF" w:rsidRDefault="00FB77BF" w:rsidP="00E8277B">
            <w:pPr>
              <w:jc w:val="both"/>
            </w:pP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положение определяет принципы планирования, подготовки размещения и распределение ресурсов и средств, производства на территории 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Pr="00FB77B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Темрюкский </w:t>
            </w:r>
            <w:r w:rsidRPr="00FB77BF">
              <w:rPr>
                <w:rFonts w:ascii="Times New Roman" w:eastAsia="Courier New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район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 при котором ресурсы и средства производства, наиболее эффективно используются в мирное и в военное время, и при этом обеспечивается снижение потерь и разрушений от стихийных бедствий, производственных аварий и катастроф, современных средств поражения.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1.6. Краткое описание содержания предлагаемого правового регулирования: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методического и методологического обеспечения мероприятий гражданской обороны и</w:t>
            </w:r>
            <w:r w:rsidRPr="00FB7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Единой государственной системы предупреждения и ликвидации чрезвычайных ситуаций, направленных на повышение устойчивости функционирования 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учреждений, предприятий и организаций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Pr="00FB77B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Темрюкский </w:t>
            </w:r>
            <w:r w:rsidRPr="00FB77BF">
              <w:rPr>
                <w:rFonts w:ascii="Times New Roman" w:eastAsia="Courier New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район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чрезвычайных ситуаций мирного и военного времени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Default="00FB77BF"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1.6.1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регулирующего воздействия: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высокая.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Default="00FB77BF"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1.7. Контактная информация исполнителя в регулирующем органе:</w:t>
            </w:r>
          </w:p>
        </w:tc>
      </w:tr>
      <w:tr w:rsidR="00FB77BF" w:rsidTr="00601E19"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B12CA5" w:rsidRDefault="00FB77BF" w:rsidP="00F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B12CA5" w:rsidRDefault="00FB77BF" w:rsidP="00F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DEE">
              <w:rPr>
                <w:rFonts w:ascii="Times New Roman" w:hAnsi="Times New Roman" w:cs="Times New Roman"/>
                <w:sz w:val="28"/>
                <w:szCs w:val="28"/>
              </w:rPr>
              <w:t>Сорокотяга</w:t>
            </w:r>
            <w:proofErr w:type="spellEnd"/>
            <w:r w:rsidRPr="00777D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</w:tr>
      <w:tr w:rsidR="00FB77BF" w:rsidTr="00601E19"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>ачальник муниципального казенного учреждения «Управление по делам гражданской обороны и чрезвычайных ситуаций Темрюкского района»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Default="00FB77BF"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8(86148)4-10-83 Адрес электронной почты: gochstemr@mail.ru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Default="00FB77BF" w:rsidP="00FB77BF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Описание проблемы, на решение которой направлено предлагаемое правовое регулирование: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Действующая 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по поддержанию устойчивого функционирования учреждений, предприятий и организаций муниципального образования Темрюкский район в чрезвычайных ситуациях межмуниципального и муниципального характера утвержденная  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администрации муниципального образования Темрюкский район от 19 августа 2019 г. № 584-р соответствует функционированию   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учреждений, предприятий и организаций в мирное время. П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 постановления 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комиссии по повышению устойчивости функционирования учреждений, предприятий и организаций муниципального образования </w:t>
            </w:r>
            <w:r w:rsidRPr="00FB77B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Темрюкский </w:t>
            </w:r>
            <w:r w:rsidRPr="00FB77BF">
              <w:rPr>
                <w:rFonts w:ascii="Times New Roman" w:eastAsia="Courier New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район в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чрезвычайных ситуациях мирного и военного времени предусматривает работу комиссии как в мирное, так и в военное время.  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77C9" w:rsidRDefault="00FB77BF" w:rsidP="00E827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Формулировка проблемы: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7BF" w:rsidRPr="000977C9" w:rsidRDefault="000977C9" w:rsidP="000977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 нормативно-правового акта современным условиям, </w:t>
            </w:r>
            <w:r w:rsidR="00FB77BF"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bookmarkStart w:id="0" w:name="_GoBack"/>
            <w:bookmarkEnd w:id="0"/>
            <w:r w:rsidR="00FB77BF"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комиссии по повышению устойчивости функционирования учреждений, предприятий и организаций муниципального образования Темрюкский район в чрезвычайных ситуациях мирного и военного времени.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FB77BF" w:rsidRDefault="00FB77BF" w:rsidP="00FB77BF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комиссия по поддержанию устойчивого функционирования учреждений, предприятий и организаций муниципального образования Темрюкский район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создается для методического и методологического обеспечения мероприятий гражданской обороны и</w:t>
            </w:r>
            <w:r w:rsidRPr="00FB77BF">
              <w:rPr>
                <w:rFonts w:ascii="TimesNewRomanPSMT" w:eastAsia="Times New Roman" w:hAnsi="TimesNewRomanPSMT" w:cs="TimesNewRomanPSMT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Единой государственной системы предупреждения и ликвидации чрезвычайных ситуаций, направленных на повышение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устойчивости функционирования 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учреждений, предприятий и организаций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в условиях чрезвычайных ситуаций мирного и военного времени. Основным из направлений в защитных мероприятиях 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учреждений, предприятий и организаций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является повышение их устойчивости, проводимые заблаговременно в мирное время.</w:t>
            </w:r>
          </w:p>
          <w:p w:rsidR="00FB77BF" w:rsidRPr="00FB77BF" w:rsidRDefault="00FB77BF" w:rsidP="00FB77BF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Под устойчивостью функционирования 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учреждений, предприятий и организаций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в чрезвычайных ситуациях понимается способность территориальных структур экономики функционировать в условиях чрезвычайных ситуаций, противостоять поражающим воздействиям, предотвращать или ограничивать угрозу жизни и здоровью населения и вероятный ущерб объектам экономики, а также, ликвидировать чрезвычайные ситуации в минимальные короткие сроки на соответствующей территории.</w:t>
            </w:r>
          </w:p>
          <w:p w:rsidR="00FB77BF" w:rsidRPr="00FB77BF" w:rsidRDefault="00FB77BF" w:rsidP="00E827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Повышение устойчивости функционирования территориальных структур и объектов экономики достигается осуществлением мероприятий, направленных на снижение возможных потерь и разрушений от современных средств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поражения, созданием условий для ликвидации последствий нападения противника и проведения работ по восстановлению отраслей экономики, а также на обеспечение жизнедеятельности населения.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FB77BF" w:rsidRDefault="00FB77BF" w:rsidP="00FB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 Субъекты общественных отношений, заинтересованные в устранении проблемы, их количественная оценка:</w:t>
            </w:r>
          </w:p>
          <w:p w:rsidR="00FB77BF" w:rsidRPr="00FB77BF" w:rsidRDefault="00FB77BF" w:rsidP="00FB7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учреждения, предприятия и организации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Темрюкского района функционирующие </w:t>
            </w:r>
            <w:r w:rsidRPr="00FB77BF">
              <w:rPr>
                <w:rFonts w:ascii="Times New Roman" w:eastAsia="Courier New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чрезвычайных ситуациях мирного и военного времени и заинтересованные в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снижении потерь и разрушений от стихийных бедствий, производственных аварий и катастроф, современных средств поражения.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FB77BF" w:rsidRDefault="00FB77BF" w:rsidP="00FB7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негативный эффект возникает в связи с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потерями и разрушениями от стихийных бедствий, производственных аварий и катастроф, воздействия современных средств поражения.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FB77BF" w:rsidRDefault="00FB77BF" w:rsidP="00FB7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2.5. Причины возникновения проблемы и факторы, поддерживающие ее существование: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BF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стихийные бедствия, производственные аварии и катастрофы, воздействие современных средств поражения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7BF" w:rsidRPr="00FB77BF" w:rsidRDefault="00FB77BF" w:rsidP="00FB7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указанная проблема может быть решена посредством 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принятия положения о 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комиссии по повышению устойчивости функционирования учреждений, предприятий и организаций муниципального образования </w:t>
            </w:r>
            <w:r w:rsidRPr="00FB77B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Темрюкский </w:t>
            </w:r>
            <w:r w:rsidRPr="00FB77BF">
              <w:rPr>
                <w:rFonts w:ascii="Times New Roman" w:eastAsia="Courier New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район в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чрезвычайных ситуациях мирного и военного времени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FB77BF" w:rsidRDefault="00FB77BF" w:rsidP="00FB7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2.7. Опыт решения аналогичных проблем в других субъектах Российской Федерации, иностранных государствах: 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вопроса о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комиссии по повышению устойчивости функционирования учреждений, предприятий и организаций муниципального образования </w:t>
            </w:r>
            <w:r w:rsidRPr="00FB77B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Темрюкский </w:t>
            </w:r>
            <w:r w:rsidRPr="00FB77BF">
              <w:rPr>
                <w:rFonts w:ascii="Times New Roman" w:eastAsia="Courier New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район в</w:t>
            </w:r>
            <w:r w:rsidRPr="00FB77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чрезвычайных ситуациях мирного и военного времени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учитывался опыт других муниципальных образований и субъектов Российской Федерации.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FB77BF" w:rsidRDefault="00FB77BF" w:rsidP="00FB7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2.8. Источники данных: 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информационно-правовая система «</w:t>
            </w:r>
            <w:proofErr w:type="spellStart"/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2.9. Иная информация о проблеме: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достижения:</w:t>
            </w:r>
          </w:p>
        </w:tc>
      </w:tr>
      <w:tr w:rsidR="00FB77BF" w:rsidTr="00601E1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B77BF" w:rsidTr="00601E1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Утверждение постановления администрации муниципального образования Темрюкский район «</w:t>
            </w:r>
            <w:r w:rsidRPr="00E662F5">
              <w:rPr>
                <w:rFonts w:ascii="Times New Roman" w:hAnsi="Times New Roman" w:cs="Times New Roman"/>
                <w:bCs/>
              </w:rPr>
              <w:t>О создании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комиссии по повышению устойчивости функционирования </w:t>
            </w:r>
            <w:r w:rsidRPr="00E662F5">
              <w:rPr>
                <w:rFonts w:ascii="Times New Roman" w:hAnsi="Times New Roman" w:cs="Times New Roman"/>
                <w:bCs/>
              </w:rPr>
              <w:t>учреждений, предприятий и организаций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муниципального образования </w:t>
            </w:r>
            <w:r w:rsidRPr="00E662F5">
              <w:rPr>
                <w:rFonts w:ascii="Times New Roman" w:eastAsia="Courier New" w:hAnsi="Times New Roman" w:cs="Times New Roman"/>
                <w:lang w:bidi="ru-RU"/>
              </w:rPr>
              <w:t xml:space="preserve">Темрюкский </w:t>
            </w:r>
            <w:r w:rsidRPr="00E662F5">
              <w:rPr>
                <w:rFonts w:ascii="Times New Roman" w:eastAsia="Courier New" w:hAnsi="Times New Roman" w:cs="Times New Roman"/>
                <w:bCs/>
                <w:shd w:val="clear" w:color="auto" w:fill="FFFFFF"/>
                <w:lang w:bidi="ru-RU"/>
              </w:rPr>
              <w:t>район в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чрезвычайных </w:t>
            </w:r>
            <w:r w:rsidRPr="00E662F5">
              <w:rPr>
                <w:rStyle w:val="1"/>
                <w:bCs/>
                <w:sz w:val="24"/>
                <w:szCs w:val="24"/>
              </w:rPr>
              <w:lastRenderedPageBreak/>
              <w:t>ситуациях мирного и военного времени</w:t>
            </w:r>
            <w:r w:rsidRPr="00E662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lastRenderedPageBreak/>
              <w:t>Со дня его официального о</w:t>
            </w:r>
            <w:r>
              <w:rPr>
                <w:rFonts w:ascii="Times New Roman" w:hAnsi="Times New Roman" w:cs="Times New Roman"/>
              </w:rPr>
              <w:t>публикования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Необходимость проведения мониторинга отсутствует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FB77BF" w:rsidRDefault="00FB77BF" w:rsidP="00FB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  <w:p w:rsidR="00FB77BF" w:rsidRPr="00FB77BF" w:rsidRDefault="00FB77BF" w:rsidP="00FB7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21 декабря1994 г. № 68-ФЗ «О защите населения и территорий от ЧС природного и техногенного характера»;</w:t>
            </w:r>
          </w:p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12 декабря1998 г. № 28-ФЗ «О гражданской обороне».</w:t>
            </w:r>
          </w:p>
        </w:tc>
      </w:tr>
      <w:tr w:rsidR="00FB77BF" w:rsidTr="00601E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3.5. Цели предлагаемого правового регулирования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ind w:right="139" w:hanging="11"/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3.7. Единица измерения индикаторов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3.8. Целевые значения индикаторов по годам</w:t>
            </w:r>
          </w:p>
        </w:tc>
      </w:tr>
      <w:tr w:rsidR="00FB77BF" w:rsidTr="00601E1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Утверждение постановления администрации муниципального образования Темрюкский район «</w:t>
            </w:r>
            <w:r w:rsidRPr="00E662F5">
              <w:rPr>
                <w:rFonts w:ascii="Times New Roman" w:hAnsi="Times New Roman" w:cs="Times New Roman"/>
                <w:bCs/>
              </w:rPr>
              <w:t>О создании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комиссии по повышению устойчивости функционирования </w:t>
            </w:r>
            <w:r w:rsidRPr="00E662F5">
              <w:rPr>
                <w:rFonts w:ascii="Times New Roman" w:hAnsi="Times New Roman" w:cs="Times New Roman"/>
                <w:bCs/>
              </w:rPr>
              <w:t>учреждений, предприятий и организаций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муниципального образования </w:t>
            </w:r>
            <w:r w:rsidRPr="00E662F5">
              <w:rPr>
                <w:rFonts w:ascii="Times New Roman" w:eastAsia="Courier New" w:hAnsi="Times New Roman" w:cs="Times New Roman"/>
                <w:lang w:bidi="ru-RU"/>
              </w:rPr>
              <w:t xml:space="preserve">Темрюкский </w:t>
            </w:r>
            <w:r w:rsidRPr="00E662F5">
              <w:rPr>
                <w:rFonts w:ascii="Times New Roman" w:eastAsia="Courier New" w:hAnsi="Times New Roman" w:cs="Times New Roman"/>
                <w:bCs/>
                <w:shd w:val="clear" w:color="auto" w:fill="FFFFFF"/>
                <w:lang w:bidi="ru-RU"/>
              </w:rPr>
              <w:t>район в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чрезвычайных ситуациях мирного и военного времени</w:t>
            </w:r>
            <w:r w:rsidRPr="00E662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</w:pPr>
            <w:r w:rsidRPr="00E662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</w:pPr>
            <w:r w:rsidRPr="00E662F5">
              <w:rPr>
                <w:rFonts w:ascii="Times New Roman" w:hAnsi="Times New Roman" w:cs="Times New Roman"/>
              </w:rPr>
              <w:t>Нет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3.9. Методы расчета индикаторов достижения целей предлагаемого правового регулирования, источники информации для расчетов: 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</w:tc>
      </w:tr>
      <w:tr w:rsidR="00FB77BF" w:rsidTr="00601E19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FB77BF" w:rsidTr="00601E19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ind w:firstLine="48"/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4.2. Количество участников группы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4.3. Источники данных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  <w:bCs/>
              </w:rPr>
              <w:t>учреждения, предприятия и организации</w:t>
            </w:r>
            <w:r w:rsidRPr="00E662F5">
              <w:rPr>
                <w:rStyle w:val="1"/>
                <w:color w:val="000000"/>
                <w:sz w:val="24"/>
                <w:szCs w:val="24"/>
              </w:rPr>
              <w:t xml:space="preserve"> Темрюкского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 xml:space="preserve">Зарегистрированные </w:t>
            </w:r>
            <w:r w:rsidRPr="00E662F5">
              <w:rPr>
                <w:rFonts w:ascii="Times New Roman" w:hAnsi="Times New Roman" w:cs="Times New Roman"/>
                <w:bCs/>
              </w:rPr>
              <w:t>учреждения, предприятия и организации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Изменение функций (полномочий, обязанностей, прав) муниципального образования Темрюкский район, а также порядка их реализации в связи с введением предлагаемого правового регулирования: 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Оценка дополнительных расходов (доходов) бюджета</w:t>
            </w:r>
            <w:r w:rsidRPr="00E662F5">
              <w:rPr>
                <w:b/>
                <w:sz w:val="28"/>
                <w:szCs w:val="28"/>
              </w:rPr>
              <w:t xml:space="preserve"> </w:t>
            </w:r>
            <w:r w:rsidRPr="00E6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Темрюкский район, связанных с введением предлагаемого правового регулирования: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8277B">
                <w:rPr>
                  <w:rStyle w:val="a7"/>
                  <w:rFonts w:ascii="Times New Roman" w:hAnsi="Times New Roman"/>
                  <w:b/>
                  <w:color w:val="000000"/>
                  <w:u w:val="none"/>
                </w:rPr>
                <w:t>пунктом 5.1</w:t>
              </w:r>
            </w:hyperlink>
            <w:r w:rsidRPr="00E662F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6.2. Виды расходов (возможных поступлений) бюджета муниципального образования Темрюкский район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ind w:left="-169" w:right="-108"/>
              <w:jc w:val="both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6.3. Количественная оценка расходов и возможных поступлений, млн. рублей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чрезвычайных ситуаций Темрюкского района».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0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Темрюкский район, возникающих в связи с введением предлагаемого правового регулирования: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предусмотрены.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tabs>
                <w:tab w:val="left" w:pos="1735"/>
              </w:tabs>
              <w:ind w:right="1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6.5. Источники данных:</w:t>
            </w:r>
            <w:r w:rsidRPr="00E662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по делам гражданской обороны и чрезвычайных ситуаций Темрюкского района». 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FB77BF" w:rsidTr="00E82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ind w:left="-108" w:right="-180"/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8277B">
                <w:rPr>
                  <w:rStyle w:val="a7"/>
                  <w:rFonts w:ascii="Times New Roman" w:hAnsi="Times New Roman"/>
                  <w:b/>
                  <w:color w:val="000000"/>
                  <w:u w:val="none"/>
                </w:rPr>
                <w:t>п. 4.1</w:t>
              </w:r>
            </w:hyperlink>
            <w:r w:rsidRPr="00E662F5">
              <w:rPr>
                <w:rFonts w:ascii="Times New Roman" w:hAnsi="Times New Roman" w:cs="Times New Roman"/>
                <w:b/>
              </w:rPr>
              <w:t xml:space="preserve"> сводного отчета)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ind w:left="-36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7.4. Количественная оценка, млн. рублей</w:t>
            </w:r>
          </w:p>
        </w:tc>
      </w:tr>
      <w:tr w:rsidR="00FB77BF" w:rsidTr="00E82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  <w:bCs/>
              </w:rPr>
              <w:t>учреждения, предприятия и организации</w:t>
            </w:r>
            <w:r w:rsidRPr="00E662F5">
              <w:rPr>
                <w:rStyle w:val="1"/>
                <w:color w:val="000000"/>
                <w:sz w:val="24"/>
                <w:szCs w:val="24"/>
              </w:rPr>
              <w:t xml:space="preserve"> Темрюкского района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7.6. Источники данных:</w:t>
            </w:r>
            <w:r w:rsidRPr="00E662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074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чрезвычайных ситуаций Темрюкского района».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FB77BF" w:rsidTr="00E82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lastRenderedPageBreak/>
              <w:t>8.1. Виды рисков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8.3. Методы контроля рисков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8.4. Степень контроля рисков (полный / частичный / отсутствует)</w:t>
            </w:r>
          </w:p>
        </w:tc>
      </w:tr>
      <w:tr w:rsidR="00FB77BF" w:rsidTr="00E8277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8.5. Источники данных:</w:t>
            </w:r>
            <w:r w:rsidRPr="00E662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170F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чрезвычайных ситуаций Темрюкского района».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b/>
                <w:bCs/>
              </w:rPr>
            </w:pPr>
            <w:r w:rsidRPr="00E662F5">
              <w:rPr>
                <w:rFonts w:ascii="Times New Roman" w:hAnsi="Times New Roman" w:cs="Times New Roman"/>
                <w:b/>
                <w:bCs/>
              </w:rPr>
              <w:t>9. Сравнение возможных вариантов решения проблемы: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9.1. Содержание варианта решения проблемы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Утверждение постановления администрации муниципального образования Темрюкский район «</w:t>
            </w:r>
            <w:r w:rsidRPr="00E662F5">
              <w:rPr>
                <w:rFonts w:ascii="Times New Roman" w:hAnsi="Times New Roman" w:cs="Times New Roman"/>
                <w:bCs/>
              </w:rPr>
              <w:t>О создании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комиссии по повышению устойчивости функционирования </w:t>
            </w:r>
            <w:r w:rsidRPr="00E662F5">
              <w:rPr>
                <w:rFonts w:ascii="Times New Roman" w:hAnsi="Times New Roman" w:cs="Times New Roman"/>
                <w:bCs/>
              </w:rPr>
              <w:t>учреждений, предприятий и организаций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муниципального образования </w:t>
            </w:r>
            <w:r w:rsidRPr="00E662F5">
              <w:rPr>
                <w:rFonts w:ascii="Times New Roman" w:eastAsia="Courier New" w:hAnsi="Times New Roman" w:cs="Times New Roman"/>
                <w:lang w:bidi="ru-RU"/>
              </w:rPr>
              <w:t xml:space="preserve">Темрюкский </w:t>
            </w:r>
            <w:r w:rsidRPr="00E662F5">
              <w:rPr>
                <w:rFonts w:ascii="Times New Roman" w:eastAsia="Courier New" w:hAnsi="Times New Roman" w:cs="Times New Roman"/>
                <w:bCs/>
                <w:shd w:val="clear" w:color="auto" w:fill="FFFFFF"/>
                <w:lang w:bidi="ru-RU"/>
              </w:rPr>
              <w:t>район в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чрезвычайных ситуациях мирного и военного времени</w:t>
            </w:r>
            <w:r w:rsidRPr="00E662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 утверждение постановления администрации муниципального образования Темрюкский район «</w:t>
            </w:r>
            <w:r w:rsidRPr="00E662F5">
              <w:rPr>
                <w:rFonts w:ascii="Times New Roman" w:hAnsi="Times New Roman" w:cs="Times New Roman"/>
                <w:bCs/>
              </w:rPr>
              <w:t>О создании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комиссии по повышению устойчивости функционирования </w:t>
            </w:r>
            <w:r w:rsidRPr="00E662F5">
              <w:rPr>
                <w:rFonts w:ascii="Times New Roman" w:hAnsi="Times New Roman" w:cs="Times New Roman"/>
                <w:bCs/>
              </w:rPr>
              <w:t>учреждений, предприятий и организаций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муниципального образования </w:t>
            </w:r>
            <w:r w:rsidRPr="00E662F5">
              <w:rPr>
                <w:rFonts w:ascii="Times New Roman" w:eastAsia="Courier New" w:hAnsi="Times New Roman" w:cs="Times New Roman"/>
                <w:lang w:bidi="ru-RU"/>
              </w:rPr>
              <w:t xml:space="preserve">Темрюкский </w:t>
            </w:r>
            <w:r w:rsidRPr="00E662F5">
              <w:rPr>
                <w:rFonts w:ascii="Times New Roman" w:eastAsia="Courier New" w:hAnsi="Times New Roman" w:cs="Times New Roman"/>
                <w:bCs/>
                <w:shd w:val="clear" w:color="auto" w:fill="FFFFFF"/>
                <w:lang w:bidi="ru-RU"/>
              </w:rPr>
              <w:t>район в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чрезвычайных ситуациях мирного и военного времени</w:t>
            </w:r>
            <w:r w:rsidRPr="00E662F5">
              <w:rPr>
                <w:rFonts w:ascii="Times New Roman" w:hAnsi="Times New Roman" w:cs="Times New Roman"/>
              </w:rPr>
              <w:t>»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 изменится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 изменится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ind w:right="-256"/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9.4. Оценка расходов (доходов) бюджета муниципального образования Темрюкский район, связанных с введением предлагаемого правового регулирования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ind w:right="-256"/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E8277B">
                <w:rPr>
                  <w:rStyle w:val="a7"/>
                  <w:rFonts w:ascii="Times New Roman" w:hAnsi="Times New Roman"/>
                  <w:b/>
                  <w:color w:val="000000"/>
                  <w:u w:val="none"/>
                </w:rPr>
                <w:t>раздел 3</w:t>
              </w:r>
            </w:hyperlink>
            <w:r w:rsidRPr="00E662F5">
              <w:rPr>
                <w:rFonts w:ascii="Times New Roman" w:hAnsi="Times New Roman" w:cs="Times New Roman"/>
                <w:b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Цели регулирования будут достигнуты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Цели регулирования не будут достигнуты</w:t>
            </w:r>
          </w:p>
        </w:tc>
      </w:tr>
      <w:tr w:rsidR="00FB77BF" w:rsidTr="00E8277B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FB77BF">
            <w:pPr>
              <w:rPr>
                <w:rFonts w:ascii="Times New Roman" w:hAnsi="Times New Roman" w:cs="Times New Roman"/>
                <w:b/>
              </w:rPr>
            </w:pPr>
            <w:r w:rsidRPr="00E662F5">
              <w:rPr>
                <w:rFonts w:ascii="Times New Roman" w:hAnsi="Times New Roman" w:cs="Times New Roman"/>
                <w:b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BF" w:rsidRPr="00E662F5" w:rsidRDefault="00FB77BF" w:rsidP="00E8277B">
            <w:pPr>
              <w:jc w:val="center"/>
              <w:rPr>
                <w:rFonts w:ascii="Times New Roman" w:hAnsi="Times New Roman" w:cs="Times New Roman"/>
              </w:rPr>
            </w:pPr>
            <w:r w:rsidRPr="00E662F5">
              <w:rPr>
                <w:rFonts w:ascii="Times New Roman" w:hAnsi="Times New Roman" w:cs="Times New Roman"/>
              </w:rPr>
              <w:t xml:space="preserve">Есть в </w:t>
            </w:r>
            <w:r w:rsidRPr="00E662F5">
              <w:rPr>
                <w:rStyle w:val="1"/>
                <w:bCs/>
                <w:sz w:val="24"/>
                <w:szCs w:val="24"/>
              </w:rPr>
              <w:t xml:space="preserve"> чрезвычайных ситуациях мирного и военного времени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9.7. Обоснование выбора предпочтительного варианта решения выявленной проблемы: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выявленная проблема может быть решена посредством введения предполагаемого правового регулирования.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B77BF" w:rsidRDefault="00FB77BF" w:rsidP="00E8277B">
            <w:pPr>
              <w:jc w:val="both"/>
            </w:pPr>
            <w:r w:rsidRPr="00FB77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9.8.  Детальное   описание   предлагаемого   варианта решения проблемы: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утверждение постановления администрации муниципального образования Темрюкский район «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создании комиссии по повышению устойчивости функционирования учреждений, предприятий и организаций муниципального образования </w:t>
            </w:r>
            <w:r w:rsidRPr="00FB77BF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Темрюкский </w:t>
            </w:r>
            <w:r w:rsidRPr="00FB77BF">
              <w:rPr>
                <w:rFonts w:ascii="Times New Roman" w:eastAsia="Courier New" w:hAnsi="Times New Roman" w:cs="Times New Roman"/>
                <w:bCs/>
                <w:sz w:val="28"/>
                <w:szCs w:val="28"/>
                <w:shd w:val="clear" w:color="auto" w:fill="FFFFFF"/>
                <w:lang w:eastAsia="ru-RU" w:bidi="ru-RU"/>
              </w:rPr>
              <w:t>район в</w:t>
            </w:r>
            <w:r w:rsidRPr="00FB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чрезвычайных ситуациях мирного и военного времени</w:t>
            </w:r>
            <w:r w:rsidRPr="00FB7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FB77BF" w:rsidTr="00E8277B">
        <w:tc>
          <w:tcPr>
            <w:tcW w:w="9651" w:type="dxa"/>
            <w:gridSpan w:val="6"/>
            <w:tcBorders>
              <w:top w:val="single" w:sz="4" w:space="0" w:color="auto"/>
            </w:tcBorders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Pr="00E662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требуется.</w:t>
            </w:r>
          </w:p>
        </w:tc>
      </w:tr>
      <w:tr w:rsidR="00FB77BF" w:rsidTr="00601E19">
        <w:tc>
          <w:tcPr>
            <w:tcW w:w="9651" w:type="dxa"/>
            <w:gridSpan w:val="6"/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10.1. Предполагаемая дата вступления в силу муниципального нормативного правового акта: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 xml:space="preserve"> 2023 года.</w:t>
            </w:r>
          </w:p>
        </w:tc>
      </w:tr>
      <w:tr w:rsidR="00FB77BF" w:rsidTr="00601E19">
        <w:tc>
          <w:tcPr>
            <w:tcW w:w="9651" w:type="dxa"/>
            <w:gridSpan w:val="6"/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FB77BF" w:rsidTr="00601E19">
        <w:tc>
          <w:tcPr>
            <w:tcW w:w="9651" w:type="dxa"/>
            <w:gridSpan w:val="6"/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отношения: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отсутствует.</w:t>
            </w:r>
          </w:p>
        </w:tc>
      </w:tr>
      <w:tr w:rsidR="00FB77BF" w:rsidTr="00601E19">
        <w:tc>
          <w:tcPr>
            <w:tcW w:w="9651" w:type="dxa"/>
            <w:gridSpan w:val="6"/>
          </w:tcPr>
          <w:p w:rsidR="00FB77BF" w:rsidRPr="00E662F5" w:rsidRDefault="00FB77BF" w:rsidP="00E8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F5">
              <w:rPr>
                <w:rFonts w:ascii="Times New Roman" w:hAnsi="Times New Roman" w:cs="Times New Roman"/>
                <w:b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Pr="00E662F5">
              <w:rPr>
                <w:rFonts w:ascii="Times New Roman" w:hAnsi="Times New Roman" w:cs="Times New Roman"/>
                <w:sz w:val="28"/>
                <w:szCs w:val="28"/>
              </w:rPr>
              <w:t xml:space="preserve"> нет необходимости.</w:t>
            </w:r>
          </w:p>
        </w:tc>
      </w:tr>
    </w:tbl>
    <w:p w:rsidR="00FB77BF" w:rsidRDefault="00FB77BF"/>
    <w:p w:rsidR="00FB77BF" w:rsidRDefault="00FB77BF"/>
    <w:p w:rsidR="00FB77BF" w:rsidRPr="00FB77BF" w:rsidRDefault="00FB77BF" w:rsidP="00FB77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B77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Начальник  МКУ</w:t>
      </w:r>
      <w:proofErr w:type="gramEnd"/>
      <w:r w:rsidRPr="00FB77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«Управление по делам</w:t>
      </w:r>
    </w:p>
    <w:p w:rsidR="00FB77BF" w:rsidRPr="00FB77BF" w:rsidRDefault="00FB77BF" w:rsidP="00FB77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FB77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ГО и ЧС Темрюкского </w:t>
      </w:r>
      <w:proofErr w:type="gramStart"/>
      <w:r w:rsidRPr="00FB77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района»   </w:t>
      </w:r>
      <w:proofErr w:type="gramEnd"/>
      <w:r w:rsidRPr="00FB77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А.В. </w:t>
      </w:r>
      <w:proofErr w:type="spellStart"/>
      <w:r w:rsidRPr="00FB77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Сорокотяга</w:t>
      </w:r>
      <w:proofErr w:type="spellEnd"/>
    </w:p>
    <w:p w:rsidR="00FB77BF" w:rsidRPr="00FB77BF" w:rsidRDefault="00FB77BF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7BF" w:rsidRPr="00FB77BF" w:rsidRDefault="00FB77BF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7BF" w:rsidRPr="00FB77BF" w:rsidRDefault="00FB77BF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7BF" w:rsidRDefault="00FB77BF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53C" w:rsidRPr="00FB77BF" w:rsidRDefault="0070153C" w:rsidP="00FB77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7BF" w:rsidRPr="00FB77BF" w:rsidRDefault="00FB77BF" w:rsidP="00FB77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B77B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Никифоров Сергей Васильевич</w:t>
      </w:r>
    </w:p>
    <w:p w:rsidR="00FB77BF" w:rsidRPr="00FB77BF" w:rsidRDefault="00FB77BF" w:rsidP="00FB77BF">
      <w:pPr>
        <w:widowControl w:val="0"/>
        <w:tabs>
          <w:tab w:val="left" w:pos="7536"/>
        </w:tabs>
        <w:spacing w:after="0" w:line="31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8(86148)5-23-58</w:t>
      </w:r>
    </w:p>
    <w:p w:rsidR="00FB77BF" w:rsidRDefault="00FB77BF"/>
    <w:sectPr w:rsidR="00FB77BF" w:rsidSect="00FB7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9F"/>
    <w:rsid w:val="000977C9"/>
    <w:rsid w:val="000E6CFA"/>
    <w:rsid w:val="00601E19"/>
    <w:rsid w:val="0070153C"/>
    <w:rsid w:val="0099199A"/>
    <w:rsid w:val="00DC039F"/>
    <w:rsid w:val="00E8277B"/>
    <w:rsid w:val="00F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7CBC"/>
  <w15:chartTrackingRefBased/>
  <w15:docId w15:val="{F96E910A-528B-4EA8-93C8-80A15900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BF"/>
    <w:pPr>
      <w:ind w:left="720"/>
      <w:contextualSpacing/>
    </w:pPr>
  </w:style>
  <w:style w:type="table" w:styleId="a4">
    <w:name w:val="Table Grid"/>
    <w:basedOn w:val="a1"/>
    <w:uiPriority w:val="39"/>
    <w:rsid w:val="00FB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FB77BF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1"/>
    <w:uiPriority w:val="99"/>
    <w:rsid w:val="00FB77BF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FB77BF"/>
  </w:style>
  <w:style w:type="character" w:styleId="a7">
    <w:name w:val="Hyperlink"/>
    <w:uiPriority w:val="99"/>
    <w:unhideWhenUsed/>
    <w:rsid w:val="00FB77B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Храпунова Виктория Евгеньевна</dc:creator>
  <cp:keywords/>
  <dc:description/>
  <cp:lastModifiedBy>Храпунова Виктория Евгеньевна</cp:lastModifiedBy>
  <cp:revision>6</cp:revision>
  <cp:lastPrinted>2023-04-26T08:14:00Z</cp:lastPrinted>
  <dcterms:created xsi:type="dcterms:W3CDTF">2023-04-26T07:47:00Z</dcterms:created>
  <dcterms:modified xsi:type="dcterms:W3CDTF">2023-04-26T08:28:00Z</dcterms:modified>
</cp:coreProperties>
</file>