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86" w:rsidRDefault="00AE5086" w:rsidP="00F12F7C">
      <w:pPr>
        <w:jc w:val="center"/>
        <w:rPr>
          <w:rStyle w:val="FontStyle17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76599</wp:posOffset>
            </wp:positionH>
            <wp:positionV relativeFrom="paragraph">
              <wp:posOffset>-294788</wp:posOffset>
            </wp:positionV>
            <wp:extent cx="5584308" cy="2083982"/>
            <wp:effectExtent l="19050" t="0" r="0" b="0"/>
            <wp:wrapNone/>
            <wp:docPr id="1" name="Рисунок 1" descr="C:\Users\Зам\Desktop\mfc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mfc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08" cy="20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086" w:rsidRDefault="00AE5086" w:rsidP="00F12F7C">
      <w:pPr>
        <w:jc w:val="center"/>
        <w:rPr>
          <w:rStyle w:val="FontStyle17"/>
          <w:b/>
          <w:sz w:val="36"/>
          <w:szCs w:val="36"/>
        </w:rPr>
      </w:pPr>
    </w:p>
    <w:p w:rsidR="00AE5086" w:rsidRDefault="00AE5086" w:rsidP="00F12F7C">
      <w:pPr>
        <w:jc w:val="center"/>
        <w:rPr>
          <w:rStyle w:val="FontStyle17"/>
          <w:b/>
          <w:sz w:val="36"/>
          <w:szCs w:val="36"/>
        </w:rPr>
      </w:pPr>
    </w:p>
    <w:p w:rsidR="00AE5086" w:rsidRDefault="00AE5086" w:rsidP="00F12F7C">
      <w:pPr>
        <w:jc w:val="center"/>
        <w:rPr>
          <w:rStyle w:val="FontStyle17"/>
          <w:b/>
          <w:sz w:val="36"/>
          <w:szCs w:val="36"/>
        </w:rPr>
      </w:pPr>
    </w:p>
    <w:p w:rsidR="00AE5086" w:rsidRDefault="00AE5086" w:rsidP="00F12F7C">
      <w:pPr>
        <w:jc w:val="center"/>
        <w:rPr>
          <w:rStyle w:val="FontStyle17"/>
          <w:b/>
          <w:sz w:val="36"/>
          <w:szCs w:val="36"/>
        </w:rPr>
      </w:pPr>
    </w:p>
    <w:p w:rsidR="00AE5086" w:rsidRDefault="00AE5086" w:rsidP="00F12F7C">
      <w:pPr>
        <w:jc w:val="center"/>
        <w:rPr>
          <w:rStyle w:val="FontStyle17"/>
          <w:b/>
          <w:sz w:val="36"/>
          <w:szCs w:val="36"/>
        </w:rPr>
      </w:pPr>
    </w:p>
    <w:p w:rsidR="00AE5086" w:rsidRDefault="00AE5086" w:rsidP="00F12F7C">
      <w:pPr>
        <w:jc w:val="center"/>
        <w:rPr>
          <w:rStyle w:val="FontStyle17"/>
          <w:b/>
          <w:sz w:val="36"/>
          <w:szCs w:val="36"/>
        </w:rPr>
      </w:pPr>
    </w:p>
    <w:p w:rsidR="00AE5086" w:rsidRDefault="00AE5086" w:rsidP="00F12F7C">
      <w:pPr>
        <w:jc w:val="center"/>
        <w:rPr>
          <w:rStyle w:val="FontStyle17"/>
          <w:b/>
          <w:sz w:val="36"/>
          <w:szCs w:val="36"/>
        </w:rPr>
      </w:pPr>
    </w:p>
    <w:p w:rsidR="00F12F7C" w:rsidRDefault="00F12F7C" w:rsidP="00F12F7C">
      <w:pPr>
        <w:jc w:val="center"/>
        <w:rPr>
          <w:rStyle w:val="FontStyle17"/>
          <w:b/>
          <w:sz w:val="36"/>
          <w:szCs w:val="36"/>
        </w:rPr>
      </w:pPr>
      <w:r w:rsidRPr="00E94B9D">
        <w:rPr>
          <w:rStyle w:val="FontStyle17"/>
          <w:b/>
          <w:sz w:val="36"/>
          <w:szCs w:val="36"/>
        </w:rPr>
        <w:t>Выписка из перечня государственных услуг, предоставляемых в МФЦ (услуги в сфере труда и занятости населения)</w:t>
      </w:r>
    </w:p>
    <w:p w:rsidR="00F12F7C" w:rsidRDefault="00F12F7C" w:rsidP="00F12F7C">
      <w:pPr>
        <w:jc w:val="center"/>
        <w:rPr>
          <w:rStyle w:val="FontStyle17"/>
          <w:b/>
          <w:sz w:val="36"/>
          <w:szCs w:val="36"/>
        </w:rPr>
      </w:pPr>
    </w:p>
    <w:p w:rsidR="00F12F7C" w:rsidRDefault="00F12F7C" w:rsidP="00826102">
      <w:pPr>
        <w:ind w:firstLine="708"/>
        <w:jc w:val="both"/>
        <w:rPr>
          <w:rStyle w:val="FontStyle17"/>
          <w:sz w:val="28"/>
          <w:szCs w:val="28"/>
        </w:rPr>
      </w:pPr>
      <w:r w:rsidRPr="00E94B9D">
        <w:rPr>
          <w:rStyle w:val="FontStyle17"/>
          <w:sz w:val="28"/>
          <w:szCs w:val="28"/>
        </w:rPr>
        <w:t xml:space="preserve">Министерством труда и социального развития Краснодарского края заключено соглашение о взаимодействии между ГАУ МФЦ и министерством социального развития и семейной политики Краснодарского края. </w:t>
      </w:r>
      <w:r>
        <w:rPr>
          <w:rStyle w:val="FontStyle17"/>
          <w:sz w:val="28"/>
          <w:szCs w:val="28"/>
        </w:rPr>
        <w:t xml:space="preserve">    </w:t>
      </w:r>
      <w:r w:rsidRPr="00E94B9D">
        <w:rPr>
          <w:rStyle w:val="FontStyle17"/>
          <w:sz w:val="28"/>
          <w:szCs w:val="28"/>
        </w:rPr>
        <w:t xml:space="preserve">Соглашением утвержден перечень государственных услуг, предоставляемых в МФЦ в сфере труда и занятости населения и определен принцип оказания услуг заявителям независимо от места их регистрации. </w:t>
      </w:r>
    </w:p>
    <w:p w:rsidR="00F12F7C" w:rsidRDefault="00F12F7C" w:rsidP="00826102">
      <w:pPr>
        <w:ind w:firstLine="708"/>
        <w:jc w:val="both"/>
        <w:rPr>
          <w:rStyle w:val="FontStyle17"/>
          <w:sz w:val="28"/>
          <w:szCs w:val="28"/>
        </w:rPr>
      </w:pPr>
    </w:p>
    <w:p w:rsidR="00F12F7C" w:rsidRPr="00F12F7C" w:rsidRDefault="00F12F7C" w:rsidP="00826102">
      <w:pPr>
        <w:ind w:firstLine="708"/>
        <w:jc w:val="both"/>
        <w:rPr>
          <w:rStyle w:val="FontStyle17"/>
          <w:b/>
          <w:sz w:val="28"/>
          <w:szCs w:val="28"/>
        </w:rPr>
      </w:pPr>
      <w:r w:rsidRPr="00F12F7C">
        <w:rPr>
          <w:rStyle w:val="FontStyle17"/>
          <w:b/>
          <w:sz w:val="28"/>
          <w:szCs w:val="28"/>
        </w:rPr>
        <w:t>Государственные услуги, оказываемые министерством труда и социально</w:t>
      </w:r>
      <w:r w:rsidRPr="00F12F7C">
        <w:rPr>
          <w:rStyle w:val="FontStyle17"/>
          <w:b/>
          <w:sz w:val="28"/>
          <w:szCs w:val="28"/>
        </w:rPr>
        <w:softHyphen/>
        <w:t>го развития Краснодарского края в муниципальных образованиях</w:t>
      </w:r>
    </w:p>
    <w:p w:rsidR="00F12F7C" w:rsidRPr="00F12F7C" w:rsidRDefault="00F12F7C" w:rsidP="00826102">
      <w:pPr>
        <w:ind w:firstLine="708"/>
        <w:jc w:val="both"/>
        <w:rPr>
          <w:rStyle w:val="FontStyle17"/>
          <w:b/>
          <w:sz w:val="28"/>
          <w:szCs w:val="28"/>
        </w:rPr>
      </w:pPr>
    </w:p>
    <w:p w:rsidR="00F12F7C" w:rsidRPr="00F12F7C" w:rsidRDefault="00F12F7C" w:rsidP="00826102">
      <w:pPr>
        <w:pStyle w:val="a8"/>
        <w:ind w:left="4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1.1 </w:t>
      </w:r>
      <w:r w:rsidRPr="00F12F7C">
        <w:rPr>
          <w:rStyle w:val="FontStyle17"/>
          <w:sz w:val="28"/>
          <w:szCs w:val="28"/>
        </w:rPr>
        <w:t>Проведение государственной экспертизы условий труда</w:t>
      </w:r>
    </w:p>
    <w:p w:rsidR="00F12F7C" w:rsidRPr="00F12F7C" w:rsidRDefault="00F12F7C" w:rsidP="00826102">
      <w:pPr>
        <w:jc w:val="both"/>
        <w:rPr>
          <w:sz w:val="28"/>
          <w:szCs w:val="28"/>
        </w:rPr>
      </w:pPr>
    </w:p>
    <w:p w:rsidR="00153594" w:rsidRDefault="00F12F7C" w:rsidP="00826102">
      <w:pPr>
        <w:ind w:firstLine="420"/>
        <w:jc w:val="both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</w:t>
      </w:r>
      <w:r w:rsidRPr="00F12F7C">
        <w:rPr>
          <w:rStyle w:val="FontStyle17"/>
          <w:b/>
          <w:sz w:val="28"/>
          <w:szCs w:val="28"/>
        </w:rPr>
        <w:t>Государственные услуги, предоставляемые министерством через государственные казенные учреждения Краснодарского края «Центры занятости населения»</w:t>
      </w:r>
    </w:p>
    <w:p w:rsidR="00F12F7C" w:rsidRDefault="00F12F7C" w:rsidP="00826102">
      <w:pPr>
        <w:ind w:firstLine="420"/>
        <w:jc w:val="both"/>
        <w:rPr>
          <w:rStyle w:val="FontStyle17"/>
          <w:b/>
          <w:sz w:val="28"/>
          <w:szCs w:val="28"/>
        </w:rPr>
      </w:pP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sz w:val="28"/>
          <w:szCs w:val="28"/>
        </w:rPr>
        <w:t xml:space="preserve">    3.1 </w:t>
      </w:r>
      <w:r w:rsidRPr="00F12F7C">
        <w:rPr>
          <w:rStyle w:val="FontStyle17"/>
          <w:sz w:val="28"/>
          <w:szCs w:val="28"/>
        </w:rPr>
        <w:t>Информирование о положении на рынке труда в Краснодарском крае</w:t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sz w:val="28"/>
          <w:szCs w:val="28"/>
        </w:rPr>
        <w:t xml:space="preserve">    3.2 </w:t>
      </w:r>
      <w:r w:rsidRPr="00F12F7C">
        <w:rPr>
          <w:rStyle w:val="FontStyle17"/>
          <w:sz w:val="28"/>
          <w:szCs w:val="28"/>
        </w:rPr>
        <w:t>Содействие безработным гражданам в переезде и безработным гражда</w:t>
      </w:r>
      <w:r w:rsidRPr="00F12F7C">
        <w:rPr>
          <w:rStyle w:val="FontStyle17"/>
          <w:sz w:val="28"/>
          <w:szCs w:val="28"/>
        </w:rPr>
        <w:softHyphen/>
        <w:t>нам и членам их семей в переселении в другую местность для трудо</w:t>
      </w:r>
      <w:r w:rsidRPr="00F12F7C">
        <w:rPr>
          <w:rStyle w:val="FontStyle17"/>
          <w:sz w:val="28"/>
          <w:szCs w:val="28"/>
        </w:rPr>
        <w:softHyphen/>
        <w:t>устройства по направлению органов службы занятости</w:t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3.3</w:t>
      </w:r>
      <w:r w:rsidRPr="00F12F7C">
        <w:rPr>
          <w:sz w:val="28"/>
          <w:szCs w:val="28"/>
        </w:rPr>
        <w:t xml:space="preserve"> </w:t>
      </w:r>
      <w:r w:rsidRPr="00F12F7C">
        <w:rPr>
          <w:rStyle w:val="FontStyle17"/>
          <w:sz w:val="28"/>
          <w:szCs w:val="28"/>
        </w:rPr>
        <w:t>Содействие гражданам в поиске подходящей работы, а работодателям в подборе необходимых работников</w:t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3.4 Организация проведения оплачиваемых общественных работ</w:t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3.5 Организация временного трудоустройства несовершеннолетних граж</w:t>
      </w:r>
      <w:r w:rsidRPr="00F12F7C">
        <w:rPr>
          <w:rStyle w:val="FontStyle17"/>
          <w:sz w:val="28"/>
          <w:szCs w:val="28"/>
        </w:rPr>
        <w:softHyphen/>
        <w:t>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</w:t>
      </w:r>
      <w:r w:rsidRPr="00F12F7C">
        <w:rPr>
          <w:rStyle w:val="FontStyle17"/>
          <w:sz w:val="28"/>
          <w:szCs w:val="28"/>
        </w:rPr>
        <w:softHyphen/>
        <w:t xml:space="preserve">ное образование и </w:t>
      </w:r>
      <w:r w:rsidRPr="00F12F7C">
        <w:rPr>
          <w:rStyle w:val="FontStyle17"/>
          <w:sz w:val="28"/>
          <w:szCs w:val="28"/>
        </w:rPr>
        <w:lastRenderedPageBreak/>
        <w:t>ищущих работу впервые</w:t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3.6 Психологическая поддержка безработных граждан</w:t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3.7 Социальная адаптация безработных граждан на рынке труда</w:t>
      </w:r>
      <w:r w:rsidRPr="00F12F7C">
        <w:rPr>
          <w:rStyle w:val="FontStyle17"/>
          <w:sz w:val="28"/>
          <w:szCs w:val="28"/>
        </w:rPr>
        <w:tab/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3.8 Организация профессиональной ориентации граждан в целях выбора сферы деятельности (профессии), трудоустройства, прохождения про</w:t>
      </w:r>
      <w:r w:rsidRPr="00F12F7C">
        <w:rPr>
          <w:rStyle w:val="FontStyle17"/>
          <w:sz w:val="28"/>
          <w:szCs w:val="28"/>
        </w:rPr>
        <w:softHyphen/>
        <w:t>фессионального обучения и получения дополнительного профессио</w:t>
      </w:r>
      <w:r w:rsidRPr="00F12F7C">
        <w:rPr>
          <w:rStyle w:val="FontStyle17"/>
          <w:sz w:val="28"/>
          <w:szCs w:val="28"/>
        </w:rPr>
        <w:softHyphen/>
        <w:t>нального образования</w:t>
      </w:r>
      <w:r w:rsidRPr="00F12F7C">
        <w:rPr>
          <w:rStyle w:val="FontStyle17"/>
          <w:sz w:val="28"/>
          <w:szCs w:val="28"/>
        </w:rPr>
        <w:tab/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3.9</w:t>
      </w:r>
      <w:r>
        <w:rPr>
          <w:rStyle w:val="FontStyle17"/>
          <w:sz w:val="28"/>
          <w:szCs w:val="28"/>
        </w:rPr>
        <w:t xml:space="preserve"> </w:t>
      </w:r>
      <w:r w:rsidRPr="00F12F7C">
        <w:rPr>
          <w:rStyle w:val="FontStyle17"/>
          <w:sz w:val="28"/>
          <w:szCs w:val="28"/>
        </w:rPr>
        <w:t xml:space="preserve">Содействие </w:t>
      </w:r>
      <w:proofErr w:type="spellStart"/>
      <w:r w:rsidRPr="00F12F7C">
        <w:rPr>
          <w:rStyle w:val="FontStyle17"/>
          <w:sz w:val="28"/>
          <w:szCs w:val="28"/>
        </w:rPr>
        <w:t>самозанятости</w:t>
      </w:r>
      <w:proofErr w:type="spellEnd"/>
      <w:r w:rsidRPr="00F12F7C">
        <w:rPr>
          <w:rStyle w:val="FontStyle17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F12F7C">
        <w:rPr>
          <w:rStyle w:val="FontStyle17"/>
          <w:sz w:val="28"/>
          <w:szCs w:val="28"/>
        </w:rPr>
        <w:tab/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3.10 Уведомительная регистрация коллективных договоров и соглашений в сфере труда, заключаемых в Краснодарском крае</w:t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3.11 Организация ярмарок вакансий и учебных рабочих мест</w:t>
      </w:r>
      <w:r w:rsidRPr="00F12F7C">
        <w:rPr>
          <w:rStyle w:val="FontStyle17"/>
          <w:sz w:val="28"/>
          <w:szCs w:val="28"/>
        </w:rPr>
        <w:tab/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3.12 Информирование об осуществлении социальных выплат</w:t>
      </w:r>
      <w:r w:rsidRPr="00F12F7C">
        <w:rPr>
          <w:rStyle w:val="FontStyle17"/>
          <w:sz w:val="28"/>
          <w:szCs w:val="28"/>
        </w:rPr>
        <w:tab/>
      </w:r>
    </w:p>
    <w:p w:rsidR="00F12F7C" w:rsidRPr="00F12F7C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3.13 Предоставление информации о профессиональной подготовке, переподготовке и повышении квалификации безработных граждан</w:t>
      </w:r>
    </w:p>
    <w:p w:rsidR="00F12F7C" w:rsidRPr="00953358" w:rsidRDefault="00F12F7C" w:rsidP="00826102">
      <w:pPr>
        <w:ind w:firstLine="420"/>
        <w:jc w:val="both"/>
        <w:rPr>
          <w:rStyle w:val="FontStyle17"/>
          <w:sz w:val="28"/>
          <w:szCs w:val="28"/>
        </w:rPr>
      </w:pPr>
      <w:r w:rsidRPr="00F12F7C">
        <w:rPr>
          <w:rStyle w:val="FontStyle17"/>
          <w:sz w:val="28"/>
          <w:szCs w:val="28"/>
        </w:rPr>
        <w:tab/>
        <w:t>3.14 Осуществление социальных выплат гражданам, признанным в установленном порядке безработными</w:t>
      </w:r>
    </w:p>
    <w:p w:rsidR="00916C03" w:rsidRPr="00953358" w:rsidRDefault="00916C03" w:rsidP="00826102">
      <w:pPr>
        <w:ind w:firstLine="420"/>
        <w:jc w:val="both"/>
        <w:rPr>
          <w:rStyle w:val="FontStyle17"/>
          <w:sz w:val="28"/>
          <w:szCs w:val="28"/>
        </w:rPr>
      </w:pPr>
    </w:p>
    <w:p w:rsidR="00916C03" w:rsidRPr="008F1637" w:rsidRDefault="00916C03" w:rsidP="008F1637">
      <w:pPr>
        <w:jc w:val="center"/>
        <w:rPr>
          <w:rStyle w:val="FontStyle17"/>
          <w:b/>
          <w:sz w:val="28"/>
          <w:szCs w:val="28"/>
        </w:rPr>
      </w:pPr>
      <w:r w:rsidRPr="008F1637">
        <w:rPr>
          <w:rStyle w:val="FontStyle17"/>
          <w:b/>
          <w:sz w:val="28"/>
          <w:szCs w:val="28"/>
        </w:rPr>
        <w:t>МБУ МФЦ</w:t>
      </w:r>
      <w:r w:rsidR="00953358" w:rsidRPr="008F1637">
        <w:rPr>
          <w:rStyle w:val="FontStyle17"/>
          <w:b/>
          <w:sz w:val="28"/>
          <w:szCs w:val="28"/>
        </w:rPr>
        <w:t xml:space="preserve"> Темрюкского района:</w:t>
      </w:r>
    </w:p>
    <w:p w:rsidR="00916C03" w:rsidRPr="008F1637" w:rsidRDefault="00916C03" w:rsidP="008F1637">
      <w:pPr>
        <w:jc w:val="center"/>
        <w:rPr>
          <w:rStyle w:val="FontStyle17"/>
          <w:b/>
          <w:sz w:val="28"/>
          <w:szCs w:val="28"/>
        </w:rPr>
      </w:pPr>
      <w:r w:rsidRPr="008F1637">
        <w:rPr>
          <w:rStyle w:val="FontStyle17"/>
          <w:b/>
          <w:sz w:val="28"/>
          <w:szCs w:val="28"/>
        </w:rPr>
        <w:t>г. Темрюк, ул. Роз</w:t>
      </w:r>
      <w:r w:rsidR="008F1637">
        <w:rPr>
          <w:rStyle w:val="FontStyle17"/>
          <w:b/>
          <w:sz w:val="28"/>
          <w:szCs w:val="28"/>
        </w:rPr>
        <w:t>ы Люксембург, д65/ул. Гоголя,90,</w:t>
      </w:r>
    </w:p>
    <w:p w:rsidR="00916C03" w:rsidRPr="008F1637" w:rsidRDefault="008F1637" w:rsidP="008F1637">
      <w:pPr>
        <w:jc w:val="center"/>
        <w:rPr>
          <w:rStyle w:val="FontStyle17"/>
          <w:b/>
          <w:sz w:val="28"/>
          <w:szCs w:val="28"/>
        </w:rPr>
      </w:pPr>
      <w:r w:rsidRPr="008F1637">
        <w:rPr>
          <w:rStyle w:val="FontStyle17"/>
          <w:b/>
          <w:sz w:val="28"/>
          <w:szCs w:val="28"/>
        </w:rPr>
        <w:t>телефон 8 (86148) 5-44-45.</w:t>
      </w:r>
    </w:p>
    <w:p w:rsidR="00916C03" w:rsidRPr="008F1637" w:rsidRDefault="00916C03" w:rsidP="00826102">
      <w:pPr>
        <w:ind w:firstLine="420"/>
        <w:jc w:val="both"/>
        <w:rPr>
          <w:rStyle w:val="FontStyle17"/>
          <w:b/>
          <w:sz w:val="28"/>
          <w:szCs w:val="28"/>
        </w:rPr>
      </w:pPr>
    </w:p>
    <w:sectPr w:rsidR="00916C03" w:rsidRPr="008F1637" w:rsidSect="0069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2EAD"/>
    <w:multiLevelType w:val="hybridMultilevel"/>
    <w:tmpl w:val="5B0C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7E92"/>
    <w:multiLevelType w:val="multilevel"/>
    <w:tmpl w:val="E38400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26"/>
    <w:rsid w:val="00063377"/>
    <w:rsid w:val="00153594"/>
    <w:rsid w:val="0018756A"/>
    <w:rsid w:val="00282966"/>
    <w:rsid w:val="00501C01"/>
    <w:rsid w:val="00613C82"/>
    <w:rsid w:val="00696B18"/>
    <w:rsid w:val="006A5426"/>
    <w:rsid w:val="00826102"/>
    <w:rsid w:val="0084253B"/>
    <w:rsid w:val="008D570F"/>
    <w:rsid w:val="008F1637"/>
    <w:rsid w:val="00916C03"/>
    <w:rsid w:val="00953358"/>
    <w:rsid w:val="009B2EFF"/>
    <w:rsid w:val="009F4A5F"/>
    <w:rsid w:val="00A343FA"/>
    <w:rsid w:val="00A42E8A"/>
    <w:rsid w:val="00AE4345"/>
    <w:rsid w:val="00AE5086"/>
    <w:rsid w:val="00BA6F86"/>
    <w:rsid w:val="00BE3B92"/>
    <w:rsid w:val="00D703BA"/>
    <w:rsid w:val="00DB0FBD"/>
    <w:rsid w:val="00ED245F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1C01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01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1C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0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B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F12F7C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F12F7C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916C03"/>
    <w:pPr>
      <w:widowControl/>
      <w:autoSpaceDE/>
      <w:autoSpaceDN/>
      <w:adjustRightInd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916C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ther-infop">
    <w:name w:val="other-info__p"/>
    <w:basedOn w:val="a"/>
    <w:rsid w:val="00916C0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6C03"/>
  </w:style>
  <w:style w:type="character" w:styleId="a9">
    <w:name w:val="Hyperlink"/>
    <w:basedOn w:val="a0"/>
    <w:uiPriority w:val="99"/>
    <w:semiHidden/>
    <w:unhideWhenUsed/>
    <w:rsid w:val="00916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</dc:creator>
  <cp:lastModifiedBy>Зам</cp:lastModifiedBy>
  <cp:revision>7</cp:revision>
  <cp:lastPrinted>2016-08-08T07:47:00Z</cp:lastPrinted>
  <dcterms:created xsi:type="dcterms:W3CDTF">2016-08-08T12:42:00Z</dcterms:created>
  <dcterms:modified xsi:type="dcterms:W3CDTF">2016-08-09T06:33:00Z</dcterms:modified>
</cp:coreProperties>
</file>