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1B4407" w:rsidP="00EC735B">
      <w:pPr>
        <w:rPr>
          <w:sz w:val="28"/>
          <w:szCs w:val="28"/>
        </w:rPr>
      </w:pPr>
      <w:r>
        <w:rPr>
          <w:sz w:val="28"/>
          <w:szCs w:val="28"/>
        </w:rPr>
        <w:t>28 сентября</w:t>
      </w:r>
      <w:r w:rsidR="00BD58E2">
        <w:rPr>
          <w:sz w:val="28"/>
          <w:szCs w:val="28"/>
        </w:rPr>
        <w:t xml:space="preserve"> </w:t>
      </w:r>
      <w:r w:rsidR="001122C6">
        <w:rPr>
          <w:sz w:val="28"/>
          <w:szCs w:val="28"/>
        </w:rPr>
        <w:t>202</w:t>
      </w:r>
      <w:r w:rsidR="0061223A">
        <w:rPr>
          <w:sz w:val="28"/>
          <w:szCs w:val="28"/>
        </w:rPr>
        <w:t>3</w:t>
      </w:r>
      <w:r w:rsidR="00EC735B">
        <w:rPr>
          <w:sz w:val="28"/>
          <w:szCs w:val="28"/>
        </w:rPr>
        <w:t xml:space="preserve"> года                                              </w:t>
      </w:r>
      <w:r w:rsidR="00BD58E2">
        <w:rPr>
          <w:sz w:val="28"/>
          <w:szCs w:val="28"/>
        </w:rPr>
        <w:t xml:space="preserve">                           </w:t>
      </w:r>
      <w:r w:rsidR="00EC735B">
        <w:rPr>
          <w:sz w:val="28"/>
          <w:szCs w:val="28"/>
        </w:rPr>
        <w:t xml:space="preserve"> 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>
        <w:rPr>
          <w:sz w:val="28"/>
          <w:szCs w:val="28"/>
        </w:rPr>
        <w:t>4-5</w:t>
      </w:r>
    </w:p>
    <w:p w:rsidR="001B4407" w:rsidRDefault="001B4407" w:rsidP="001B4407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1B4407" w:rsidRDefault="001B4407" w:rsidP="001B4407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  <w:r w:rsidRPr="001B4407">
        <w:rPr>
          <w:spacing w:val="9"/>
          <w:sz w:val="28"/>
          <w:szCs w:val="28"/>
        </w:rPr>
        <w:t xml:space="preserve">Об итогах летнего оздоровления, </w:t>
      </w:r>
    </w:p>
    <w:p w:rsidR="001B4407" w:rsidRDefault="001B4407" w:rsidP="001B4407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  <w:r w:rsidRPr="001B4407">
        <w:rPr>
          <w:spacing w:val="9"/>
          <w:sz w:val="28"/>
          <w:szCs w:val="28"/>
        </w:rPr>
        <w:t xml:space="preserve">отдыха и занятости детей </w:t>
      </w:r>
    </w:p>
    <w:p w:rsidR="001B4407" w:rsidRPr="001B4407" w:rsidRDefault="001B4407" w:rsidP="001B4407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  <w:r w:rsidRPr="001B4407">
        <w:rPr>
          <w:spacing w:val="9"/>
          <w:sz w:val="28"/>
          <w:szCs w:val="28"/>
        </w:rPr>
        <w:t>и подростков в летний период.</w:t>
      </w:r>
    </w:p>
    <w:p w:rsidR="004A5668" w:rsidRDefault="004A5668" w:rsidP="00760C75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1B4407" w:rsidRPr="001B4407" w:rsidRDefault="001B4407" w:rsidP="001B4407">
      <w:pPr>
        <w:ind w:firstLine="708"/>
        <w:jc w:val="both"/>
        <w:rPr>
          <w:sz w:val="28"/>
          <w:szCs w:val="28"/>
        </w:rPr>
      </w:pPr>
      <w:r w:rsidRPr="001B4407">
        <w:rPr>
          <w:sz w:val="28"/>
          <w:szCs w:val="28"/>
        </w:rPr>
        <w:t xml:space="preserve">Районная межведомственная комиссия по организации отдыха, оздоровления и занятости детей в муниципальном образовании Темрюкский район (далее – МВК) является координационным органом при главе муниципального образования Темрюкский район, созданным для оперативного решения вопросов по организации оздоровительных мероприятий. Основной задачей межведомственной комиссии являлось 100 % охват детей и подростков в течение 2023 года разнообразными видами и формами отдыха и оздоровления, в том числе максимальный охват детей и подростков, состоящих на учете в органах внутренних дел. Численность детей школьного возраста в муниципальном образовании -  16706 чел. (аналогичный период прошлого года (далее - АППГ) - 14414 чел.). </w:t>
      </w:r>
      <w:r w:rsidRPr="001B4407">
        <w:rPr>
          <w:sz w:val="28"/>
          <w:szCs w:val="28"/>
        </w:rPr>
        <w:tab/>
        <w:t xml:space="preserve">Объем средств муниципального бюджета, предусмотренных на организацию и проведение мероприятий в рамках детской оздоровительной кампании 2023 года, составляет 20063,5 (двадцать миллионов шестьдесят три тысячи пятьсот) рублей (АППГ - 19823,81 (девятнадцать миллионов восемьсот двадцать три тысячи восемьдесят один) рубль), из них по муниципальной программе «Дети Тамани» - 10752,4 (десять миллионов семьсот пятьдесят две тысячи четыреста) рублей (АППГ – 9806,4 (девять миллионов восемьсот шесть тысяч четыреста) рублей). В целях организованного проведения отдыха, оздоровления и занятости детей в муниципальном образовании Темрюкский район утверждена и действует районная целевая программа «Дети Тамани» (постановление администрации муниципального образования Темрюкский район от 28 января 2016 года № 47 «Об утверждении муниципальной программы «Дети Тамани»). Основным видом отдыха и оздоровления ребят нашего района по- прежнему остается оздоровление в детских лагерях и санаторно-оздоровительных учреждениях края. По путевкам предоставленным Министерством труда и социального развития Краснодарского края на сегодняшний день в загородных лагерях отдыха и оздоровления отдохнули 815 чел., в санаторно-оздоровительных организациях 484 чел. (УВСД: санаторий - 264 ребенка, лагерь - 252 ребенка). Особое внимание традиционно уделялось льготной категории: дети-сироты и дети, оставшиеся без попечения родителей – 79 детей, дети из многодетных семей – 284 человека, дети из малоимущих семей – 53 ребенка, дети, состоящие на учетах органов системы профилактики, в т.ч дети, находящиеся в социально опасном положении - 66 человек. Кроме того, в целях предупреждения </w:t>
      </w:r>
      <w:r w:rsidRPr="001B4407">
        <w:rPr>
          <w:sz w:val="28"/>
          <w:szCs w:val="28"/>
        </w:rPr>
        <w:lastRenderedPageBreak/>
        <w:t xml:space="preserve">безнадзорности, пресечения правонарушений несовершеннолетних, защиты их прав и законных интересов на территории Темрюкского района отделом по делам несовершеннолетних ОМВД России Темрюкского района и МВК по организации отдыха, занятости и оздоровления детей МО Темрюкский район организована и проведена профильная смена для подростков, состоящих на ведомственных учетах в органах и учреждениях системы профилактики безнадзорности и правонарушений несовершеннолетних Темрюкского района. Денежные средства на проведение данного направления выделены из средств муниципального бюджета в сумме 840 тысяч рублей. Профильная смена «Путь к успеху» организована на базе ООО ДСОЛ «Фламинго». В ней приняли участие 20 подростков в возрасте 14-16 лет в период с 17 июля по 6 августа 2023 г. Стоимость путевки составляет 42 тысячи рублей. Совместно с ДСОЛ Фламинго была разработана обширная программа мероприятий для участников профильной смены, в которой приняли участие ГИМС МЧС России по Краснодарскому краю, кинологический отдел МВД России в Темрюкском районе, отдел по делам несовершеннолетних, отдел надзорной деятельности и профилактической работы Темрюкского района, отдел по делам молодежи и управление культуры администрации МО Темрюкский район. </w:t>
      </w:r>
      <w:r w:rsidRPr="001B4407">
        <w:rPr>
          <w:bCs/>
          <w:sz w:val="28"/>
          <w:szCs w:val="28"/>
        </w:rPr>
        <w:t xml:space="preserve">На сегодняшний день подана 20 заявок о </w:t>
      </w:r>
      <w:r w:rsidRPr="001B4407">
        <w:rPr>
          <w:sz w:val="28"/>
          <w:szCs w:val="28"/>
        </w:rPr>
        <w:t xml:space="preserve">предоставлении единовременной выплаты в целях компенсации родителям </w:t>
      </w:r>
      <w:r w:rsidRPr="001B4407">
        <w:rPr>
          <w:bCs/>
          <w:sz w:val="28"/>
          <w:szCs w:val="28"/>
        </w:rPr>
        <w:t>за самостоятельно прио</w:t>
      </w:r>
      <w:r w:rsidRPr="001B4407">
        <w:rPr>
          <w:sz w:val="28"/>
          <w:szCs w:val="28"/>
        </w:rPr>
        <w:t xml:space="preserve">бретенные путевки в учреждения отдыха и оздоровления в размере 50 % от величины прожиточного минимума на душу населения, установленного в Краснодарском крае на день заезда ребенка в организацию отдыха, а именно 6481 руб. На территории Темрюкского района в летний период работали три здравницы – ООО ДСОЛ «Фламинго», ИП Назаренко Наталья Петровна и ДОЦ «Северянка» ООО «Газпром трансгаз Сургут». Для создания условий по оздоровлению детей были соблюдены все рекомендации Роспотребнадзора: приобретены бактерицидные рециркуляторы, бесконтактные термометры,  видеонаблюдение, пожарная сигнализация, осуществлялся пропускной режим, велось дежурство спасателей на пляже, были укомплектованы штаты поварами, педагогическими и медицинскими работниками. В течение всего летнего периода рабочими группами районной межведомственной комиссии проводились мониторинги качества оказания услуг оздоровительной организации. ООО ДСОЛ «Фламинго» начал работу с 24 марта 2023 г. по 29 августа 2023 г. по санаторно-курортному оздоровлению и как оздоровительный лагерь. Общий охват детей за сезон составил 1994 ребенка. Проведено 4 летние смены продолжительностью 21 день. ИП Назаренко Н.П. работал с 1 июня по 29 августа 2023 г. Общий охват в сезон 208 детей из края и регионов. Проведено 4 смены продолжительностью 21 день. ДОЦ «Северянка» ООО «Газпром трансгаз Сургут» работал со 2 июня по 28 августа 2023 г. Проведено 3 смены длительностью 28 дней. Общий охват детей в сезон составил 1170 детей (из них 148 детей из ДНР-ЛНР). (Общий охват составил 3164 человек.) Большое внимание районной межведомственной комиссией уделялось работе по выявлению заездов на территорию района неорганизованных групп детей, на </w:t>
      </w:r>
      <w:r w:rsidRPr="001B4407">
        <w:rPr>
          <w:sz w:val="28"/>
          <w:szCs w:val="28"/>
        </w:rPr>
        <w:lastRenderedPageBreak/>
        <w:t>протяжении всего летнего периода проводились мониторинги пляжных территорий. Для этих целей была создана рабочая группа, в состав которой входили специалисты управления по вопросам семьи и детства, управления по санаторно-курортному комплексу и туризму, инспекторы ОПДН ОМВД по Темрюкскому району и иные представители ведомств по согласованию. В поселениях Темрюкского района были созданы рабочие группы по выявлению неорганизованных групп детей. В случае обнаружения группы детей, рабочая группа районной межведомственной комиссии незамедлительно выезжала на место для выяснения всех обстоятельств, условий проживания и размещения детей, выявляла законность их пребывания на территории района. Общая численность детей, охваченных в организациях отдыха детей и их оздоровления составляет 4219 человек. Летняя оздоровительная кампания 2023 года, как и было запланировано, завершена со 100% охватом детей и подростков разнообразными видами и формами отдыха и оздоровления, а именно с учетом использования разнообразных форм отдыха детей, в том числе малозатратными формами оздоровления: одно-двухдневных походов, однодневных экскурсий по краю, туристических слетов, спортивных соревнований, дворовых площадок и культурно-массовых мероприятий.</w:t>
      </w:r>
    </w:p>
    <w:p w:rsidR="001B4407" w:rsidRPr="001B4407" w:rsidRDefault="001B4407" w:rsidP="001B4407">
      <w:pPr>
        <w:ind w:firstLine="708"/>
        <w:jc w:val="both"/>
        <w:rPr>
          <w:sz w:val="28"/>
          <w:szCs w:val="28"/>
        </w:rPr>
      </w:pPr>
      <w:r w:rsidRPr="001B4407">
        <w:rPr>
          <w:sz w:val="28"/>
          <w:szCs w:val="28"/>
        </w:rPr>
        <w:t>В целях 100% охвата детей и подростков, проживающих на территории Темрюкского района мероприятиями по оздоровлению Темрюкская районная трехсторонняя комиссия по регулированию социально-трудовых отношений</w:t>
      </w:r>
    </w:p>
    <w:p w:rsidR="0061223A" w:rsidRPr="004A5668" w:rsidRDefault="0061223A" w:rsidP="00A10B92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  <w:r w:rsidRPr="008C0574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1B4407" w:rsidRPr="001B4407" w:rsidRDefault="001B4407" w:rsidP="001B4407">
      <w:pPr>
        <w:ind w:firstLine="708"/>
        <w:jc w:val="both"/>
        <w:rPr>
          <w:sz w:val="28"/>
          <w:szCs w:val="28"/>
        </w:rPr>
      </w:pPr>
      <w:r w:rsidRPr="001B4407">
        <w:rPr>
          <w:sz w:val="28"/>
          <w:szCs w:val="28"/>
        </w:rPr>
        <w:t>1. Принять к сведению информацию.</w:t>
      </w:r>
    </w:p>
    <w:p w:rsidR="001B4407" w:rsidRPr="001B4407" w:rsidRDefault="001B4407" w:rsidP="001B4407">
      <w:pPr>
        <w:ind w:firstLine="708"/>
        <w:jc w:val="both"/>
        <w:rPr>
          <w:sz w:val="28"/>
          <w:szCs w:val="28"/>
        </w:rPr>
      </w:pPr>
      <w:r w:rsidRPr="001B4407">
        <w:rPr>
          <w:sz w:val="28"/>
          <w:szCs w:val="28"/>
        </w:rPr>
        <w:t>2. Администрации муниципального образования Темрюкский район совместно со всеми заинтересованными структурами и ведомствами, отвечающими за организацию отдыха, оздоровления и занятости детей:</w:t>
      </w:r>
    </w:p>
    <w:p w:rsidR="001B4407" w:rsidRPr="001B4407" w:rsidRDefault="001B4407" w:rsidP="001B4407">
      <w:pPr>
        <w:ind w:firstLine="708"/>
        <w:jc w:val="both"/>
        <w:rPr>
          <w:sz w:val="28"/>
          <w:szCs w:val="28"/>
        </w:rPr>
      </w:pPr>
      <w:r w:rsidRPr="001B4407">
        <w:rPr>
          <w:sz w:val="28"/>
          <w:szCs w:val="28"/>
        </w:rPr>
        <w:t>2.1 продолжить проводить информационную работу в СМИ о возможности организации отдыха и оздоровления детей;</w:t>
      </w:r>
    </w:p>
    <w:p w:rsidR="001B4407" w:rsidRPr="001B4407" w:rsidRDefault="001B4407" w:rsidP="001B4407">
      <w:pPr>
        <w:ind w:firstLine="708"/>
        <w:jc w:val="both"/>
        <w:rPr>
          <w:sz w:val="28"/>
          <w:szCs w:val="28"/>
        </w:rPr>
      </w:pPr>
      <w:r w:rsidRPr="001B4407">
        <w:rPr>
          <w:sz w:val="28"/>
          <w:szCs w:val="28"/>
        </w:rPr>
        <w:t>2.2 обеспечить в приоритетном порядке работу по организации отдыха, оздоровления и занятости детей – сирот и детей, оставшихся без попечения родителей, одаренных детей, победителей районных, краевых, российских спартакиад, олимпиад, фестивалей, конкурсов, детей из малоимущих и многодетных семей, детей состоящих на учете органов системы профилактики, а также детей, нуждающихся в особой заботе государства;</w:t>
      </w:r>
    </w:p>
    <w:p w:rsidR="001B4407" w:rsidRPr="001B4407" w:rsidRDefault="001B4407" w:rsidP="001B4407">
      <w:pPr>
        <w:ind w:firstLine="708"/>
        <w:jc w:val="both"/>
        <w:rPr>
          <w:sz w:val="28"/>
          <w:szCs w:val="28"/>
        </w:rPr>
      </w:pPr>
      <w:r w:rsidRPr="001B4407">
        <w:rPr>
          <w:sz w:val="28"/>
          <w:szCs w:val="28"/>
        </w:rPr>
        <w:t>2.3 активизировать работу по организации временного трудоустройства несовершеннолетних, в том числе из семей группы риска и состоящих на учете в органах системы профилактики;</w:t>
      </w:r>
    </w:p>
    <w:p w:rsidR="001B4407" w:rsidRPr="001B4407" w:rsidRDefault="001B4407" w:rsidP="001B4407">
      <w:pPr>
        <w:ind w:firstLine="708"/>
        <w:jc w:val="both"/>
        <w:rPr>
          <w:sz w:val="28"/>
          <w:szCs w:val="28"/>
        </w:rPr>
      </w:pPr>
      <w:r w:rsidRPr="001B4407">
        <w:rPr>
          <w:sz w:val="28"/>
          <w:szCs w:val="28"/>
        </w:rPr>
        <w:t>2.3 организовать работу по отдыху и оздоровлению детей с учетом 100% освоения денежных средств, выделенных на данные мероприятия из бюджетов всех уровней.</w:t>
      </w:r>
    </w:p>
    <w:p w:rsidR="001B4407" w:rsidRPr="001B4407" w:rsidRDefault="001B4407" w:rsidP="001B4407">
      <w:pPr>
        <w:ind w:firstLine="708"/>
        <w:jc w:val="both"/>
        <w:rPr>
          <w:sz w:val="28"/>
          <w:szCs w:val="28"/>
        </w:rPr>
      </w:pPr>
      <w:r w:rsidRPr="001B4407">
        <w:rPr>
          <w:sz w:val="28"/>
          <w:szCs w:val="28"/>
        </w:rPr>
        <w:t xml:space="preserve">3. Координационному совету профсоюзов Темрюкского района рекомендовать рассмотреть вопросы об увеличении финансирования </w:t>
      </w:r>
      <w:r w:rsidRPr="001B4407">
        <w:rPr>
          <w:sz w:val="28"/>
          <w:szCs w:val="28"/>
        </w:rPr>
        <w:lastRenderedPageBreak/>
        <w:t>мероприятий за счет средств профсоюзов по оздоровлению детей и подростков по отраслевым направлениям.</w:t>
      </w:r>
    </w:p>
    <w:p w:rsidR="001B4407" w:rsidRPr="001B4407" w:rsidRDefault="001B4407" w:rsidP="001B4407">
      <w:pPr>
        <w:ind w:firstLine="708"/>
        <w:jc w:val="both"/>
        <w:rPr>
          <w:sz w:val="28"/>
          <w:szCs w:val="28"/>
        </w:rPr>
      </w:pPr>
      <w:r w:rsidRPr="001B4407">
        <w:rPr>
          <w:sz w:val="28"/>
          <w:szCs w:val="28"/>
        </w:rPr>
        <w:t>4. Районному объединению работодателей рекомендовать провести с работодателями Темрюкского района о включении в коллективные договора мероприятия по оздоровлению детей сотрудников за счет средств работодателя, либо частичной компенсации расходов родителей, сотрудников на мероприятия по оздоровлению детей.</w:t>
      </w:r>
    </w:p>
    <w:p w:rsidR="001B4407" w:rsidRPr="001B4407" w:rsidRDefault="001B4407" w:rsidP="001B4407">
      <w:pPr>
        <w:ind w:firstLine="708"/>
        <w:jc w:val="both"/>
        <w:rPr>
          <w:sz w:val="28"/>
          <w:szCs w:val="28"/>
        </w:rPr>
      </w:pPr>
      <w:r w:rsidRPr="001B4407">
        <w:rPr>
          <w:sz w:val="28"/>
          <w:szCs w:val="28"/>
        </w:rPr>
        <w:t>5.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район.</w:t>
      </w:r>
    </w:p>
    <w:p w:rsidR="001B4407" w:rsidRDefault="001B4407" w:rsidP="008C0574">
      <w:pPr>
        <w:jc w:val="both"/>
        <w:rPr>
          <w:sz w:val="28"/>
          <w:szCs w:val="28"/>
        </w:rPr>
      </w:pPr>
    </w:p>
    <w:p w:rsidR="00216AA3" w:rsidRDefault="00216AA3" w:rsidP="0027016F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F97619">
        <w:trPr>
          <w:trHeight w:val="1971"/>
        </w:trPr>
        <w:tc>
          <w:tcPr>
            <w:tcW w:w="3828" w:type="dxa"/>
          </w:tcPr>
          <w:p w:rsidR="0027016F" w:rsidRDefault="0027016F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27016F" w:rsidRPr="008C0574" w:rsidRDefault="0027016F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О.В. Дяденко</w:t>
            </w:r>
          </w:p>
        </w:tc>
        <w:tc>
          <w:tcPr>
            <w:tcW w:w="3402" w:type="dxa"/>
            <w:tcBorders>
              <w:left w:val="nil"/>
            </w:tcBorders>
          </w:tcPr>
          <w:p w:rsidR="0027016F" w:rsidRDefault="0027016F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27016F" w:rsidRPr="008C0574" w:rsidRDefault="0027016F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5C2EEB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Кокоха</w:t>
            </w:r>
          </w:p>
        </w:tc>
        <w:tc>
          <w:tcPr>
            <w:tcW w:w="3119" w:type="dxa"/>
            <w:tcBorders>
              <w:left w:val="nil"/>
            </w:tcBorders>
          </w:tcPr>
          <w:p w:rsidR="0027016F" w:rsidRDefault="0027016F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27016F" w:rsidRPr="008C0574" w:rsidRDefault="0027016F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директор МУП ТР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216AA3" w:rsidRDefault="00216AA3" w:rsidP="008C0574">
      <w:pPr>
        <w:jc w:val="center"/>
        <w:rPr>
          <w:b/>
          <w:sz w:val="28"/>
          <w:szCs w:val="28"/>
        </w:rPr>
      </w:pPr>
    </w:p>
    <w:p w:rsidR="0027016F" w:rsidRDefault="0027016F" w:rsidP="008C0574">
      <w:pPr>
        <w:jc w:val="center"/>
        <w:rPr>
          <w:b/>
          <w:sz w:val="28"/>
          <w:szCs w:val="28"/>
        </w:rPr>
      </w:pPr>
    </w:p>
    <w:p w:rsidR="0027016F" w:rsidRDefault="0027016F" w:rsidP="008C0574">
      <w:pPr>
        <w:jc w:val="center"/>
        <w:rPr>
          <w:b/>
          <w:sz w:val="28"/>
          <w:szCs w:val="28"/>
        </w:rPr>
      </w:pPr>
    </w:p>
    <w:p w:rsidR="004A5668" w:rsidRDefault="004A5668" w:rsidP="008C0574">
      <w:pPr>
        <w:jc w:val="center"/>
        <w:rPr>
          <w:b/>
          <w:sz w:val="28"/>
          <w:szCs w:val="28"/>
        </w:rPr>
      </w:pPr>
    </w:p>
    <w:p w:rsidR="004A5668" w:rsidRDefault="004A5668" w:rsidP="008C0574">
      <w:pPr>
        <w:jc w:val="center"/>
        <w:rPr>
          <w:b/>
          <w:sz w:val="28"/>
          <w:szCs w:val="28"/>
        </w:rPr>
      </w:pPr>
    </w:p>
    <w:p w:rsidR="004A5668" w:rsidRDefault="004A5668" w:rsidP="008C0574">
      <w:pPr>
        <w:jc w:val="center"/>
        <w:rPr>
          <w:b/>
          <w:sz w:val="28"/>
          <w:szCs w:val="28"/>
        </w:rPr>
      </w:pPr>
    </w:p>
    <w:p w:rsidR="004A5668" w:rsidRDefault="004A5668" w:rsidP="008C0574">
      <w:pPr>
        <w:jc w:val="center"/>
        <w:rPr>
          <w:b/>
          <w:sz w:val="28"/>
          <w:szCs w:val="28"/>
        </w:rPr>
      </w:pPr>
    </w:p>
    <w:p w:rsidR="001B4407" w:rsidRDefault="001B4407" w:rsidP="008C0574">
      <w:pPr>
        <w:jc w:val="center"/>
        <w:rPr>
          <w:b/>
          <w:sz w:val="28"/>
          <w:szCs w:val="28"/>
        </w:rPr>
      </w:pPr>
    </w:p>
    <w:p w:rsidR="001B4407" w:rsidRDefault="001B4407" w:rsidP="008C0574">
      <w:pPr>
        <w:jc w:val="center"/>
        <w:rPr>
          <w:b/>
          <w:sz w:val="28"/>
          <w:szCs w:val="28"/>
        </w:rPr>
      </w:pPr>
    </w:p>
    <w:p w:rsidR="001B4407" w:rsidRDefault="001B4407" w:rsidP="008C0574">
      <w:pPr>
        <w:jc w:val="center"/>
        <w:rPr>
          <w:b/>
          <w:sz w:val="28"/>
          <w:szCs w:val="28"/>
        </w:rPr>
      </w:pPr>
    </w:p>
    <w:p w:rsidR="001B4407" w:rsidRDefault="001B4407" w:rsidP="008C0574">
      <w:pPr>
        <w:jc w:val="center"/>
        <w:rPr>
          <w:b/>
          <w:sz w:val="28"/>
          <w:szCs w:val="28"/>
        </w:rPr>
      </w:pPr>
    </w:p>
    <w:p w:rsidR="001B4407" w:rsidRDefault="001B4407" w:rsidP="008C0574">
      <w:pPr>
        <w:jc w:val="center"/>
        <w:rPr>
          <w:b/>
          <w:sz w:val="28"/>
          <w:szCs w:val="28"/>
        </w:rPr>
      </w:pPr>
    </w:p>
    <w:p w:rsidR="001B4407" w:rsidRDefault="001B4407" w:rsidP="008C0574">
      <w:pPr>
        <w:jc w:val="center"/>
        <w:rPr>
          <w:b/>
          <w:sz w:val="28"/>
          <w:szCs w:val="28"/>
        </w:rPr>
      </w:pPr>
    </w:p>
    <w:p w:rsidR="001B4407" w:rsidRDefault="001B4407" w:rsidP="008C0574">
      <w:pPr>
        <w:jc w:val="center"/>
        <w:rPr>
          <w:b/>
          <w:sz w:val="28"/>
          <w:szCs w:val="28"/>
        </w:rPr>
      </w:pPr>
    </w:p>
    <w:p w:rsidR="001B4407" w:rsidRDefault="001B4407" w:rsidP="008C0574">
      <w:pPr>
        <w:jc w:val="center"/>
        <w:rPr>
          <w:b/>
          <w:sz w:val="28"/>
          <w:szCs w:val="28"/>
        </w:rPr>
      </w:pPr>
    </w:p>
    <w:p w:rsidR="001B4407" w:rsidRDefault="001B4407" w:rsidP="008C0574">
      <w:pPr>
        <w:jc w:val="center"/>
        <w:rPr>
          <w:b/>
          <w:sz w:val="28"/>
          <w:szCs w:val="28"/>
        </w:rPr>
      </w:pPr>
    </w:p>
    <w:p w:rsidR="001B4407" w:rsidRDefault="001B4407" w:rsidP="008C0574">
      <w:pPr>
        <w:jc w:val="center"/>
        <w:rPr>
          <w:b/>
          <w:sz w:val="28"/>
          <w:szCs w:val="28"/>
        </w:rPr>
      </w:pPr>
    </w:p>
    <w:p w:rsidR="001B4407" w:rsidRDefault="001B4407" w:rsidP="008C057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C0574" w:rsidRPr="008C0574" w:rsidRDefault="008C0574" w:rsidP="008C0574">
      <w:pPr>
        <w:jc w:val="center"/>
        <w:rPr>
          <w:b/>
          <w:sz w:val="28"/>
          <w:szCs w:val="28"/>
        </w:rPr>
      </w:pPr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социально-трудовых отношений от </w:t>
      </w:r>
      <w:r w:rsidR="001B4407">
        <w:rPr>
          <w:sz w:val="28"/>
          <w:szCs w:val="28"/>
        </w:rPr>
        <w:t>28.09</w:t>
      </w:r>
      <w:r w:rsidR="0061223A">
        <w:rPr>
          <w:sz w:val="28"/>
          <w:szCs w:val="28"/>
        </w:rPr>
        <w:t>.2023</w:t>
      </w:r>
      <w:r w:rsidR="00C4125C">
        <w:rPr>
          <w:sz w:val="28"/>
          <w:szCs w:val="28"/>
        </w:rPr>
        <w:t xml:space="preserve"> года № </w:t>
      </w:r>
      <w:r w:rsidR="001B4407">
        <w:rPr>
          <w:sz w:val="28"/>
          <w:szCs w:val="28"/>
        </w:rPr>
        <w:t>4-5</w:t>
      </w:r>
    </w:p>
    <w:p w:rsidR="00E9585D" w:rsidRPr="008C0574" w:rsidRDefault="008C0574" w:rsidP="0027016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B4407" w:rsidRPr="001B4407">
        <w:rPr>
          <w:sz w:val="28"/>
          <w:szCs w:val="28"/>
        </w:rPr>
        <w:t>Об итогах летнего оздоровления, отдыха и занятости детей и подростков в летний период</w:t>
      </w:r>
      <w:r>
        <w:rPr>
          <w:sz w:val="28"/>
          <w:szCs w:val="28"/>
        </w:rPr>
        <w:t>»</w:t>
      </w:r>
      <w:r w:rsidR="00AE47D2">
        <w:rPr>
          <w:sz w:val="28"/>
          <w:szCs w:val="28"/>
        </w:rPr>
        <w:t>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О.В. Дяденко – 1 экз.</w:t>
      </w:r>
    </w:p>
    <w:p w:rsidR="008C0574" w:rsidRPr="008C0574" w:rsidRDefault="005C2EEB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Т.Н. Кокоха</w:t>
      </w:r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374B90" w:rsidRPr="008C0574" w:rsidRDefault="00374B90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EC735B" w:rsidRDefault="00EC735B" w:rsidP="00EC735B"/>
    <w:p w:rsidR="00EC735B" w:rsidRDefault="00EC735B" w:rsidP="00EC735B"/>
    <w:p w:rsidR="000A36A0" w:rsidRDefault="000A36A0"/>
    <w:sectPr w:rsidR="000A36A0" w:rsidSect="00216AA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985" w:rsidRDefault="00D20985" w:rsidP="001C7650">
      <w:r>
        <w:separator/>
      </w:r>
    </w:p>
  </w:endnote>
  <w:endnote w:type="continuationSeparator" w:id="0">
    <w:p w:rsidR="00D20985" w:rsidRDefault="00D20985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985" w:rsidRDefault="00D20985" w:rsidP="001C7650">
      <w:r>
        <w:separator/>
      </w:r>
    </w:p>
  </w:footnote>
  <w:footnote w:type="continuationSeparator" w:id="0">
    <w:p w:rsidR="00D20985" w:rsidRDefault="00D20985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0D" w:rsidRDefault="00BA4543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3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A0D" w:rsidRDefault="009F0A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283655"/>
      <w:docPartObj>
        <w:docPartGallery w:val="Page Numbers (Top of Page)"/>
        <w:docPartUnique/>
      </w:docPartObj>
    </w:sdtPr>
    <w:sdtEndPr/>
    <w:sdtContent>
      <w:p w:rsidR="007B3D0E" w:rsidRDefault="007B3D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87B">
          <w:rPr>
            <w:noProof/>
          </w:rPr>
          <w:t>5</w:t>
        </w:r>
        <w:r>
          <w:fldChar w:fldCharType="end"/>
        </w:r>
      </w:p>
    </w:sdtContent>
  </w:sdt>
  <w:p w:rsidR="007B3D0E" w:rsidRDefault="007B3D0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 w15:restartNumberingAfterBreak="0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0308E"/>
    <w:rsid w:val="00011F8E"/>
    <w:rsid w:val="00012B27"/>
    <w:rsid w:val="00040E51"/>
    <w:rsid w:val="00043551"/>
    <w:rsid w:val="00077314"/>
    <w:rsid w:val="00080080"/>
    <w:rsid w:val="000A36A0"/>
    <w:rsid w:val="000A4E0D"/>
    <w:rsid w:val="000C43DD"/>
    <w:rsid w:val="000D14A4"/>
    <w:rsid w:val="00110427"/>
    <w:rsid w:val="001122C6"/>
    <w:rsid w:val="0011243A"/>
    <w:rsid w:val="00116912"/>
    <w:rsid w:val="0011787B"/>
    <w:rsid w:val="00130892"/>
    <w:rsid w:val="001365BA"/>
    <w:rsid w:val="001723AD"/>
    <w:rsid w:val="00172712"/>
    <w:rsid w:val="00176B24"/>
    <w:rsid w:val="001960E3"/>
    <w:rsid w:val="001A063B"/>
    <w:rsid w:val="001A2F35"/>
    <w:rsid w:val="001A7B77"/>
    <w:rsid w:val="001B4407"/>
    <w:rsid w:val="001C7650"/>
    <w:rsid w:val="001D1D01"/>
    <w:rsid w:val="001D6942"/>
    <w:rsid w:val="001F5078"/>
    <w:rsid w:val="00206DA1"/>
    <w:rsid w:val="0021347D"/>
    <w:rsid w:val="00216AA3"/>
    <w:rsid w:val="00223F76"/>
    <w:rsid w:val="002503E9"/>
    <w:rsid w:val="00261CCF"/>
    <w:rsid w:val="0027016F"/>
    <w:rsid w:val="002A2645"/>
    <w:rsid w:val="002D1CAE"/>
    <w:rsid w:val="002D3123"/>
    <w:rsid w:val="003004BD"/>
    <w:rsid w:val="003072C2"/>
    <w:rsid w:val="0033628B"/>
    <w:rsid w:val="00350838"/>
    <w:rsid w:val="00357927"/>
    <w:rsid w:val="00374B90"/>
    <w:rsid w:val="0038654A"/>
    <w:rsid w:val="00392179"/>
    <w:rsid w:val="003B2C06"/>
    <w:rsid w:val="003E0A43"/>
    <w:rsid w:val="003E1393"/>
    <w:rsid w:val="003F5AB9"/>
    <w:rsid w:val="00441551"/>
    <w:rsid w:val="00447230"/>
    <w:rsid w:val="00462702"/>
    <w:rsid w:val="004727EC"/>
    <w:rsid w:val="004867F2"/>
    <w:rsid w:val="00496C12"/>
    <w:rsid w:val="004A5668"/>
    <w:rsid w:val="004B1DC3"/>
    <w:rsid w:val="004E3961"/>
    <w:rsid w:val="00532037"/>
    <w:rsid w:val="00554BE3"/>
    <w:rsid w:val="005839A1"/>
    <w:rsid w:val="005C2EEB"/>
    <w:rsid w:val="0061223A"/>
    <w:rsid w:val="006464FF"/>
    <w:rsid w:val="00661C73"/>
    <w:rsid w:val="00687BFE"/>
    <w:rsid w:val="00697157"/>
    <w:rsid w:val="006A36BE"/>
    <w:rsid w:val="006B7F8B"/>
    <w:rsid w:val="006D71BE"/>
    <w:rsid w:val="006F5CAE"/>
    <w:rsid w:val="007324B9"/>
    <w:rsid w:val="00737D61"/>
    <w:rsid w:val="00742DBE"/>
    <w:rsid w:val="00755F16"/>
    <w:rsid w:val="00756D2E"/>
    <w:rsid w:val="00760C75"/>
    <w:rsid w:val="0078107C"/>
    <w:rsid w:val="00782E12"/>
    <w:rsid w:val="007B3D0E"/>
    <w:rsid w:val="007C22F3"/>
    <w:rsid w:val="007D0533"/>
    <w:rsid w:val="00800A01"/>
    <w:rsid w:val="00823429"/>
    <w:rsid w:val="00844B80"/>
    <w:rsid w:val="00852974"/>
    <w:rsid w:val="008649C2"/>
    <w:rsid w:val="0086658D"/>
    <w:rsid w:val="00885ABE"/>
    <w:rsid w:val="008A45DC"/>
    <w:rsid w:val="008B4C3D"/>
    <w:rsid w:val="008C0574"/>
    <w:rsid w:val="008D1181"/>
    <w:rsid w:val="008D21E4"/>
    <w:rsid w:val="008D6D3E"/>
    <w:rsid w:val="008E016F"/>
    <w:rsid w:val="009667E8"/>
    <w:rsid w:val="00976A98"/>
    <w:rsid w:val="00982DA4"/>
    <w:rsid w:val="009847DA"/>
    <w:rsid w:val="009856B6"/>
    <w:rsid w:val="009A42C8"/>
    <w:rsid w:val="009D4936"/>
    <w:rsid w:val="009F0A0D"/>
    <w:rsid w:val="00A01DBE"/>
    <w:rsid w:val="00A10B92"/>
    <w:rsid w:val="00A55863"/>
    <w:rsid w:val="00A8298B"/>
    <w:rsid w:val="00AA0723"/>
    <w:rsid w:val="00AB148E"/>
    <w:rsid w:val="00AE09D9"/>
    <w:rsid w:val="00AE1834"/>
    <w:rsid w:val="00AE47D2"/>
    <w:rsid w:val="00B10CD8"/>
    <w:rsid w:val="00B36DEA"/>
    <w:rsid w:val="00B63137"/>
    <w:rsid w:val="00B67C94"/>
    <w:rsid w:val="00B83F2E"/>
    <w:rsid w:val="00BA4543"/>
    <w:rsid w:val="00BC24DE"/>
    <w:rsid w:val="00BD58E2"/>
    <w:rsid w:val="00BE2520"/>
    <w:rsid w:val="00C1305F"/>
    <w:rsid w:val="00C25F79"/>
    <w:rsid w:val="00C4125C"/>
    <w:rsid w:val="00C47934"/>
    <w:rsid w:val="00C75959"/>
    <w:rsid w:val="00C81081"/>
    <w:rsid w:val="00C816FE"/>
    <w:rsid w:val="00CB50C4"/>
    <w:rsid w:val="00CB7981"/>
    <w:rsid w:val="00CD6C5B"/>
    <w:rsid w:val="00D025A0"/>
    <w:rsid w:val="00D127F5"/>
    <w:rsid w:val="00D20985"/>
    <w:rsid w:val="00D2779A"/>
    <w:rsid w:val="00D44496"/>
    <w:rsid w:val="00D47619"/>
    <w:rsid w:val="00DF4EDC"/>
    <w:rsid w:val="00E15A9B"/>
    <w:rsid w:val="00E50CB1"/>
    <w:rsid w:val="00E90423"/>
    <w:rsid w:val="00E90EA3"/>
    <w:rsid w:val="00E9585D"/>
    <w:rsid w:val="00EC735B"/>
    <w:rsid w:val="00ED2922"/>
    <w:rsid w:val="00EE4FF8"/>
    <w:rsid w:val="00F33734"/>
    <w:rsid w:val="00F4415D"/>
    <w:rsid w:val="00F55B41"/>
    <w:rsid w:val="00F83224"/>
    <w:rsid w:val="00F97A75"/>
    <w:rsid w:val="00FD6C78"/>
    <w:rsid w:val="00FE02B0"/>
    <w:rsid w:val="00FE0DAB"/>
    <w:rsid w:val="00FE40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03A41"/>
  <w15:docId w15:val="{FF80F801-9722-471E-8FFE-07CBAEF1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Заголовок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styleId="af">
    <w:name w:val="Hyperlink"/>
    <w:basedOn w:val="a0"/>
    <w:uiPriority w:val="99"/>
    <w:unhideWhenUsed/>
    <w:rsid w:val="006A36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D48BA-37EB-4207-BFF6-4D61DC0C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30</cp:revision>
  <cp:lastPrinted>2023-12-12T11:50:00Z</cp:lastPrinted>
  <dcterms:created xsi:type="dcterms:W3CDTF">2018-03-29T14:02:00Z</dcterms:created>
  <dcterms:modified xsi:type="dcterms:W3CDTF">2023-12-12T11:52:00Z</dcterms:modified>
</cp:coreProperties>
</file>