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E46A7">
        <w:rPr>
          <w:b/>
          <w:bCs/>
          <w:color w:val="auto"/>
          <w:szCs w:val="28"/>
        </w:rPr>
        <w:t>208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</w:t>
      </w:r>
      <w:bookmarkStart w:id="0" w:name="_GoBack"/>
      <w:bookmarkEnd w:id="0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E46A7">
        <w:rPr>
          <w:rFonts w:ascii="Times New Roman" w:hAnsi="Times New Roman" w:cs="Times New Roman"/>
          <w:b/>
          <w:sz w:val="28"/>
          <w:szCs w:val="28"/>
        </w:rPr>
        <w:t>185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C9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E46A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46A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D10C9A" w:rsidP="00CE46A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E46A7">
              <w:rPr>
                <w:rFonts w:ascii="Times New Roman" w:hAnsi="Times New Roman"/>
                <w:sz w:val="28"/>
                <w:szCs w:val="28"/>
              </w:rPr>
              <w:t xml:space="preserve">Курортная, прилегающая территория </w:t>
            </w:r>
            <w:proofErr w:type="gramStart"/>
            <w:r w:rsidR="00CE46A7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CE46A7">
              <w:rPr>
                <w:rFonts w:ascii="Times New Roman" w:hAnsi="Times New Roman"/>
                <w:sz w:val="28"/>
                <w:szCs w:val="28"/>
              </w:rPr>
              <w:t>/о «Лазурная», проход к морю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D10C9A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E46A7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D10C9A">
              <w:rPr>
                <w:rFonts w:ascii="Times New Roman" w:hAnsi="Times New Roman"/>
                <w:sz w:val="28"/>
                <w:szCs w:val="28"/>
              </w:rPr>
              <w:t>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D10C9A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E46A7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10C9A">
        <w:rPr>
          <w:rFonts w:ascii="Times New Roman" w:hAnsi="Times New Roman" w:cs="Times New Roman"/>
          <w:b/>
          <w:sz w:val="28"/>
          <w:szCs w:val="28"/>
        </w:rPr>
        <w:t>ООО «Алые Паруса»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директора </w:t>
      </w:r>
      <w:proofErr w:type="spellStart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Еленой Константиновной</w:t>
      </w:r>
      <w:proofErr w:type="gramEnd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паспорт: серия 03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217937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10C9A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10C9A">
        <w:rPr>
          <w:rFonts w:ascii="Times New Roman" w:eastAsia="Times New Roman" w:hAnsi="Times New Roman"/>
          <w:sz w:val="28"/>
          <w:szCs w:val="28"/>
        </w:rPr>
        <w:t>одна тысяча)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E46A7">
        <w:rPr>
          <w:rFonts w:ascii="Times New Roman" w:eastAsia="Times New Roman" w:hAnsi="Times New Roman"/>
          <w:color w:val="000000"/>
          <w:sz w:val="28"/>
          <w:szCs w:val="28"/>
        </w:rPr>
        <w:t>185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752B76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752B76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ООО «Алые Паруса»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2104D" w:rsidRPr="003E6F14" w:rsidRDefault="00752B76" w:rsidP="00752B76">
      <w:pPr>
        <w:tabs>
          <w:tab w:val="left" w:pos="7395"/>
        </w:tabs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C78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Ерихова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F4" w:rsidRDefault="00114BF4" w:rsidP="000E2122">
      <w:pPr>
        <w:spacing w:after="0" w:line="240" w:lineRule="auto"/>
      </w:pPr>
      <w:r>
        <w:separator/>
      </w:r>
    </w:p>
  </w:endnote>
  <w:endnote w:type="continuationSeparator" w:id="0">
    <w:p w:rsidR="00114BF4" w:rsidRDefault="00114BF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F4" w:rsidRDefault="00114BF4" w:rsidP="000E2122">
      <w:pPr>
        <w:spacing w:after="0" w:line="240" w:lineRule="auto"/>
      </w:pPr>
      <w:r>
        <w:separator/>
      </w:r>
    </w:p>
  </w:footnote>
  <w:footnote w:type="continuationSeparator" w:id="0">
    <w:p w:rsidR="00114BF4" w:rsidRDefault="00114BF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78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4BF4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2B76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0F60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53A61"/>
    <w:rsid w:val="00B61547"/>
    <w:rsid w:val="00B94831"/>
    <w:rsid w:val="00BD736A"/>
    <w:rsid w:val="00C15476"/>
    <w:rsid w:val="00C165BD"/>
    <w:rsid w:val="00C2406B"/>
    <w:rsid w:val="00C262E0"/>
    <w:rsid w:val="00C37EF9"/>
    <w:rsid w:val="00C630EF"/>
    <w:rsid w:val="00CA3A3F"/>
    <w:rsid w:val="00CA56C5"/>
    <w:rsid w:val="00CA673A"/>
    <w:rsid w:val="00CE46A7"/>
    <w:rsid w:val="00CF1DA7"/>
    <w:rsid w:val="00CF5436"/>
    <w:rsid w:val="00D10C9A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78EA"/>
    <w:rsid w:val="00DD6294"/>
    <w:rsid w:val="00DD6BB6"/>
    <w:rsid w:val="00DE06C6"/>
    <w:rsid w:val="00DE7552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3364E3-D79B-44E3-89A0-F89B8B9B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2018-04-04T17:39:00Z</cp:lastPrinted>
  <dcterms:created xsi:type="dcterms:W3CDTF">2018-04-16T15:06:00Z</dcterms:created>
  <dcterms:modified xsi:type="dcterms:W3CDTF">2018-04-16T15:28:00Z</dcterms:modified>
</cp:coreProperties>
</file>