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определения цены земельных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участков, находящихся в собственности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при заключении договоров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 земельных участков без проведения торгов</w:t>
      </w: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061BA">
        <w:rPr>
          <w:rFonts w:ascii="Times New Roman" w:hAnsi="Times New Roman" w:cs="Times New Roman"/>
          <w:sz w:val="28"/>
          <w:szCs w:val="28"/>
        </w:rPr>
        <w:t xml:space="preserve"> подпунктом 3 пункта 2 статьи 39.4</w:t>
      </w:r>
      <w:r w:rsidRPr="006251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5167">
          <w:rPr>
            <w:rStyle w:val="a3"/>
            <w:rFonts w:ascii="Times New Roman" w:hAnsi="Times New Roman"/>
            <w:color w:val="auto"/>
            <w:sz w:val="28"/>
            <w:szCs w:val="28"/>
          </w:rPr>
          <w:t>Земельн</w:t>
        </w:r>
        <w:r w:rsidR="005061BA">
          <w:rPr>
            <w:rStyle w:val="a3"/>
            <w:rFonts w:ascii="Times New Roman" w:hAnsi="Times New Roman"/>
            <w:color w:val="auto"/>
            <w:sz w:val="28"/>
            <w:szCs w:val="28"/>
          </w:rPr>
          <w:t>ого</w:t>
        </w:r>
        <w:r w:rsidRPr="0062516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кодекс</w:t>
        </w:r>
      </w:hyperlink>
      <w:r w:rsidR="005061BA">
        <w:rPr>
          <w:rStyle w:val="a3"/>
          <w:rFonts w:ascii="Times New Roman" w:hAnsi="Times New Roman"/>
          <w:color w:val="auto"/>
          <w:sz w:val="28"/>
          <w:szCs w:val="28"/>
        </w:rPr>
        <w:t>а</w:t>
      </w:r>
      <w:r w:rsidRPr="006251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октября 2001 года  </w:t>
      </w:r>
      <w:r w:rsidR="00B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137-ФЗ «О введении в действие Земельного кодекса Российской Федерации», </w:t>
      </w:r>
      <w:hyperlink r:id="rId9" w:history="1">
        <w:r w:rsidRPr="00625167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25167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hyperlink r:id="rId10" w:anchor="sub_1000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определения цены земельных участков,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при заключении договоров купли-продажи земельных участков без проведения торгов (прилагается).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D03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Управлению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информатизации (Манакова) разместить (опубликовать) постановление «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без проведения торгов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Отделу по взаимодействию со СМИ (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Кистанова</w:t>
      </w:r>
      <w:proofErr w:type="spell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 в печатном средстве массовой информации.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О.В. 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Симсон</w:t>
      </w:r>
      <w:proofErr w:type="spell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Постановление вступает в силу на следующий день после его официального опубликования.</w:t>
      </w:r>
    </w:p>
    <w:p w:rsidR="00625167" w:rsidRPr="00625167" w:rsidRDefault="00625167" w:rsidP="00625167">
      <w:pPr>
        <w:tabs>
          <w:tab w:val="left" w:pos="851"/>
          <w:tab w:val="left" w:pos="450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tabs>
          <w:tab w:val="left" w:pos="851"/>
          <w:tab w:val="left" w:pos="450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625167" w:rsidRPr="00625167" w:rsidRDefault="00625167" w:rsidP="006251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Робилко</w:t>
      </w:r>
      <w:proofErr w:type="spellEnd"/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5167" w:rsidRPr="00625167" w:rsidRDefault="00625167" w:rsidP="00625167">
      <w:pPr>
        <w:spacing w:after="0" w:line="240" w:lineRule="auto"/>
        <w:ind w:left="5670" w:right="-1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Темрюкский район</w:t>
      </w:r>
    </w:p>
    <w:p w:rsidR="00625167" w:rsidRPr="00625167" w:rsidRDefault="00625167" w:rsidP="006251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</w:t>
      </w: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без проведения торгов</w:t>
      </w: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направлен на урегулирование отношений по определению цены земельных участков, находящихся в собственности муниципального образования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земельные участки), при заключении договоров купли-продажи земельных участков без проведения торгов.</w:t>
      </w:r>
    </w:p>
    <w:p w:rsidR="00625167" w:rsidRPr="00625167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4E2D95" w:rsidRPr="004E2D95" w:rsidRDefault="00625167" w:rsidP="004E2D9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</w:t>
      </w:r>
      <w:r w:rsidR="0007254B"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E2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39.20</w:t>
        </w:r>
      </w:hyperlink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Земельного кодекса Российской Федерации, цена таких земельных участков определяется </w:t>
      </w:r>
      <w:r w:rsidR="004E2D95" w:rsidRPr="004E2D95">
        <w:rPr>
          <w:rFonts w:ascii="Times New Roman" w:hAnsi="Times New Roman" w:cs="Times New Roman"/>
          <w:sz w:val="28"/>
          <w:szCs w:val="28"/>
        </w:rPr>
        <w:t>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</w:t>
      </w:r>
      <w:proofErr w:type="gramEnd"/>
      <w:r w:rsidR="004E2D95" w:rsidRPr="004E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D95" w:rsidRPr="004E2D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E2D95" w:rsidRPr="004E2D95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сооружения, цена за которые определяется в следующем порядке:</w:t>
      </w:r>
    </w:p>
    <w:p w:rsidR="00625167" w:rsidRPr="004E2D95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десятикратном размере ставки земельного налога за единицу площади земельного участка, но не </w:t>
      </w:r>
      <w:proofErr w:type="gramStart"/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кадастровой</w:t>
      </w:r>
      <w:proofErr w:type="gramEnd"/>
      <w:r w:rsidRPr="004E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p w:rsidR="00625167" w:rsidRPr="00625167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продажи земельных участков (за исключением земельных участков, на которых расположены здания, сооружения) без проведения торгов, цена таких земельных участков определяется в следующем порядке:</w:t>
      </w:r>
    </w:p>
    <w:p w:rsidR="00625167" w:rsidRPr="00625167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земельные участки, находящиеся в постоянном (бессрочном) пользовании юридических лиц, указанным юридическим лицам, за исключением лиц, указанных в </w:t>
      </w:r>
      <w:hyperlink r:id="rId12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39.9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Федерации, - в размере кадастровой стоимости земельного участка;</w:t>
      </w:r>
    </w:p>
    <w:p w:rsidR="00625167" w:rsidRPr="00625167" w:rsidRDefault="00625167" w:rsidP="004E2D9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крестьянским (фермерским)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07254B" w:rsidRDefault="0007254B" w:rsidP="0007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7254B" w:rsidRDefault="0007254B" w:rsidP="0007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хозяйством его деятельности в соответствии со </w:t>
      </w:r>
      <w:hyperlink r:id="rId13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 - в размере кадастровой стоимости земельного участка;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 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  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срока аренды земельного участка в случаях, указанных в подпункте 3 пункта 4 настоящего Порядка,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07254B" w:rsidRDefault="0007254B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4B" w:rsidRPr="00625167" w:rsidRDefault="0007254B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4B" w:rsidRPr="0007254B" w:rsidRDefault="0007254B" w:rsidP="0007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254B" w:rsidRPr="0007254B" w:rsidRDefault="0007254B" w:rsidP="0007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земельных отношений                                                                  Н.В. </w:t>
      </w:r>
      <w:proofErr w:type="spellStart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Сидикова</w:t>
      </w:r>
      <w:proofErr w:type="spellEnd"/>
    </w:p>
    <w:p w:rsidR="00AF72D4" w:rsidRPr="00625167" w:rsidRDefault="00AF72D4" w:rsidP="0062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2D4" w:rsidRPr="00625167" w:rsidSect="0007254B">
      <w:headerReference w:type="even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1F" w:rsidRDefault="009D621F" w:rsidP="00BD627C">
      <w:pPr>
        <w:spacing w:after="0" w:line="240" w:lineRule="auto"/>
      </w:pPr>
      <w:r>
        <w:separator/>
      </w:r>
    </w:p>
  </w:endnote>
  <w:endnote w:type="continuationSeparator" w:id="0">
    <w:p w:rsidR="009D621F" w:rsidRDefault="009D621F" w:rsidP="00BD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1F" w:rsidRDefault="009D621F" w:rsidP="00BD627C">
      <w:pPr>
        <w:spacing w:after="0" w:line="240" w:lineRule="auto"/>
      </w:pPr>
      <w:r>
        <w:separator/>
      </w:r>
    </w:p>
  </w:footnote>
  <w:footnote w:type="continuationSeparator" w:id="0">
    <w:p w:rsidR="009D621F" w:rsidRDefault="009D621F" w:rsidP="00BD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00" w:rsidRDefault="005F4C88" w:rsidP="000524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2400" w:rsidRDefault="00131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B"/>
    <w:rsid w:val="0007254B"/>
    <w:rsid w:val="00131125"/>
    <w:rsid w:val="004E2D95"/>
    <w:rsid w:val="005061BA"/>
    <w:rsid w:val="005F4C88"/>
    <w:rsid w:val="00625167"/>
    <w:rsid w:val="00834B1F"/>
    <w:rsid w:val="008F0C9B"/>
    <w:rsid w:val="009D621F"/>
    <w:rsid w:val="00AF72D4"/>
    <w:rsid w:val="00B10761"/>
    <w:rsid w:val="00BD627C"/>
    <w:rsid w:val="00C0016B"/>
    <w:rsid w:val="00D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5167"/>
    <w:rPr>
      <w:rFonts w:cs="Times New Roman"/>
      <w:b w:val="0"/>
      <w:color w:val="106BBE"/>
    </w:rPr>
  </w:style>
  <w:style w:type="paragraph" w:styleId="a4">
    <w:name w:val="header"/>
    <w:basedOn w:val="a"/>
    <w:link w:val="a5"/>
    <w:rsid w:val="00834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4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4B1F"/>
  </w:style>
  <w:style w:type="paragraph" w:styleId="a7">
    <w:name w:val="Balloon Text"/>
    <w:basedOn w:val="a"/>
    <w:link w:val="a8"/>
    <w:uiPriority w:val="99"/>
    <w:semiHidden/>
    <w:unhideWhenUsed/>
    <w:rsid w:val="00B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D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5167"/>
    <w:rPr>
      <w:rFonts w:cs="Times New Roman"/>
      <w:b w:val="0"/>
      <w:color w:val="106BBE"/>
    </w:rPr>
  </w:style>
  <w:style w:type="paragraph" w:styleId="a4">
    <w:name w:val="header"/>
    <w:basedOn w:val="a"/>
    <w:link w:val="a5"/>
    <w:rsid w:val="00834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4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4B1F"/>
  </w:style>
  <w:style w:type="paragraph" w:styleId="a7">
    <w:name w:val="Balloon Text"/>
    <w:basedOn w:val="a"/>
    <w:link w:val="a8"/>
    <w:uiPriority w:val="99"/>
    <w:semiHidden/>
    <w:unhideWhenUsed/>
    <w:rsid w:val="00B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D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/" TargetMode="External"/><Relationship Id="rId13" Type="http://schemas.openxmlformats.org/officeDocument/2006/relationships/hyperlink" Target="garantf1://12024624.391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10" TargetMode="External"/><Relationship Id="rId12" Type="http://schemas.openxmlformats.org/officeDocument/2006/relationships/hyperlink" Target="garantf1://12024624.399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4.39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kurganinsk.ru/regulatory/adm_reforma/antikorr/proects_npa/5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532.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 Jeanne Vladimirovna</dc:creator>
  <cp:lastModifiedBy>Eremenko Angelina Anatolievna</cp:lastModifiedBy>
  <cp:revision>9</cp:revision>
  <cp:lastPrinted>2015-12-23T13:47:00Z</cp:lastPrinted>
  <dcterms:created xsi:type="dcterms:W3CDTF">2015-12-09T11:46:00Z</dcterms:created>
  <dcterms:modified xsi:type="dcterms:W3CDTF">2016-01-26T11:16:00Z</dcterms:modified>
</cp:coreProperties>
</file>