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5"/>
        <w:gridCol w:w="1988"/>
        <w:gridCol w:w="4962"/>
      </w:tblGrid>
      <w:tr w:rsidR="00B70080" w:rsidRPr="007449D9" w:rsidTr="007E158A">
        <w:tc>
          <w:tcPr>
            <w:tcW w:w="3115" w:type="dxa"/>
          </w:tcPr>
          <w:p w:rsidR="00B70080" w:rsidRPr="009F2379" w:rsidRDefault="00B70080" w:rsidP="00790176">
            <w:pPr>
              <w:contextualSpacing/>
              <w:rPr>
                <w:rFonts w:ascii="Times New Roman" w:hAnsi="Times New Roman" w:cs="Times New Roman"/>
                <w:color w:val="000000" w:themeColor="text1"/>
                <w:sz w:val="28"/>
                <w:szCs w:val="28"/>
              </w:rPr>
            </w:pPr>
          </w:p>
        </w:tc>
        <w:tc>
          <w:tcPr>
            <w:tcW w:w="1988" w:type="dxa"/>
          </w:tcPr>
          <w:p w:rsidR="00B70080" w:rsidRPr="009F2379" w:rsidRDefault="00B70080" w:rsidP="00790176">
            <w:pPr>
              <w:contextualSpacing/>
              <w:rPr>
                <w:rFonts w:ascii="Times New Roman" w:hAnsi="Times New Roman" w:cs="Times New Roman"/>
                <w:color w:val="000000" w:themeColor="text1"/>
                <w:sz w:val="28"/>
                <w:szCs w:val="28"/>
              </w:rPr>
            </w:pPr>
          </w:p>
        </w:tc>
        <w:tc>
          <w:tcPr>
            <w:tcW w:w="4962" w:type="dxa"/>
            <w:shd w:val="clear" w:color="auto" w:fill="auto"/>
          </w:tcPr>
          <w:p w:rsidR="00BD59AF" w:rsidRPr="007449D9" w:rsidRDefault="00AF2676" w:rsidP="00BD59AF">
            <w:pPr>
              <w:widowControl w:val="0"/>
              <w:autoSpaceDE w:val="0"/>
              <w:autoSpaceDN w:val="0"/>
              <w:adjustRightInd w:val="0"/>
              <w:ind w:left="-243" w:right="-284" w:firstLine="141"/>
              <w:rPr>
                <w:rFonts w:ascii="Times New Roman" w:eastAsia="Times New Roman" w:hAnsi="Times New Roman" w:cs="Times New Roman"/>
                <w:color w:val="000000" w:themeColor="text1"/>
                <w:sz w:val="28"/>
                <w:szCs w:val="28"/>
                <w:lang w:eastAsia="ru-RU"/>
              </w:rPr>
            </w:pPr>
            <w:r w:rsidRPr="007449D9">
              <w:rPr>
                <w:rFonts w:ascii="Times New Roman" w:eastAsia="Times New Roman" w:hAnsi="Times New Roman" w:cs="Times New Roman"/>
                <w:color w:val="000000" w:themeColor="text1"/>
                <w:sz w:val="28"/>
                <w:szCs w:val="28"/>
                <w:lang w:eastAsia="ru-RU"/>
              </w:rPr>
              <w:t xml:space="preserve">Начальнику </w:t>
            </w:r>
            <w:r w:rsidR="00BD59AF" w:rsidRPr="007449D9">
              <w:rPr>
                <w:rFonts w:ascii="Times New Roman" w:eastAsia="Times New Roman" w:hAnsi="Times New Roman" w:cs="Times New Roman"/>
                <w:color w:val="000000" w:themeColor="text1"/>
                <w:sz w:val="28"/>
                <w:szCs w:val="28"/>
                <w:lang w:eastAsia="ru-RU"/>
              </w:rPr>
              <w:t>управления</w:t>
            </w:r>
          </w:p>
          <w:p w:rsidR="00D57EA2" w:rsidRPr="007449D9" w:rsidRDefault="00D57EA2" w:rsidP="00D57EA2">
            <w:pPr>
              <w:widowControl w:val="0"/>
              <w:autoSpaceDE w:val="0"/>
              <w:autoSpaceDN w:val="0"/>
              <w:adjustRightInd w:val="0"/>
              <w:ind w:left="-243" w:right="-284" w:firstLine="141"/>
              <w:rPr>
                <w:rFonts w:ascii="Times New Roman" w:eastAsia="Times New Roman" w:hAnsi="Times New Roman" w:cs="Times New Roman"/>
                <w:color w:val="000000" w:themeColor="text1"/>
                <w:sz w:val="28"/>
                <w:szCs w:val="28"/>
                <w:lang w:eastAsia="ru-RU"/>
              </w:rPr>
            </w:pPr>
            <w:r w:rsidRPr="007449D9">
              <w:rPr>
                <w:rFonts w:ascii="Times New Roman" w:eastAsia="Times New Roman" w:hAnsi="Times New Roman" w:cs="Times New Roman"/>
                <w:color w:val="000000" w:themeColor="text1"/>
                <w:sz w:val="28"/>
                <w:szCs w:val="28"/>
                <w:lang w:eastAsia="ru-RU"/>
              </w:rPr>
              <w:t>потребительской сферы</w:t>
            </w:r>
          </w:p>
          <w:p w:rsidR="00D57EA2" w:rsidRPr="007449D9" w:rsidRDefault="00D57EA2" w:rsidP="00D57EA2">
            <w:pPr>
              <w:widowControl w:val="0"/>
              <w:autoSpaceDE w:val="0"/>
              <w:autoSpaceDN w:val="0"/>
              <w:adjustRightInd w:val="0"/>
              <w:ind w:left="-243" w:right="-284" w:firstLine="141"/>
              <w:rPr>
                <w:rFonts w:ascii="Times New Roman" w:eastAsia="Times New Roman" w:hAnsi="Times New Roman" w:cs="Times New Roman"/>
                <w:color w:val="000000" w:themeColor="text1"/>
                <w:sz w:val="28"/>
                <w:szCs w:val="28"/>
                <w:lang w:eastAsia="ru-RU"/>
              </w:rPr>
            </w:pPr>
            <w:r w:rsidRPr="007449D9">
              <w:rPr>
                <w:rFonts w:ascii="Times New Roman" w:eastAsia="Times New Roman" w:hAnsi="Times New Roman" w:cs="Times New Roman"/>
                <w:color w:val="000000" w:themeColor="text1"/>
                <w:sz w:val="28"/>
                <w:szCs w:val="28"/>
                <w:lang w:eastAsia="ru-RU"/>
              </w:rPr>
              <w:t xml:space="preserve">администрации </w:t>
            </w:r>
          </w:p>
          <w:p w:rsidR="00D57EA2" w:rsidRPr="007449D9" w:rsidRDefault="00D57EA2" w:rsidP="00D57EA2">
            <w:pPr>
              <w:widowControl w:val="0"/>
              <w:autoSpaceDE w:val="0"/>
              <w:autoSpaceDN w:val="0"/>
              <w:adjustRightInd w:val="0"/>
              <w:ind w:left="-243" w:right="-284" w:firstLine="141"/>
              <w:rPr>
                <w:rFonts w:ascii="Times New Roman" w:eastAsia="Times New Roman" w:hAnsi="Times New Roman" w:cs="Times New Roman"/>
                <w:color w:val="000000" w:themeColor="text1"/>
                <w:sz w:val="28"/>
                <w:szCs w:val="28"/>
                <w:lang w:eastAsia="ru-RU"/>
              </w:rPr>
            </w:pPr>
            <w:r w:rsidRPr="007449D9">
              <w:rPr>
                <w:rFonts w:ascii="Times New Roman" w:eastAsia="Times New Roman" w:hAnsi="Times New Roman" w:cs="Times New Roman"/>
                <w:color w:val="000000" w:themeColor="text1"/>
                <w:sz w:val="28"/>
                <w:szCs w:val="28"/>
                <w:lang w:eastAsia="ru-RU"/>
              </w:rPr>
              <w:t xml:space="preserve">муниципального образования </w:t>
            </w:r>
          </w:p>
          <w:p w:rsidR="00D57EA2" w:rsidRPr="007449D9" w:rsidRDefault="00D57EA2" w:rsidP="00D57EA2">
            <w:pPr>
              <w:widowControl w:val="0"/>
              <w:autoSpaceDE w:val="0"/>
              <w:autoSpaceDN w:val="0"/>
              <w:adjustRightInd w:val="0"/>
              <w:ind w:left="-243" w:right="-284" w:firstLine="141"/>
              <w:rPr>
                <w:rFonts w:ascii="Times New Roman" w:eastAsia="Times New Roman" w:hAnsi="Times New Roman" w:cs="Times New Roman"/>
                <w:color w:val="000000" w:themeColor="text1"/>
                <w:sz w:val="28"/>
                <w:szCs w:val="28"/>
                <w:lang w:eastAsia="ru-RU"/>
              </w:rPr>
            </w:pPr>
            <w:r w:rsidRPr="007449D9">
              <w:rPr>
                <w:rFonts w:ascii="Times New Roman" w:eastAsia="Times New Roman" w:hAnsi="Times New Roman" w:cs="Times New Roman"/>
                <w:color w:val="000000" w:themeColor="text1"/>
                <w:sz w:val="28"/>
                <w:szCs w:val="28"/>
                <w:lang w:eastAsia="ru-RU"/>
              </w:rPr>
              <w:t xml:space="preserve">Темрюкский муниципальный район </w:t>
            </w:r>
          </w:p>
          <w:p w:rsidR="007F2D1A" w:rsidRPr="007449D9" w:rsidRDefault="00D57EA2" w:rsidP="00D57EA2">
            <w:pPr>
              <w:ind w:left="-243" w:firstLine="141"/>
              <w:contextualSpacing/>
              <w:rPr>
                <w:rFonts w:ascii="Times New Roman" w:eastAsia="Times New Roman" w:hAnsi="Times New Roman" w:cs="Times New Roman"/>
                <w:color w:val="000000" w:themeColor="text1"/>
                <w:sz w:val="28"/>
                <w:szCs w:val="28"/>
                <w:lang w:eastAsia="ru-RU"/>
              </w:rPr>
            </w:pPr>
            <w:r w:rsidRPr="007449D9">
              <w:rPr>
                <w:rFonts w:ascii="Times New Roman" w:eastAsia="Times New Roman" w:hAnsi="Times New Roman" w:cs="Times New Roman"/>
                <w:color w:val="000000" w:themeColor="text1"/>
                <w:sz w:val="28"/>
                <w:szCs w:val="28"/>
                <w:lang w:eastAsia="ru-RU"/>
              </w:rPr>
              <w:t>Краснодарского края</w:t>
            </w:r>
          </w:p>
          <w:p w:rsidR="00D57EA2" w:rsidRPr="007449D9" w:rsidRDefault="00D57EA2" w:rsidP="00D57EA2">
            <w:pPr>
              <w:ind w:left="-243" w:firstLine="141"/>
              <w:contextualSpacing/>
              <w:rPr>
                <w:rFonts w:ascii="Times New Roman" w:hAnsi="Times New Roman" w:cs="Times New Roman"/>
                <w:color w:val="000000" w:themeColor="text1"/>
                <w:sz w:val="28"/>
                <w:szCs w:val="28"/>
              </w:rPr>
            </w:pPr>
          </w:p>
          <w:p w:rsidR="003A4CF9" w:rsidRPr="007449D9" w:rsidRDefault="00D57EA2" w:rsidP="00790176">
            <w:pPr>
              <w:ind w:left="-243" w:firstLine="141"/>
              <w:contextualSpacing/>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Кода И.И.</w:t>
            </w:r>
          </w:p>
        </w:tc>
      </w:tr>
    </w:tbl>
    <w:p w:rsidR="000C37FD" w:rsidRPr="007449D9" w:rsidRDefault="000C37FD" w:rsidP="00790176">
      <w:pPr>
        <w:spacing w:after="0" w:line="240" w:lineRule="auto"/>
        <w:contextualSpacing/>
        <w:rPr>
          <w:rFonts w:ascii="Times New Roman" w:hAnsi="Times New Roman" w:cs="Times New Roman"/>
          <w:color w:val="000000" w:themeColor="text1"/>
          <w:sz w:val="28"/>
          <w:szCs w:val="28"/>
        </w:rPr>
      </w:pPr>
    </w:p>
    <w:p w:rsidR="00155047" w:rsidRPr="007449D9" w:rsidRDefault="00155047" w:rsidP="00790176">
      <w:pPr>
        <w:spacing w:after="0" w:line="240" w:lineRule="auto"/>
        <w:contextualSpacing/>
        <w:rPr>
          <w:rFonts w:ascii="Times New Roman" w:hAnsi="Times New Roman" w:cs="Times New Roman"/>
          <w:color w:val="000000" w:themeColor="text1"/>
          <w:sz w:val="28"/>
          <w:szCs w:val="28"/>
        </w:rPr>
      </w:pPr>
    </w:p>
    <w:p w:rsidR="00B70080" w:rsidRPr="007449D9" w:rsidRDefault="00B86F27" w:rsidP="00790176">
      <w:pPr>
        <w:spacing w:after="0" w:line="240" w:lineRule="auto"/>
        <w:contextualSpacing/>
        <w:jc w:val="center"/>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 xml:space="preserve">Заключение № </w:t>
      </w:r>
      <w:r w:rsidR="003F4B8F" w:rsidRPr="007449D9">
        <w:rPr>
          <w:rFonts w:ascii="Times New Roman" w:hAnsi="Times New Roman" w:cs="Times New Roman"/>
          <w:color w:val="000000" w:themeColor="text1"/>
          <w:sz w:val="28"/>
          <w:szCs w:val="28"/>
        </w:rPr>
        <w:t>21-</w:t>
      </w:r>
      <w:r w:rsidR="00D57EA2" w:rsidRPr="007449D9">
        <w:rPr>
          <w:rFonts w:ascii="Times New Roman" w:hAnsi="Times New Roman" w:cs="Times New Roman"/>
          <w:color w:val="000000" w:themeColor="text1"/>
          <w:sz w:val="28"/>
          <w:szCs w:val="28"/>
        </w:rPr>
        <w:t>52</w:t>
      </w:r>
      <w:r w:rsidR="00A13CA7" w:rsidRPr="007449D9">
        <w:rPr>
          <w:rFonts w:ascii="Times New Roman" w:hAnsi="Times New Roman" w:cs="Times New Roman"/>
          <w:color w:val="000000" w:themeColor="text1"/>
          <w:sz w:val="28"/>
          <w:szCs w:val="28"/>
        </w:rPr>
        <w:t>/26</w:t>
      </w:r>
      <w:r w:rsidR="00A57966" w:rsidRPr="007449D9">
        <w:rPr>
          <w:rFonts w:ascii="Times New Roman" w:hAnsi="Times New Roman" w:cs="Times New Roman"/>
          <w:color w:val="000000" w:themeColor="text1"/>
          <w:sz w:val="28"/>
          <w:szCs w:val="28"/>
        </w:rPr>
        <w:t>-33</w:t>
      </w:r>
      <w:r w:rsidR="007D4201" w:rsidRPr="007449D9">
        <w:rPr>
          <w:rFonts w:ascii="Times New Roman" w:hAnsi="Times New Roman" w:cs="Times New Roman"/>
          <w:color w:val="000000" w:themeColor="text1"/>
          <w:sz w:val="28"/>
          <w:szCs w:val="28"/>
        </w:rPr>
        <w:t xml:space="preserve"> от </w:t>
      </w:r>
      <w:r w:rsidR="00D57EA2" w:rsidRPr="007449D9">
        <w:rPr>
          <w:rFonts w:ascii="Times New Roman" w:hAnsi="Times New Roman" w:cs="Times New Roman"/>
          <w:color w:val="000000" w:themeColor="text1"/>
          <w:sz w:val="28"/>
          <w:szCs w:val="28"/>
        </w:rPr>
        <w:t>14</w:t>
      </w:r>
      <w:r w:rsidR="00595F0D" w:rsidRPr="007449D9">
        <w:rPr>
          <w:rFonts w:ascii="Times New Roman" w:hAnsi="Times New Roman" w:cs="Times New Roman"/>
          <w:color w:val="000000" w:themeColor="text1"/>
          <w:sz w:val="28"/>
          <w:szCs w:val="28"/>
        </w:rPr>
        <w:t>.09</w:t>
      </w:r>
      <w:r w:rsidR="00A13CA7" w:rsidRPr="007449D9">
        <w:rPr>
          <w:rFonts w:ascii="Times New Roman" w:hAnsi="Times New Roman" w:cs="Times New Roman"/>
          <w:color w:val="000000" w:themeColor="text1"/>
          <w:sz w:val="28"/>
          <w:szCs w:val="28"/>
        </w:rPr>
        <w:t>.2026</w:t>
      </w:r>
      <w:r w:rsidR="00B70080" w:rsidRPr="007449D9">
        <w:rPr>
          <w:rFonts w:ascii="Times New Roman" w:hAnsi="Times New Roman" w:cs="Times New Roman"/>
          <w:color w:val="000000" w:themeColor="text1"/>
          <w:sz w:val="28"/>
          <w:szCs w:val="28"/>
        </w:rPr>
        <w:t xml:space="preserve"> г.</w:t>
      </w:r>
    </w:p>
    <w:p w:rsidR="00CD526F" w:rsidRDefault="00B70080" w:rsidP="00540552">
      <w:pPr>
        <w:spacing w:after="0" w:line="240" w:lineRule="auto"/>
        <w:contextualSpacing/>
        <w:jc w:val="center"/>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 xml:space="preserve">по результатам оценки регулирующего воздействия проекта </w:t>
      </w:r>
      <w:r w:rsidR="00584F8B" w:rsidRPr="007449D9">
        <w:rPr>
          <w:rFonts w:ascii="Times New Roman" w:hAnsi="Times New Roman" w:cs="Times New Roman"/>
          <w:color w:val="000000" w:themeColor="text1"/>
          <w:sz w:val="28"/>
          <w:szCs w:val="28"/>
        </w:rPr>
        <w:t xml:space="preserve">постановления администрации муниципального образования Темрюкский муниципальный район Краснодарского края </w:t>
      </w:r>
      <w:r w:rsidR="00E92F38" w:rsidRPr="007449D9">
        <w:rPr>
          <w:rFonts w:ascii="Times New Roman" w:hAnsi="Times New Roman" w:cs="Times New Roman"/>
          <w:color w:val="000000" w:themeColor="text1"/>
          <w:sz w:val="28"/>
          <w:szCs w:val="28"/>
        </w:rPr>
        <w:t>«</w:t>
      </w:r>
      <w:r w:rsidR="00363B88" w:rsidRPr="007449D9">
        <w:rPr>
          <w:rFonts w:ascii="Times New Roman" w:hAnsi="Times New Roman" w:cs="Times New Roman"/>
          <w:color w:val="000000" w:themeColor="text1"/>
          <w:sz w:val="28"/>
          <w:szCs w:val="28"/>
        </w:rPr>
        <w:t>О внесении изменений в постановление администрации муниципального образования Темрюкский район                                 от 20 мая 2020 г. № 702 «Об утверждении схемы размещения нестационарных торговых объектов на террит</w:t>
      </w:r>
      <w:r w:rsidR="00CD526F">
        <w:rPr>
          <w:rFonts w:ascii="Times New Roman" w:hAnsi="Times New Roman" w:cs="Times New Roman"/>
          <w:color w:val="000000" w:themeColor="text1"/>
          <w:sz w:val="28"/>
          <w:szCs w:val="28"/>
        </w:rPr>
        <w:t>ории муниципального образования</w:t>
      </w:r>
    </w:p>
    <w:p w:rsidR="00077B77" w:rsidRPr="007449D9" w:rsidRDefault="00363B88" w:rsidP="00540552">
      <w:pPr>
        <w:spacing w:after="0" w:line="240" w:lineRule="auto"/>
        <w:contextualSpacing/>
        <w:jc w:val="center"/>
        <w:rPr>
          <w:rFonts w:ascii="Times New Roman" w:hAnsi="Times New Roman" w:cs="Times New Roman"/>
          <w:color w:val="000000" w:themeColor="text1"/>
          <w:sz w:val="28"/>
          <w:szCs w:val="28"/>
        </w:rPr>
      </w:pPr>
      <w:bookmarkStart w:id="0" w:name="_GoBack"/>
      <w:bookmarkEnd w:id="0"/>
      <w:r w:rsidRPr="007449D9">
        <w:rPr>
          <w:rFonts w:ascii="Times New Roman" w:hAnsi="Times New Roman" w:cs="Times New Roman"/>
          <w:color w:val="000000" w:themeColor="text1"/>
          <w:sz w:val="28"/>
          <w:szCs w:val="28"/>
        </w:rPr>
        <w:t>Темрюкский район»</w:t>
      </w:r>
    </w:p>
    <w:p w:rsidR="00E92F38" w:rsidRPr="007449D9" w:rsidRDefault="00E92F38" w:rsidP="00540552">
      <w:pPr>
        <w:spacing w:after="0" w:line="240" w:lineRule="auto"/>
        <w:contextualSpacing/>
        <w:jc w:val="center"/>
        <w:rPr>
          <w:rFonts w:ascii="Times New Roman" w:hAnsi="Times New Roman" w:cs="Times New Roman"/>
          <w:color w:val="000000" w:themeColor="text1"/>
          <w:sz w:val="28"/>
          <w:szCs w:val="28"/>
        </w:rPr>
      </w:pPr>
    </w:p>
    <w:p w:rsidR="00540552" w:rsidRPr="007449D9" w:rsidRDefault="00540552" w:rsidP="00540552">
      <w:pPr>
        <w:spacing w:after="0" w:line="240" w:lineRule="auto"/>
        <w:contextualSpacing/>
        <w:jc w:val="center"/>
        <w:rPr>
          <w:rFonts w:ascii="Times New Roman" w:hAnsi="Times New Roman" w:cs="Times New Roman"/>
          <w:color w:val="000000" w:themeColor="text1"/>
          <w:sz w:val="28"/>
          <w:szCs w:val="28"/>
        </w:rPr>
      </w:pPr>
    </w:p>
    <w:p w:rsidR="00B70080" w:rsidRPr="007449D9" w:rsidRDefault="00B70080" w:rsidP="001C46DD">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Отдел инвестиционного развития, малого бизнеса и промышленности как уполномоченный орган по проведению оценки регулирующего воздействия проектов нормативных правовых актов, устанавливающих новые,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w:t>
      </w:r>
      <w:r w:rsidR="009F2379" w:rsidRPr="007449D9">
        <w:rPr>
          <w:rFonts w:ascii="Times New Roman" w:hAnsi="Times New Roman" w:cs="Times New Roman"/>
          <w:color w:val="000000" w:themeColor="text1"/>
          <w:sz w:val="28"/>
          <w:szCs w:val="28"/>
        </w:rPr>
        <w:t>,</w:t>
      </w:r>
      <w:r w:rsidRPr="007449D9">
        <w:rPr>
          <w:rFonts w:ascii="Times New Roman" w:hAnsi="Times New Roman" w:cs="Times New Roman"/>
          <w:color w:val="000000" w:themeColor="text1"/>
          <w:sz w:val="28"/>
          <w:szCs w:val="28"/>
        </w:rPr>
        <w:t xml:space="preserve"> рассмотрел поступив</w:t>
      </w:r>
      <w:r w:rsidR="006A3DE9" w:rsidRPr="007449D9">
        <w:rPr>
          <w:rFonts w:ascii="Times New Roman" w:hAnsi="Times New Roman" w:cs="Times New Roman"/>
          <w:color w:val="000000" w:themeColor="text1"/>
          <w:sz w:val="28"/>
          <w:szCs w:val="28"/>
        </w:rPr>
        <w:t>ший</w:t>
      </w:r>
      <w:r w:rsidR="000D0236" w:rsidRPr="007449D9">
        <w:rPr>
          <w:rFonts w:ascii="Times New Roman" w:hAnsi="Times New Roman" w:cs="Times New Roman"/>
          <w:color w:val="000000" w:themeColor="text1"/>
          <w:sz w:val="28"/>
          <w:szCs w:val="28"/>
        </w:rPr>
        <w:t xml:space="preserve"> </w:t>
      </w:r>
      <w:r w:rsidR="00E53C29" w:rsidRPr="007449D9">
        <w:rPr>
          <w:rFonts w:ascii="Times New Roman" w:hAnsi="Times New Roman" w:cs="Times New Roman"/>
          <w:color w:val="000000" w:themeColor="text1"/>
          <w:sz w:val="28"/>
          <w:szCs w:val="28"/>
        </w:rPr>
        <w:t>2</w:t>
      </w:r>
      <w:r w:rsidR="00AD0CF4" w:rsidRPr="007449D9">
        <w:rPr>
          <w:rFonts w:ascii="Times New Roman" w:hAnsi="Times New Roman" w:cs="Times New Roman"/>
          <w:color w:val="000000" w:themeColor="text1"/>
          <w:sz w:val="28"/>
          <w:szCs w:val="28"/>
        </w:rPr>
        <w:t>5</w:t>
      </w:r>
      <w:r w:rsidR="001C46DD" w:rsidRPr="007449D9">
        <w:rPr>
          <w:rFonts w:ascii="Times New Roman" w:hAnsi="Times New Roman" w:cs="Times New Roman"/>
          <w:color w:val="000000" w:themeColor="text1"/>
          <w:sz w:val="28"/>
          <w:szCs w:val="28"/>
        </w:rPr>
        <w:t xml:space="preserve"> августа</w:t>
      </w:r>
      <w:r w:rsidR="00A13CA7" w:rsidRPr="007449D9">
        <w:rPr>
          <w:rFonts w:ascii="Times New Roman" w:hAnsi="Times New Roman" w:cs="Times New Roman"/>
          <w:color w:val="000000" w:themeColor="text1"/>
          <w:sz w:val="28"/>
          <w:szCs w:val="28"/>
        </w:rPr>
        <w:t xml:space="preserve"> 2026</w:t>
      </w:r>
      <w:r w:rsidRPr="007449D9">
        <w:rPr>
          <w:rFonts w:ascii="Times New Roman" w:hAnsi="Times New Roman" w:cs="Times New Roman"/>
          <w:color w:val="000000" w:themeColor="text1"/>
          <w:sz w:val="28"/>
          <w:szCs w:val="28"/>
        </w:rPr>
        <w:t xml:space="preserve"> г. проект </w:t>
      </w:r>
      <w:r w:rsidR="00F478D2" w:rsidRPr="007449D9">
        <w:rPr>
          <w:rFonts w:ascii="Times New Roman" w:hAnsi="Times New Roman" w:cs="Times New Roman"/>
          <w:color w:val="000000" w:themeColor="text1"/>
          <w:sz w:val="28"/>
          <w:szCs w:val="28"/>
        </w:rPr>
        <w:t xml:space="preserve">постановления администрации муниципального образования Темрюкский муниципальный район Краснодарского края </w:t>
      </w:r>
      <w:r w:rsidR="00E53C29" w:rsidRPr="007449D9">
        <w:rPr>
          <w:rFonts w:ascii="Times New Roman" w:hAnsi="Times New Roman" w:cs="Times New Roman"/>
          <w:color w:val="000000" w:themeColor="text1"/>
          <w:sz w:val="28"/>
          <w:szCs w:val="28"/>
        </w:rPr>
        <w:t>«</w:t>
      </w:r>
      <w:r w:rsidR="00AD0CF4" w:rsidRPr="007449D9">
        <w:rPr>
          <w:rFonts w:ascii="Times New Roman" w:hAnsi="Times New Roman" w:cs="Times New Roman"/>
          <w:color w:val="000000" w:themeColor="text1"/>
          <w:sz w:val="28"/>
          <w:szCs w:val="28"/>
        </w:rPr>
        <w:t>О внесении изменений в постановление администрации муниципального образования Темрюкский район                                               от 20 мая 2020 г. № 702 «Об утверждении схемы размещения нестационарных торговых объектов на территории муниципального образования Темрюкский район»</w:t>
      </w:r>
      <w:r w:rsidR="0049453B" w:rsidRPr="007449D9">
        <w:rPr>
          <w:rFonts w:ascii="Times New Roman" w:hAnsi="Times New Roman" w:cs="Times New Roman"/>
          <w:color w:val="000000" w:themeColor="text1"/>
          <w:sz w:val="28"/>
          <w:szCs w:val="28"/>
        </w:rPr>
        <w:t xml:space="preserve"> </w:t>
      </w:r>
      <w:r w:rsidRPr="007449D9">
        <w:rPr>
          <w:rFonts w:ascii="Times New Roman" w:hAnsi="Times New Roman" w:cs="Times New Roman"/>
          <w:color w:val="000000" w:themeColor="text1"/>
          <w:sz w:val="28"/>
          <w:szCs w:val="28"/>
        </w:rPr>
        <w:t xml:space="preserve">(далее – проект), разработанный </w:t>
      </w:r>
      <w:r w:rsidR="008A2A65" w:rsidRPr="007449D9">
        <w:rPr>
          <w:rFonts w:ascii="Times New Roman" w:hAnsi="Times New Roman" w:cs="Times New Roman"/>
          <w:color w:val="000000" w:themeColor="text1"/>
          <w:sz w:val="28"/>
          <w:szCs w:val="28"/>
        </w:rPr>
        <w:t>управлением</w:t>
      </w:r>
      <w:r w:rsidR="001C46DD" w:rsidRPr="007449D9">
        <w:rPr>
          <w:rFonts w:ascii="Times New Roman" w:hAnsi="Times New Roman" w:cs="Times New Roman"/>
          <w:color w:val="000000" w:themeColor="text1"/>
          <w:sz w:val="28"/>
          <w:szCs w:val="28"/>
        </w:rPr>
        <w:t xml:space="preserve"> </w:t>
      </w:r>
      <w:r w:rsidR="00AD0CF4" w:rsidRPr="007449D9">
        <w:rPr>
          <w:rFonts w:ascii="Times New Roman" w:hAnsi="Times New Roman" w:cs="Times New Roman"/>
          <w:color w:val="000000" w:themeColor="text1"/>
          <w:sz w:val="28"/>
          <w:szCs w:val="28"/>
        </w:rPr>
        <w:t>потребительской сферы</w:t>
      </w:r>
      <w:r w:rsidR="00BD59AF" w:rsidRPr="007449D9">
        <w:rPr>
          <w:rFonts w:ascii="Times New Roman" w:hAnsi="Times New Roman" w:cs="Times New Roman"/>
          <w:color w:val="000000" w:themeColor="text1"/>
          <w:sz w:val="28"/>
          <w:szCs w:val="28"/>
        </w:rPr>
        <w:t xml:space="preserve"> </w:t>
      </w:r>
      <w:r w:rsidR="008A130E" w:rsidRPr="007449D9">
        <w:rPr>
          <w:rFonts w:ascii="Times New Roman" w:hAnsi="Times New Roman" w:cs="Times New Roman"/>
          <w:color w:val="000000" w:themeColor="text1"/>
          <w:sz w:val="28"/>
          <w:szCs w:val="28"/>
        </w:rPr>
        <w:t>администрации</w:t>
      </w:r>
      <w:r w:rsidR="00A13CA7" w:rsidRPr="007449D9">
        <w:rPr>
          <w:rFonts w:ascii="Times New Roman" w:hAnsi="Times New Roman" w:cs="Times New Roman"/>
          <w:color w:val="000000" w:themeColor="text1"/>
          <w:sz w:val="28"/>
          <w:szCs w:val="28"/>
        </w:rPr>
        <w:t xml:space="preserve"> муниципального образования Темрюкский муниципальный район Краснодарского края</w:t>
      </w:r>
      <w:r w:rsidRPr="007449D9">
        <w:rPr>
          <w:rFonts w:ascii="Times New Roman" w:hAnsi="Times New Roman" w:cs="Times New Roman"/>
          <w:color w:val="000000" w:themeColor="text1"/>
          <w:sz w:val="28"/>
          <w:szCs w:val="28"/>
        </w:rPr>
        <w:t>.</w:t>
      </w:r>
    </w:p>
    <w:p w:rsidR="00B70080" w:rsidRPr="007449D9" w:rsidRDefault="00B70080" w:rsidP="00790176">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В соответствии с Порядком проведения оценки регулирующего воздействия проектов муниципальных нормативных правовых актов муниципального образования Темрюкский район,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утвержденн</w:t>
      </w:r>
      <w:r w:rsidR="009F2379" w:rsidRPr="007449D9">
        <w:rPr>
          <w:rFonts w:ascii="Times New Roman" w:hAnsi="Times New Roman" w:cs="Times New Roman"/>
          <w:color w:val="000000" w:themeColor="text1"/>
          <w:sz w:val="28"/>
          <w:szCs w:val="28"/>
        </w:rPr>
        <w:t>ым</w:t>
      </w:r>
      <w:r w:rsidRPr="007449D9">
        <w:rPr>
          <w:rFonts w:ascii="Times New Roman" w:hAnsi="Times New Roman" w:cs="Times New Roman"/>
          <w:color w:val="000000" w:themeColor="text1"/>
          <w:sz w:val="28"/>
          <w:szCs w:val="28"/>
        </w:rPr>
        <w:t xml:space="preserve"> постановлением администрации муниципального образо</w:t>
      </w:r>
      <w:r w:rsidR="00B53A0F" w:rsidRPr="007449D9">
        <w:rPr>
          <w:rFonts w:ascii="Times New Roman" w:hAnsi="Times New Roman" w:cs="Times New Roman"/>
          <w:color w:val="000000" w:themeColor="text1"/>
          <w:sz w:val="28"/>
          <w:szCs w:val="28"/>
        </w:rPr>
        <w:t xml:space="preserve">вания Темрюкский район                                 </w:t>
      </w:r>
      <w:r w:rsidR="00B53A0F" w:rsidRPr="007449D9">
        <w:rPr>
          <w:rFonts w:ascii="Times New Roman" w:hAnsi="Times New Roman" w:cs="Times New Roman"/>
          <w:color w:val="000000" w:themeColor="text1"/>
          <w:sz w:val="28"/>
          <w:szCs w:val="28"/>
        </w:rPr>
        <w:lastRenderedPageBreak/>
        <w:t xml:space="preserve">от </w:t>
      </w:r>
      <w:r w:rsidRPr="007449D9">
        <w:rPr>
          <w:rFonts w:ascii="Times New Roman" w:hAnsi="Times New Roman" w:cs="Times New Roman"/>
          <w:color w:val="000000" w:themeColor="text1"/>
          <w:sz w:val="28"/>
          <w:szCs w:val="28"/>
        </w:rPr>
        <w:t>11 мая 2022 г. № 699 (далее – Порядок), проект подлежит проведению оценки регулирующего воздействия.</w:t>
      </w:r>
    </w:p>
    <w:p w:rsidR="00B70080" w:rsidRPr="007449D9" w:rsidRDefault="00B70080" w:rsidP="00790176">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 xml:space="preserve">Проект содержит положения, имеющие </w:t>
      </w:r>
      <w:r w:rsidR="00156C2D" w:rsidRPr="007449D9">
        <w:rPr>
          <w:rFonts w:ascii="Times New Roman" w:hAnsi="Times New Roman" w:cs="Times New Roman"/>
          <w:color w:val="000000" w:themeColor="text1"/>
          <w:sz w:val="28"/>
          <w:szCs w:val="28"/>
        </w:rPr>
        <w:t>высокую</w:t>
      </w:r>
      <w:r w:rsidRPr="007449D9">
        <w:rPr>
          <w:rFonts w:ascii="Times New Roman" w:hAnsi="Times New Roman" w:cs="Times New Roman"/>
          <w:color w:val="000000" w:themeColor="text1"/>
          <w:sz w:val="28"/>
          <w:szCs w:val="28"/>
        </w:rPr>
        <w:t xml:space="preserve"> степень регулирующего воздействия.</w:t>
      </w:r>
    </w:p>
    <w:p w:rsidR="00B70080" w:rsidRPr="007449D9" w:rsidRDefault="00B70080" w:rsidP="00790176">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 xml:space="preserve">По результатам рассмотрения установлено, что при подготовке проекта требования Порядка разработчиком соблюдены. </w:t>
      </w:r>
    </w:p>
    <w:p w:rsidR="00B70080" w:rsidRPr="007449D9" w:rsidRDefault="00B70080" w:rsidP="00790176">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Проект направлен разработчиком для проведения оценки регулирующего воздействия впервые.</w:t>
      </w:r>
    </w:p>
    <w:p w:rsidR="00B70080" w:rsidRPr="007449D9" w:rsidRDefault="00B70080" w:rsidP="00790176">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Проведён анализ результатов исследований, проводимых разработчиком:</w:t>
      </w:r>
    </w:p>
    <w:p w:rsidR="00B70080" w:rsidRPr="007449D9" w:rsidRDefault="00B70080" w:rsidP="00790176">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установлена полнота рассмотрения регулирующим органом всех возможных вариантов правового регулирования выявленной проблемы, а также эффективности способов решения проблемы в сравнении с действующим на момент проведения процедуры оценки регулирующего воздействия правовым регулированием рассматриваемой сферы общественных отношений.</w:t>
      </w:r>
    </w:p>
    <w:p w:rsidR="00B70080" w:rsidRPr="007449D9" w:rsidRDefault="00B70080" w:rsidP="00790176">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Уполномоченным органом проведена оценка эффективности предлагаемого разработчиком варианта правового регулирования, основанного на сведениях, содержащихся в соответствующих разделах сводного отчета, и установлено следующее:</w:t>
      </w:r>
    </w:p>
    <w:p w:rsidR="00B70080" w:rsidRPr="007449D9" w:rsidRDefault="00B70080" w:rsidP="00790176">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проблема, на решение которой направлено правовое регулирование, сформулирована точно;</w:t>
      </w:r>
    </w:p>
    <w:p w:rsidR="002F5E13" w:rsidRPr="007449D9" w:rsidRDefault="00B70080" w:rsidP="002F5E13">
      <w:pPr>
        <w:spacing w:after="0" w:line="240" w:lineRule="auto"/>
        <w:ind w:firstLine="709"/>
        <w:contextualSpacing/>
        <w:jc w:val="both"/>
        <w:rPr>
          <w:rFonts w:ascii="Times New Roman" w:hAnsi="Times New Roman" w:cs="Times New Roman"/>
          <w:sz w:val="28"/>
          <w:szCs w:val="28"/>
        </w:rPr>
      </w:pPr>
      <w:r w:rsidRPr="007449D9">
        <w:rPr>
          <w:rFonts w:ascii="Times New Roman" w:hAnsi="Times New Roman" w:cs="Times New Roman"/>
          <w:color w:val="000000" w:themeColor="text1"/>
          <w:sz w:val="28"/>
          <w:szCs w:val="28"/>
        </w:rPr>
        <w:t xml:space="preserve">определены потенциальные адресаты предлагаемого правового регулирования: </w:t>
      </w:r>
      <w:r w:rsidR="002F5E13" w:rsidRPr="007449D9">
        <w:rPr>
          <w:rFonts w:ascii="Times New Roman" w:hAnsi="Times New Roman" w:cs="Times New Roman"/>
          <w:sz w:val="28"/>
          <w:szCs w:val="28"/>
        </w:rPr>
        <w:t>ю</w:t>
      </w:r>
      <w:r w:rsidR="002F5E13" w:rsidRPr="007449D9">
        <w:rPr>
          <w:rFonts w:ascii="Times New Roman" w:hAnsi="Times New Roman" w:cs="Times New Roman"/>
          <w:sz w:val="28"/>
          <w:szCs w:val="28"/>
        </w:rPr>
        <w:t>ридические лица и индивидуальные предприниматели, желающие осуществлять торговую деятельность в нестационарных объектах.</w:t>
      </w:r>
    </w:p>
    <w:p w:rsidR="002F5E13" w:rsidRPr="007449D9" w:rsidRDefault="002F5E13" w:rsidP="00C05B88">
      <w:pPr>
        <w:spacing w:after="0" w:line="240" w:lineRule="auto"/>
        <w:ind w:firstLine="709"/>
        <w:contextualSpacing/>
        <w:jc w:val="both"/>
        <w:rPr>
          <w:rFonts w:ascii="Times New Roman" w:hAnsi="Times New Roman" w:cs="Times New Roman"/>
          <w:sz w:val="28"/>
          <w:szCs w:val="28"/>
        </w:rPr>
      </w:pPr>
      <w:r w:rsidRPr="007449D9">
        <w:rPr>
          <w:rFonts w:ascii="Times New Roman" w:hAnsi="Times New Roman" w:cs="Times New Roman"/>
          <w:sz w:val="28"/>
          <w:szCs w:val="28"/>
        </w:rPr>
        <w:t xml:space="preserve">Количественная оценка участников не ограничена. Определить точное количество не представляется возможным в связи с заявительным характером предлагаемого правового регулирования. Вместе с тем, на данный момент </w:t>
      </w:r>
      <w:r w:rsidRPr="007449D9">
        <w:rPr>
          <w:rFonts w:ascii="Times New Roman" w:hAnsi="Times New Roman" w:cs="Times New Roman"/>
          <w:sz w:val="28"/>
          <w:szCs w:val="28"/>
        </w:rPr>
        <w:t xml:space="preserve">                  </w:t>
      </w:r>
      <w:r w:rsidRPr="007449D9">
        <w:rPr>
          <w:rFonts w:ascii="Times New Roman" w:hAnsi="Times New Roman" w:cs="Times New Roman"/>
          <w:sz w:val="28"/>
          <w:szCs w:val="28"/>
        </w:rPr>
        <w:t>294 единицы</w:t>
      </w:r>
      <w:r w:rsidRPr="007449D9">
        <w:t xml:space="preserve"> </w:t>
      </w:r>
      <w:r w:rsidRPr="007449D9">
        <w:rPr>
          <w:rFonts w:ascii="Times New Roman" w:hAnsi="Times New Roman" w:cs="Times New Roman"/>
          <w:sz w:val="28"/>
          <w:szCs w:val="28"/>
        </w:rPr>
        <w:t>нестационарных торговых объектов, включены в Схему, а также планируется добавление 8 новых.</w:t>
      </w:r>
    </w:p>
    <w:p w:rsidR="002F5E13" w:rsidRPr="007449D9" w:rsidRDefault="002F5E13" w:rsidP="00C05B8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449D9">
        <w:rPr>
          <w:rFonts w:ascii="Times New Roman" w:eastAsia="Times New Roman" w:hAnsi="Times New Roman" w:cs="Times New Roman"/>
          <w:sz w:val="28"/>
          <w:szCs w:val="28"/>
          <w:lang w:eastAsia="ru-RU"/>
        </w:rPr>
        <w:t>На территории муниципального образования Темрюкский муниципальный район Краснодарского края размещены нестационарные торговые объекты:</w:t>
      </w:r>
    </w:p>
    <w:p w:rsidR="002F5E13" w:rsidRPr="007449D9" w:rsidRDefault="002F5E13" w:rsidP="00C05B8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449D9">
        <w:rPr>
          <w:rFonts w:ascii="Times New Roman" w:eastAsia="Times New Roman" w:hAnsi="Times New Roman" w:cs="Times New Roman"/>
          <w:sz w:val="28"/>
          <w:szCs w:val="28"/>
          <w:lang w:eastAsia="ru-RU"/>
        </w:rPr>
        <w:t xml:space="preserve">– в </w:t>
      </w:r>
      <w:proofErr w:type="spellStart"/>
      <w:r w:rsidRPr="007449D9">
        <w:rPr>
          <w:rFonts w:ascii="Times New Roman" w:eastAsia="Times New Roman" w:hAnsi="Times New Roman" w:cs="Times New Roman"/>
          <w:sz w:val="28"/>
          <w:szCs w:val="28"/>
          <w:lang w:eastAsia="ru-RU"/>
        </w:rPr>
        <w:t>Ахтанизовском</w:t>
      </w:r>
      <w:proofErr w:type="spellEnd"/>
      <w:r w:rsidRPr="007449D9">
        <w:rPr>
          <w:rFonts w:ascii="Times New Roman" w:eastAsia="Times New Roman" w:hAnsi="Times New Roman" w:cs="Times New Roman"/>
          <w:sz w:val="28"/>
          <w:szCs w:val="28"/>
          <w:lang w:eastAsia="ru-RU"/>
        </w:rPr>
        <w:t xml:space="preserve"> сельском поселении – 28 ед.;</w:t>
      </w:r>
    </w:p>
    <w:p w:rsidR="002F5E13" w:rsidRPr="007449D9" w:rsidRDefault="002F5E13" w:rsidP="00C05B8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449D9">
        <w:rPr>
          <w:rFonts w:ascii="Times New Roman" w:eastAsia="Times New Roman" w:hAnsi="Times New Roman" w:cs="Times New Roman"/>
          <w:sz w:val="28"/>
          <w:szCs w:val="28"/>
          <w:lang w:eastAsia="ru-RU"/>
        </w:rPr>
        <w:t xml:space="preserve">– в </w:t>
      </w:r>
      <w:proofErr w:type="spellStart"/>
      <w:r w:rsidRPr="007449D9">
        <w:rPr>
          <w:rFonts w:ascii="Times New Roman" w:eastAsia="Times New Roman" w:hAnsi="Times New Roman" w:cs="Times New Roman"/>
          <w:sz w:val="28"/>
          <w:szCs w:val="28"/>
          <w:lang w:eastAsia="ru-RU"/>
        </w:rPr>
        <w:t>Вышестеблиевском</w:t>
      </w:r>
      <w:proofErr w:type="spellEnd"/>
      <w:r w:rsidRPr="007449D9">
        <w:rPr>
          <w:rFonts w:ascii="Times New Roman" w:eastAsia="Times New Roman" w:hAnsi="Times New Roman" w:cs="Times New Roman"/>
          <w:sz w:val="28"/>
          <w:szCs w:val="28"/>
          <w:lang w:eastAsia="ru-RU"/>
        </w:rPr>
        <w:t xml:space="preserve"> сельском поселении – 8 ед.;</w:t>
      </w:r>
    </w:p>
    <w:p w:rsidR="002F5E13" w:rsidRPr="007449D9" w:rsidRDefault="002F5E13" w:rsidP="00C05B8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449D9">
        <w:rPr>
          <w:rFonts w:ascii="Times New Roman" w:eastAsia="Times New Roman" w:hAnsi="Times New Roman" w:cs="Times New Roman"/>
          <w:sz w:val="28"/>
          <w:szCs w:val="28"/>
          <w:lang w:eastAsia="ru-RU"/>
        </w:rPr>
        <w:t>– в Голубицком сельском поселении – 103 ед.;</w:t>
      </w:r>
    </w:p>
    <w:p w:rsidR="002F5E13" w:rsidRPr="007449D9" w:rsidRDefault="002F5E13" w:rsidP="00C05B8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449D9">
        <w:rPr>
          <w:rFonts w:ascii="Times New Roman" w:eastAsia="Times New Roman" w:hAnsi="Times New Roman" w:cs="Times New Roman"/>
          <w:sz w:val="28"/>
          <w:szCs w:val="28"/>
          <w:lang w:eastAsia="ru-RU"/>
        </w:rPr>
        <w:t>– в Запорожском сельском поселении – 4 ед.;</w:t>
      </w:r>
    </w:p>
    <w:p w:rsidR="002F5E13" w:rsidRPr="007449D9" w:rsidRDefault="002F5E13" w:rsidP="00C05B8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449D9">
        <w:rPr>
          <w:rFonts w:ascii="Times New Roman" w:eastAsia="Times New Roman" w:hAnsi="Times New Roman" w:cs="Times New Roman"/>
          <w:sz w:val="28"/>
          <w:szCs w:val="28"/>
          <w:lang w:eastAsia="ru-RU"/>
        </w:rPr>
        <w:t xml:space="preserve">– в </w:t>
      </w:r>
      <w:proofErr w:type="spellStart"/>
      <w:r w:rsidRPr="007449D9">
        <w:rPr>
          <w:rFonts w:ascii="Times New Roman" w:eastAsia="Times New Roman" w:hAnsi="Times New Roman" w:cs="Times New Roman"/>
          <w:sz w:val="28"/>
          <w:szCs w:val="28"/>
          <w:lang w:eastAsia="ru-RU"/>
        </w:rPr>
        <w:t>Курчанском</w:t>
      </w:r>
      <w:proofErr w:type="spellEnd"/>
      <w:r w:rsidRPr="007449D9">
        <w:rPr>
          <w:rFonts w:ascii="Times New Roman" w:eastAsia="Times New Roman" w:hAnsi="Times New Roman" w:cs="Times New Roman"/>
          <w:sz w:val="28"/>
          <w:szCs w:val="28"/>
          <w:lang w:eastAsia="ru-RU"/>
        </w:rPr>
        <w:t xml:space="preserve"> сельском поселении – 15 ед.;</w:t>
      </w:r>
    </w:p>
    <w:p w:rsidR="002F5E13" w:rsidRPr="007449D9" w:rsidRDefault="002F5E13" w:rsidP="00C05B8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449D9">
        <w:rPr>
          <w:rFonts w:ascii="Times New Roman" w:eastAsia="Times New Roman" w:hAnsi="Times New Roman" w:cs="Times New Roman"/>
          <w:sz w:val="28"/>
          <w:szCs w:val="28"/>
          <w:lang w:eastAsia="ru-RU"/>
        </w:rPr>
        <w:t xml:space="preserve">– в </w:t>
      </w:r>
      <w:proofErr w:type="spellStart"/>
      <w:r w:rsidRPr="007449D9">
        <w:rPr>
          <w:rFonts w:ascii="Times New Roman" w:eastAsia="Times New Roman" w:hAnsi="Times New Roman" w:cs="Times New Roman"/>
          <w:sz w:val="28"/>
          <w:szCs w:val="28"/>
          <w:lang w:eastAsia="ru-RU"/>
        </w:rPr>
        <w:t>Новотаманском</w:t>
      </w:r>
      <w:proofErr w:type="spellEnd"/>
      <w:r w:rsidRPr="007449D9">
        <w:rPr>
          <w:rFonts w:ascii="Times New Roman" w:eastAsia="Times New Roman" w:hAnsi="Times New Roman" w:cs="Times New Roman"/>
          <w:sz w:val="28"/>
          <w:szCs w:val="28"/>
          <w:lang w:eastAsia="ru-RU"/>
        </w:rPr>
        <w:t xml:space="preserve"> сельском поселении – 4 ед.;</w:t>
      </w:r>
    </w:p>
    <w:p w:rsidR="002F5E13" w:rsidRPr="007449D9" w:rsidRDefault="002F5E13" w:rsidP="00C05B8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449D9">
        <w:rPr>
          <w:rFonts w:ascii="Times New Roman" w:eastAsia="Times New Roman" w:hAnsi="Times New Roman" w:cs="Times New Roman"/>
          <w:sz w:val="28"/>
          <w:szCs w:val="28"/>
          <w:lang w:eastAsia="ru-RU"/>
        </w:rPr>
        <w:t>– в Сенном сельском поселении – 7 ед.;</w:t>
      </w:r>
    </w:p>
    <w:p w:rsidR="002F5E13" w:rsidRPr="007449D9" w:rsidRDefault="002F5E13" w:rsidP="00C05B8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449D9">
        <w:rPr>
          <w:rFonts w:ascii="Times New Roman" w:eastAsia="Times New Roman" w:hAnsi="Times New Roman" w:cs="Times New Roman"/>
          <w:sz w:val="28"/>
          <w:szCs w:val="28"/>
          <w:lang w:eastAsia="ru-RU"/>
        </w:rPr>
        <w:t xml:space="preserve">– в </w:t>
      </w:r>
      <w:proofErr w:type="spellStart"/>
      <w:r w:rsidRPr="007449D9">
        <w:rPr>
          <w:rFonts w:ascii="Times New Roman" w:eastAsia="Times New Roman" w:hAnsi="Times New Roman" w:cs="Times New Roman"/>
          <w:sz w:val="28"/>
          <w:szCs w:val="28"/>
          <w:lang w:eastAsia="ru-RU"/>
        </w:rPr>
        <w:t>Старотитаровском</w:t>
      </w:r>
      <w:proofErr w:type="spellEnd"/>
      <w:r w:rsidRPr="007449D9">
        <w:rPr>
          <w:rFonts w:ascii="Times New Roman" w:eastAsia="Times New Roman" w:hAnsi="Times New Roman" w:cs="Times New Roman"/>
          <w:sz w:val="28"/>
          <w:szCs w:val="28"/>
          <w:lang w:eastAsia="ru-RU"/>
        </w:rPr>
        <w:t xml:space="preserve"> сельском поселении – 6 ед.;</w:t>
      </w:r>
    </w:p>
    <w:p w:rsidR="002F5E13" w:rsidRPr="007449D9" w:rsidRDefault="002F5E13" w:rsidP="00C05B8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449D9">
        <w:rPr>
          <w:rFonts w:ascii="Times New Roman" w:eastAsia="Times New Roman" w:hAnsi="Times New Roman" w:cs="Times New Roman"/>
          <w:sz w:val="28"/>
          <w:szCs w:val="28"/>
          <w:lang w:eastAsia="ru-RU"/>
        </w:rPr>
        <w:t>– в Таманском сельском поселении – 24 ед.;</w:t>
      </w:r>
    </w:p>
    <w:p w:rsidR="002F5E13" w:rsidRPr="007449D9" w:rsidRDefault="002F5E13" w:rsidP="00C05B88">
      <w:pPr>
        <w:shd w:val="clear" w:color="auto" w:fill="FFFFFF"/>
        <w:spacing w:after="0" w:line="240" w:lineRule="auto"/>
        <w:ind w:firstLine="709"/>
        <w:jc w:val="both"/>
        <w:rPr>
          <w:rFonts w:ascii="Times New Roman" w:eastAsia="Times New Roman" w:hAnsi="Times New Roman"/>
          <w:sz w:val="28"/>
          <w:szCs w:val="28"/>
          <w:lang w:eastAsia="ru-RU"/>
        </w:rPr>
      </w:pPr>
      <w:r w:rsidRPr="007449D9">
        <w:rPr>
          <w:rFonts w:ascii="Times New Roman" w:eastAsia="Times New Roman" w:hAnsi="Times New Roman" w:cs="Times New Roman"/>
          <w:sz w:val="28"/>
          <w:szCs w:val="28"/>
          <w:lang w:eastAsia="ru-RU"/>
        </w:rPr>
        <w:t xml:space="preserve">– в </w:t>
      </w:r>
      <w:proofErr w:type="spellStart"/>
      <w:r w:rsidRPr="007449D9">
        <w:rPr>
          <w:rFonts w:ascii="Times New Roman" w:eastAsia="Times New Roman" w:hAnsi="Times New Roman"/>
          <w:sz w:val="28"/>
          <w:szCs w:val="28"/>
          <w:lang w:eastAsia="ru-RU"/>
        </w:rPr>
        <w:t>Фонталовском</w:t>
      </w:r>
      <w:proofErr w:type="spellEnd"/>
      <w:r w:rsidRPr="007449D9">
        <w:rPr>
          <w:rFonts w:ascii="Times New Roman" w:eastAsia="Times New Roman" w:hAnsi="Times New Roman"/>
          <w:sz w:val="28"/>
          <w:szCs w:val="28"/>
          <w:lang w:eastAsia="ru-RU"/>
        </w:rPr>
        <w:t xml:space="preserve"> сельском поселении – 29 ед.;</w:t>
      </w:r>
    </w:p>
    <w:p w:rsidR="00B24BCE" w:rsidRPr="007449D9" w:rsidRDefault="002F5E13" w:rsidP="00C05B88">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7449D9">
        <w:rPr>
          <w:rFonts w:ascii="Times New Roman" w:eastAsia="Times New Roman" w:hAnsi="Times New Roman" w:cs="Times New Roman"/>
          <w:sz w:val="28"/>
          <w:szCs w:val="28"/>
          <w:lang w:eastAsia="ru-RU"/>
        </w:rPr>
        <w:t>– в Темрюкском городском поселении – 74 ед.</w:t>
      </w:r>
      <w:r w:rsidR="00B24BCE" w:rsidRPr="007449D9">
        <w:rPr>
          <w:rFonts w:ascii="Times New Roman" w:hAnsi="Times New Roman" w:cs="Times New Roman"/>
          <w:sz w:val="28"/>
          <w:szCs w:val="28"/>
        </w:rPr>
        <w:t>;</w:t>
      </w:r>
    </w:p>
    <w:p w:rsidR="002B25E3" w:rsidRPr="007449D9" w:rsidRDefault="00B70080" w:rsidP="00B24BCE">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 xml:space="preserve">по мнению разработчика, расходы бюджета муниципального образования Темрюкский </w:t>
      </w:r>
      <w:r w:rsidR="00044F6F" w:rsidRPr="007449D9">
        <w:rPr>
          <w:rFonts w:ascii="Times New Roman" w:hAnsi="Times New Roman" w:cs="Times New Roman"/>
          <w:color w:val="000000" w:themeColor="text1"/>
          <w:sz w:val="28"/>
          <w:szCs w:val="28"/>
        </w:rPr>
        <w:t xml:space="preserve">муниципальный </w:t>
      </w:r>
      <w:r w:rsidRPr="007449D9">
        <w:rPr>
          <w:rFonts w:ascii="Times New Roman" w:hAnsi="Times New Roman" w:cs="Times New Roman"/>
          <w:color w:val="000000" w:themeColor="text1"/>
          <w:sz w:val="28"/>
          <w:szCs w:val="28"/>
        </w:rPr>
        <w:t>район</w:t>
      </w:r>
      <w:r w:rsidR="00044F6F" w:rsidRPr="007449D9">
        <w:rPr>
          <w:rFonts w:ascii="Times New Roman" w:hAnsi="Times New Roman" w:cs="Times New Roman"/>
          <w:color w:val="000000" w:themeColor="text1"/>
          <w:sz w:val="28"/>
          <w:szCs w:val="28"/>
        </w:rPr>
        <w:t xml:space="preserve"> Краснодарского края</w:t>
      </w:r>
      <w:r w:rsidRPr="007449D9">
        <w:rPr>
          <w:rFonts w:ascii="Times New Roman" w:hAnsi="Times New Roman" w:cs="Times New Roman"/>
          <w:color w:val="000000" w:themeColor="text1"/>
          <w:sz w:val="28"/>
          <w:szCs w:val="28"/>
        </w:rPr>
        <w:t xml:space="preserve">, понесенные от </w:t>
      </w:r>
      <w:r w:rsidRPr="007449D9">
        <w:rPr>
          <w:rFonts w:ascii="Times New Roman" w:hAnsi="Times New Roman" w:cs="Times New Roman"/>
          <w:color w:val="000000" w:themeColor="text1"/>
          <w:sz w:val="28"/>
          <w:szCs w:val="28"/>
        </w:rPr>
        <w:lastRenderedPageBreak/>
        <w:t>регулирующего воздействия предлагаемого проекта муниципального нормативного правового акт</w:t>
      </w:r>
      <w:r w:rsidR="008A3406" w:rsidRPr="007449D9">
        <w:rPr>
          <w:rFonts w:ascii="Times New Roman" w:hAnsi="Times New Roman" w:cs="Times New Roman"/>
          <w:color w:val="000000" w:themeColor="text1"/>
          <w:sz w:val="28"/>
          <w:szCs w:val="28"/>
        </w:rPr>
        <w:t>а</w:t>
      </w:r>
      <w:r w:rsidR="0069437F" w:rsidRPr="007449D9">
        <w:rPr>
          <w:rFonts w:ascii="Times New Roman" w:hAnsi="Times New Roman" w:cs="Times New Roman"/>
          <w:color w:val="000000" w:themeColor="text1"/>
          <w:sz w:val="28"/>
          <w:szCs w:val="28"/>
        </w:rPr>
        <w:t xml:space="preserve">, </w:t>
      </w:r>
      <w:r w:rsidR="00322A32" w:rsidRPr="007449D9">
        <w:rPr>
          <w:rFonts w:ascii="Times New Roman" w:hAnsi="Times New Roman" w:cs="Times New Roman"/>
          <w:color w:val="000000" w:themeColor="text1"/>
          <w:sz w:val="28"/>
          <w:szCs w:val="28"/>
        </w:rPr>
        <w:t>не предусмотрены.</w:t>
      </w:r>
    </w:p>
    <w:p w:rsidR="00180BDF" w:rsidRPr="007449D9" w:rsidRDefault="00E07CE9" w:rsidP="00790176">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Р</w:t>
      </w:r>
      <w:r w:rsidR="00B70080" w:rsidRPr="007449D9">
        <w:rPr>
          <w:rFonts w:ascii="Times New Roman" w:hAnsi="Times New Roman" w:cs="Times New Roman"/>
          <w:color w:val="000000" w:themeColor="text1"/>
          <w:sz w:val="28"/>
          <w:szCs w:val="28"/>
        </w:rPr>
        <w:t>иски введения предлагаемого прав</w:t>
      </w:r>
      <w:r w:rsidR="0012459D" w:rsidRPr="007449D9">
        <w:rPr>
          <w:rFonts w:ascii="Times New Roman" w:hAnsi="Times New Roman" w:cs="Times New Roman"/>
          <w:color w:val="000000" w:themeColor="text1"/>
          <w:sz w:val="28"/>
          <w:szCs w:val="28"/>
        </w:rPr>
        <w:t>ового регулирования отсутствуют.</w:t>
      </w:r>
    </w:p>
    <w:p w:rsidR="00B70080" w:rsidRPr="007449D9" w:rsidRDefault="00B70080" w:rsidP="00790176">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 xml:space="preserve">В соответствии с Порядком установлено следующее: </w:t>
      </w:r>
    </w:p>
    <w:p w:rsidR="004D656F" w:rsidRPr="007449D9" w:rsidRDefault="00B70080" w:rsidP="00B76028">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 xml:space="preserve">1. Потенциальными группами участников общественных отношений интересы, которых будут затронуты правовым регулированием, являются: </w:t>
      </w:r>
      <w:r w:rsidR="00A83EB3" w:rsidRPr="007449D9">
        <w:rPr>
          <w:rFonts w:ascii="Times New Roman" w:hAnsi="Times New Roman" w:cs="Times New Roman"/>
          <w:color w:val="000000" w:themeColor="text1"/>
          <w:sz w:val="28"/>
          <w:szCs w:val="28"/>
        </w:rPr>
        <w:t>юридические лица и индивидуальные предприниматели, желающие осуществлять торговую деятельность в нестационарных объектах</w:t>
      </w:r>
      <w:r w:rsidR="004D656F" w:rsidRPr="007449D9">
        <w:rPr>
          <w:rFonts w:ascii="Times New Roman" w:hAnsi="Times New Roman" w:cs="Times New Roman"/>
          <w:color w:val="000000" w:themeColor="text1"/>
          <w:sz w:val="28"/>
          <w:szCs w:val="28"/>
        </w:rPr>
        <w:t>.</w:t>
      </w:r>
    </w:p>
    <w:p w:rsidR="00A74A82" w:rsidRPr="007449D9" w:rsidRDefault="00B70080" w:rsidP="00A74A82">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 xml:space="preserve">2. Проблема, на решение которой направлено предлагаемое правовое регулирование: </w:t>
      </w:r>
      <w:r w:rsidR="00A74A82" w:rsidRPr="007449D9">
        <w:rPr>
          <w:rFonts w:ascii="Times New Roman" w:hAnsi="Times New Roman" w:cs="Times New Roman"/>
          <w:color w:val="000000" w:themeColor="text1"/>
          <w:sz w:val="28"/>
          <w:szCs w:val="28"/>
        </w:rPr>
        <w:t>о</w:t>
      </w:r>
      <w:r w:rsidR="00A74A82" w:rsidRPr="007449D9">
        <w:rPr>
          <w:rFonts w:ascii="Times New Roman" w:hAnsi="Times New Roman" w:cs="Times New Roman"/>
          <w:color w:val="000000" w:themeColor="text1"/>
          <w:sz w:val="28"/>
          <w:szCs w:val="28"/>
        </w:rPr>
        <w:t>тсутствие возможности размещения новых нестационарных торговых объектов на земельных участках, находящихся в муниципальной собственности.</w:t>
      </w:r>
    </w:p>
    <w:p w:rsidR="00A74A82" w:rsidRPr="007449D9" w:rsidRDefault="00A74A82" w:rsidP="00A74A82">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Принятие проекта постановления позволит внести изменения в Схему размещения нестационарных торговых объектов на территории муниципального образования Темрюкский муниципальный район Краснодарского края, увеличить количество нестационарных торговых объектов.</w:t>
      </w:r>
    </w:p>
    <w:p w:rsidR="008A20AB" w:rsidRPr="007449D9" w:rsidRDefault="00544493" w:rsidP="002A0C61">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 xml:space="preserve">3. Цель проекта: </w:t>
      </w:r>
      <w:r w:rsidR="008A20AB" w:rsidRPr="007449D9">
        <w:rPr>
          <w:rFonts w:ascii="Times New Roman" w:hAnsi="Times New Roman" w:cs="Times New Roman"/>
          <w:color w:val="000000" w:themeColor="text1"/>
          <w:sz w:val="28"/>
          <w:szCs w:val="28"/>
        </w:rPr>
        <w:t>увеличение количества нестационарных торговых объектов, а также обеспечения устойчивого развития территории муниципального образования Темрюкский муниципальный район Краснодарского края.</w:t>
      </w:r>
    </w:p>
    <w:p w:rsidR="007B230F" w:rsidRPr="007449D9" w:rsidRDefault="00544493" w:rsidP="007B230F">
      <w:pPr>
        <w:autoSpaceDE w:val="0"/>
        <w:autoSpaceDN w:val="0"/>
        <w:adjustRightInd w:val="0"/>
        <w:spacing w:after="0" w:line="240" w:lineRule="auto"/>
        <w:ind w:right="-1" w:firstLine="708"/>
        <w:contextualSpacing/>
        <w:jc w:val="both"/>
        <w:rPr>
          <w:rFonts w:ascii="Times New Roman" w:hAnsi="Times New Roman" w:cs="Times New Roman"/>
          <w:color w:val="000000" w:themeColor="text1"/>
          <w:spacing w:val="3"/>
          <w:sz w:val="28"/>
          <w:szCs w:val="28"/>
        </w:rPr>
      </w:pPr>
      <w:r w:rsidRPr="007449D9">
        <w:rPr>
          <w:rFonts w:ascii="Times New Roman" w:hAnsi="Times New Roman" w:cs="Times New Roman"/>
          <w:color w:val="000000" w:themeColor="text1"/>
          <w:sz w:val="28"/>
          <w:szCs w:val="28"/>
        </w:rPr>
        <w:t xml:space="preserve">4. В целях </w:t>
      </w:r>
      <w:r w:rsidR="007B230F" w:rsidRPr="007449D9">
        <w:rPr>
          <w:rFonts w:ascii="Times New Roman" w:hAnsi="Times New Roman" w:cs="Times New Roman"/>
          <w:color w:val="000000" w:themeColor="text1"/>
          <w:spacing w:val="3"/>
          <w:sz w:val="28"/>
          <w:szCs w:val="28"/>
        </w:rPr>
        <w:t>решения указанной проблемы рассматриваемым проектом предлагается внести в постановление администрации муниципального образования Темрюкский район от 20 мая 2020 г. № 702 «Об утверждении схемы размещения нестационарных торговых объектов на территории муниципального образования Темрюкский район» следующие изменения:</w:t>
      </w:r>
    </w:p>
    <w:p w:rsidR="007B230F" w:rsidRPr="007449D9" w:rsidRDefault="007B230F" w:rsidP="007B230F">
      <w:pPr>
        <w:autoSpaceDE w:val="0"/>
        <w:autoSpaceDN w:val="0"/>
        <w:adjustRightInd w:val="0"/>
        <w:spacing w:after="0" w:line="240" w:lineRule="auto"/>
        <w:ind w:right="-1" w:firstLine="708"/>
        <w:contextualSpacing/>
        <w:jc w:val="both"/>
        <w:rPr>
          <w:rFonts w:ascii="Times New Roman" w:hAnsi="Times New Roman" w:cs="Times New Roman"/>
          <w:color w:val="000000" w:themeColor="text1"/>
          <w:spacing w:val="3"/>
          <w:sz w:val="28"/>
          <w:szCs w:val="28"/>
        </w:rPr>
      </w:pPr>
      <w:r w:rsidRPr="007449D9">
        <w:rPr>
          <w:rFonts w:ascii="Times New Roman" w:hAnsi="Times New Roman" w:cs="Times New Roman"/>
          <w:color w:val="000000" w:themeColor="text1"/>
          <w:spacing w:val="3"/>
          <w:sz w:val="28"/>
          <w:szCs w:val="28"/>
        </w:rPr>
        <w:t xml:space="preserve">1) в наименовании и по всему тексту постановления слова «муниципальное образование Темрюкский район» в соответствующих падежах заменить словами «муниципальное образование Темрюкский муниципальный район Краснодарского края» в соответствующих падежах; </w:t>
      </w:r>
    </w:p>
    <w:p w:rsidR="007B230F" w:rsidRPr="007449D9" w:rsidRDefault="007B230F" w:rsidP="007B230F">
      <w:pPr>
        <w:autoSpaceDE w:val="0"/>
        <w:autoSpaceDN w:val="0"/>
        <w:adjustRightInd w:val="0"/>
        <w:spacing w:after="0" w:line="240" w:lineRule="auto"/>
        <w:ind w:right="-1" w:firstLine="708"/>
        <w:contextualSpacing/>
        <w:jc w:val="both"/>
        <w:rPr>
          <w:rFonts w:ascii="Times New Roman" w:hAnsi="Times New Roman" w:cs="Times New Roman"/>
          <w:color w:val="000000" w:themeColor="text1"/>
          <w:spacing w:val="3"/>
          <w:sz w:val="28"/>
          <w:szCs w:val="28"/>
        </w:rPr>
      </w:pPr>
      <w:r w:rsidRPr="007449D9">
        <w:rPr>
          <w:rFonts w:ascii="Times New Roman" w:hAnsi="Times New Roman" w:cs="Times New Roman"/>
          <w:color w:val="000000" w:themeColor="text1"/>
          <w:spacing w:val="3"/>
          <w:sz w:val="28"/>
          <w:szCs w:val="28"/>
        </w:rPr>
        <w:t>2) приложения 1, 2 к постановлению изложить в новой редакции (приложения 1, 2).</w:t>
      </w:r>
    </w:p>
    <w:p w:rsidR="007B230F" w:rsidRPr="007449D9" w:rsidRDefault="007B230F" w:rsidP="007B230F">
      <w:pPr>
        <w:autoSpaceDE w:val="0"/>
        <w:autoSpaceDN w:val="0"/>
        <w:adjustRightInd w:val="0"/>
        <w:spacing w:after="0" w:line="240" w:lineRule="auto"/>
        <w:ind w:right="-1" w:firstLine="708"/>
        <w:contextualSpacing/>
        <w:jc w:val="both"/>
        <w:rPr>
          <w:rFonts w:ascii="Times New Roman" w:hAnsi="Times New Roman" w:cs="Times New Roman"/>
          <w:color w:val="000000" w:themeColor="text1"/>
          <w:spacing w:val="3"/>
          <w:sz w:val="28"/>
          <w:szCs w:val="28"/>
        </w:rPr>
      </w:pPr>
      <w:r w:rsidRPr="007449D9">
        <w:rPr>
          <w:rFonts w:ascii="Times New Roman" w:hAnsi="Times New Roman" w:cs="Times New Roman"/>
          <w:color w:val="000000" w:themeColor="text1"/>
          <w:spacing w:val="3"/>
          <w:sz w:val="28"/>
          <w:szCs w:val="28"/>
        </w:rPr>
        <w:t>Также признать утратившим силу постановление администрации муниципального образования Темрюкский муниципальный район Краснодарского края от 21 июля 2026 г. № 983 «О внесении изменений в постановление администрации муниципального образования Темрюкский район от 20 мая 2020 г. № 702 «Об утверждении схемы размещения нестационарных торговых объектов на территории муниципального образования Темрюкский район».</w:t>
      </w:r>
    </w:p>
    <w:p w:rsidR="00B70080" w:rsidRPr="007449D9" w:rsidRDefault="00B70080" w:rsidP="007B230F">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5. Риски не достижения целей правового регулирования, а также возможные негативные последствия от введения правового регулирования для экономического развития Темрюкского района, отсутствуют.</w:t>
      </w:r>
    </w:p>
    <w:p w:rsidR="00913BFD" w:rsidRPr="007449D9" w:rsidRDefault="00913BFD" w:rsidP="00913BFD">
      <w:pPr>
        <w:spacing w:after="0" w:line="240" w:lineRule="auto"/>
        <w:ind w:firstLine="709"/>
        <w:contextualSpacing/>
        <w:jc w:val="both"/>
        <w:rPr>
          <w:rFonts w:ascii="Times New Roman" w:hAnsi="Times New Roman" w:cs="Times New Roman"/>
          <w:sz w:val="28"/>
          <w:szCs w:val="28"/>
        </w:rPr>
      </w:pPr>
      <w:r w:rsidRPr="007449D9">
        <w:rPr>
          <w:rFonts w:ascii="Times New Roman" w:hAnsi="Times New Roman" w:cs="Times New Roman"/>
          <w:sz w:val="28"/>
          <w:szCs w:val="28"/>
        </w:rPr>
        <w:t xml:space="preserve">В соответствии пунктами 3.9 и 3.10 Порядка разработки и утверждения органами местного самоуправления схем размещения нестационарных торговых объектов на территории Краснодарского края, утвержденного постановлением </w:t>
      </w:r>
      <w:r w:rsidRPr="007449D9">
        <w:rPr>
          <w:rFonts w:ascii="Times New Roman" w:hAnsi="Times New Roman" w:cs="Times New Roman"/>
          <w:sz w:val="28"/>
          <w:szCs w:val="28"/>
        </w:rPr>
        <w:lastRenderedPageBreak/>
        <w:t xml:space="preserve">главы администрации (губернатора) Краснодарского края от 11 ноября 2014 г. </w:t>
      </w:r>
      <w:r w:rsidRPr="007449D9">
        <w:rPr>
          <w:rFonts w:ascii="Times New Roman" w:hAnsi="Times New Roman" w:cs="Times New Roman"/>
          <w:sz w:val="28"/>
          <w:szCs w:val="28"/>
        </w:rPr>
        <w:t xml:space="preserve">      </w:t>
      </w:r>
      <w:r w:rsidRPr="007449D9">
        <w:rPr>
          <w:rFonts w:ascii="Times New Roman" w:hAnsi="Times New Roman" w:cs="Times New Roman"/>
          <w:sz w:val="28"/>
          <w:szCs w:val="28"/>
        </w:rPr>
        <w:t>№ 1249 «Об утверждении Порядка разработки и утверждения органами местного самоуправления схем размещения нестационарных торговых объектов на территории Краснодарского края» схема размещения нестационарных торговых объектов разрабатывается и утверждается органом местного самоуправления, определенным в соответствии с уставом муниципального образования, в порядке, установленном уполномоченным органом исполнительной власти субъекта Российской Федерации.</w:t>
      </w:r>
    </w:p>
    <w:p w:rsidR="00913BFD" w:rsidRPr="007449D9" w:rsidRDefault="00913BFD" w:rsidP="00913BFD">
      <w:pPr>
        <w:spacing w:after="0" w:line="240" w:lineRule="auto"/>
        <w:ind w:firstLine="709"/>
        <w:contextualSpacing/>
        <w:jc w:val="both"/>
        <w:rPr>
          <w:rFonts w:ascii="Times New Roman" w:hAnsi="Times New Roman" w:cs="Times New Roman"/>
          <w:sz w:val="28"/>
          <w:szCs w:val="28"/>
        </w:rPr>
      </w:pPr>
      <w:r w:rsidRPr="007449D9">
        <w:rPr>
          <w:rFonts w:ascii="Times New Roman" w:hAnsi="Times New Roman" w:cs="Times New Roman"/>
          <w:sz w:val="28"/>
          <w:szCs w:val="28"/>
        </w:rPr>
        <w:t>В соответствии с частью 3.9 Постановления № 1249 в схему могут быть внесены изменения в порядке, установленном для ее разработки и утверждения, предусматривающие изменение количества нестационарных торговых объектов не чаще двух раз в год.</w:t>
      </w:r>
    </w:p>
    <w:p w:rsidR="00913BFD" w:rsidRPr="007449D9" w:rsidRDefault="00913BFD" w:rsidP="00913BFD">
      <w:pPr>
        <w:spacing w:after="0" w:line="240" w:lineRule="auto"/>
        <w:ind w:firstLine="709"/>
        <w:contextualSpacing/>
        <w:jc w:val="both"/>
        <w:rPr>
          <w:rFonts w:ascii="Times New Roman" w:hAnsi="Times New Roman" w:cs="Times New Roman"/>
          <w:sz w:val="28"/>
          <w:szCs w:val="28"/>
        </w:rPr>
      </w:pPr>
      <w:r w:rsidRPr="007449D9">
        <w:rPr>
          <w:rFonts w:ascii="Times New Roman" w:hAnsi="Times New Roman" w:cs="Times New Roman"/>
          <w:sz w:val="28"/>
          <w:szCs w:val="28"/>
        </w:rPr>
        <w:t>Администрация муниципального образования Темрюкский муниципальный район Краснодарского края является уполномоченным органом по включению в Схему размещения нестационарных торговых объектов на территории муниципального образования Темрюкский муниципальный район Краснодарского края. Альтернативный способ решения проблемы отсутствует.</w:t>
      </w:r>
    </w:p>
    <w:p w:rsidR="002B25E3" w:rsidRPr="007449D9" w:rsidRDefault="00B70080" w:rsidP="00790176">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 xml:space="preserve">6. </w:t>
      </w:r>
      <w:r w:rsidR="0033766A" w:rsidRPr="007449D9">
        <w:rPr>
          <w:rFonts w:ascii="Times New Roman" w:hAnsi="Times New Roman" w:cs="Times New Roman"/>
          <w:color w:val="000000" w:themeColor="text1"/>
          <w:sz w:val="28"/>
          <w:szCs w:val="28"/>
        </w:rPr>
        <w:t>Расходы бюджета муниципального образования Темрюкский муниципал</w:t>
      </w:r>
      <w:r w:rsidR="00D01035" w:rsidRPr="007449D9">
        <w:rPr>
          <w:rFonts w:ascii="Times New Roman" w:hAnsi="Times New Roman" w:cs="Times New Roman"/>
          <w:color w:val="000000" w:themeColor="text1"/>
          <w:sz w:val="28"/>
          <w:szCs w:val="28"/>
        </w:rPr>
        <w:t>ьный район Краснодарского края</w:t>
      </w:r>
      <w:r w:rsidR="0033766A" w:rsidRPr="007449D9">
        <w:rPr>
          <w:rFonts w:ascii="Times New Roman" w:hAnsi="Times New Roman" w:cs="Times New Roman"/>
          <w:color w:val="000000" w:themeColor="text1"/>
          <w:sz w:val="28"/>
          <w:szCs w:val="28"/>
        </w:rPr>
        <w:t xml:space="preserve">, понесенные от регулирующего воздействия предлагаемого проекта муниципального нормативного правового акт, </w:t>
      </w:r>
      <w:r w:rsidR="00804709" w:rsidRPr="007449D9">
        <w:rPr>
          <w:rFonts w:ascii="Times New Roman" w:hAnsi="Times New Roman" w:cs="Times New Roman"/>
          <w:color w:val="000000" w:themeColor="text1"/>
          <w:sz w:val="28"/>
          <w:szCs w:val="28"/>
        </w:rPr>
        <w:t xml:space="preserve">не </w:t>
      </w:r>
      <w:r w:rsidR="002B25E3" w:rsidRPr="007449D9">
        <w:rPr>
          <w:rFonts w:ascii="Times New Roman" w:hAnsi="Times New Roman" w:cs="Times New Roman"/>
          <w:color w:val="000000" w:themeColor="text1"/>
          <w:sz w:val="28"/>
          <w:szCs w:val="28"/>
        </w:rPr>
        <w:t>предусмотрены.</w:t>
      </w:r>
    </w:p>
    <w:p w:rsidR="00D576AB" w:rsidRPr="00D576AB" w:rsidRDefault="00D576AB" w:rsidP="00D576AB">
      <w:pPr>
        <w:spacing w:after="0" w:line="240" w:lineRule="auto"/>
        <w:ind w:firstLine="709"/>
        <w:contextualSpacing/>
        <w:jc w:val="both"/>
        <w:rPr>
          <w:rFonts w:ascii="Times New Roman" w:hAnsi="Times New Roman" w:cs="Times New Roman"/>
          <w:color w:val="000000" w:themeColor="text1"/>
          <w:sz w:val="28"/>
          <w:szCs w:val="28"/>
        </w:rPr>
      </w:pPr>
      <w:r w:rsidRPr="00D576AB">
        <w:rPr>
          <w:rFonts w:ascii="Times New Roman" w:hAnsi="Times New Roman" w:cs="Times New Roman"/>
          <w:color w:val="000000" w:themeColor="text1"/>
          <w:sz w:val="28"/>
          <w:szCs w:val="28"/>
        </w:rPr>
        <w:t>В соответствии с Методикой оценки стандартных издержек субъектов предпринимательской и иной экономической деятельности, возникающих в связи с исполнением требований регулирования, утвержденной приказом Минэкономразвития России от 1 февраля 2024 г. № 54, информационные издержки регулирования включают в себя затраты на подготовку, сбор и представление информации (документов, сведений) в соответствии с требованиями проекта.</w:t>
      </w:r>
    </w:p>
    <w:p w:rsidR="00D576AB" w:rsidRPr="00D576AB" w:rsidRDefault="00D576AB" w:rsidP="00D576AB">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u w:val="single"/>
          <w:lang w:eastAsia="ru-RU"/>
        </w:rPr>
      </w:pPr>
      <w:r w:rsidRPr="00D576AB">
        <w:rPr>
          <w:rFonts w:ascii="Times New Roman" w:eastAsia="Times New Roman" w:hAnsi="Times New Roman" w:cs="Times New Roman"/>
          <w:sz w:val="28"/>
          <w:szCs w:val="28"/>
          <w:u w:val="single"/>
          <w:lang w:eastAsia="ru-RU"/>
        </w:rPr>
        <w:t>Расчет издержек на подготовку и представление заявления и документов:</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название требования: временные издержки на представление заявления и документов;</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тип требования: предоставление информации;</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раздел требования: информационное;</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bCs/>
          <w:sz w:val="28"/>
          <w:szCs w:val="28"/>
        </w:rPr>
        <w:t>действия:</w:t>
      </w:r>
      <w:r w:rsidRPr="00D576AB">
        <w:rPr>
          <w:rFonts w:ascii="Times New Roman" w:eastAsia="Calibri" w:hAnsi="Times New Roman" w:cs="Times New Roman"/>
          <w:sz w:val="28"/>
          <w:szCs w:val="28"/>
        </w:rPr>
        <w:t xml:space="preserve"> </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написание любого документа низкого уровня сложности (менее 5 стр. печатного текста) - 1 чел./час.</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копирование документов – 1 чел./час.</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подача заявления – 1 чел./час.</w:t>
      </w:r>
    </w:p>
    <w:p w:rsidR="00D576AB" w:rsidRPr="00D576AB" w:rsidRDefault="00D576AB" w:rsidP="00D576AB">
      <w:pPr>
        <w:spacing w:after="0" w:line="240" w:lineRule="auto"/>
        <w:ind w:firstLine="720"/>
        <w:jc w:val="both"/>
        <w:rPr>
          <w:rFonts w:ascii="Times New Roman" w:eastAsia="Calibri" w:hAnsi="Times New Roman" w:cs="Times New Roman"/>
          <w:bCs/>
          <w:sz w:val="28"/>
          <w:szCs w:val="28"/>
        </w:rPr>
      </w:pPr>
      <w:r w:rsidRPr="00D576AB">
        <w:rPr>
          <w:rFonts w:ascii="Times New Roman" w:eastAsia="Calibri" w:hAnsi="Times New Roman" w:cs="Times New Roman"/>
          <w:bCs/>
          <w:sz w:val="28"/>
          <w:szCs w:val="28"/>
        </w:rPr>
        <w:t>среднемесячная заработная плата по Краснодарскому краю за 2025 год: 80 518 руб.;</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bCs/>
          <w:sz w:val="28"/>
          <w:szCs w:val="28"/>
        </w:rPr>
        <w:t>средняя стоимость часа работы:</w:t>
      </w:r>
      <w:r w:rsidRPr="00D576AB">
        <w:rPr>
          <w:rFonts w:ascii="Times New Roman" w:eastAsia="Calibri" w:hAnsi="Times New Roman" w:cs="Times New Roman"/>
          <w:sz w:val="28"/>
          <w:szCs w:val="28"/>
        </w:rPr>
        <w:t xml:space="preserve"> 489,05 руб. </w:t>
      </w:r>
    </w:p>
    <w:p w:rsidR="00D576AB" w:rsidRPr="00D576AB" w:rsidRDefault="00D576AB" w:rsidP="00D576AB">
      <w:pPr>
        <w:spacing w:after="0" w:line="240" w:lineRule="auto"/>
        <w:ind w:firstLine="709"/>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коэффициент налоговых отчислений и иных обязательных платежей, связанных с оплатой труда штатных работников: 1,302;</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bCs/>
          <w:sz w:val="28"/>
          <w:szCs w:val="28"/>
        </w:rPr>
        <w:t>частота представления:</w:t>
      </w:r>
      <w:r w:rsidRPr="00D576AB">
        <w:rPr>
          <w:rFonts w:ascii="Times New Roman" w:eastAsia="Calibri" w:hAnsi="Times New Roman" w:cs="Times New Roman"/>
          <w:sz w:val="28"/>
          <w:szCs w:val="28"/>
        </w:rPr>
        <w:t xml:space="preserve"> 1 ед.</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lastRenderedPageBreak/>
        <w:t>расчет стоимости требования: (1 чел./час. + 1 чел./час. + 1 чел./час.)      *489,05 руб.*1,302=1 910,23 руб. в расчете на 1 потенциального адресата.</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Стоимость требования в расчете на группу потенциальных адресатов:</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Количественная оценка участников не ограничена. Определить точное количество не представляется возможным в связи с заявительным характером предлагаемого правового регулирования. Вместе с тем, на данный момент 294 единицы нестационарных торговых объектов, включены в Схему, а также планируется добавление 8 новых.</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Масштаб субъектов: 8 ед.</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1 910,23 руб. * 8 ед. = 15 281,8 руб. в расчете на 8 потенциальных адресата.</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p>
    <w:p w:rsidR="00D576AB" w:rsidRPr="00D576AB" w:rsidRDefault="00D576AB" w:rsidP="00D576AB">
      <w:pPr>
        <w:spacing w:after="0" w:line="240" w:lineRule="auto"/>
        <w:ind w:firstLine="720"/>
        <w:jc w:val="both"/>
        <w:rPr>
          <w:rFonts w:ascii="Times New Roman" w:eastAsia="Calibri" w:hAnsi="Times New Roman" w:cs="Times New Roman"/>
          <w:sz w:val="28"/>
          <w:szCs w:val="28"/>
          <w:u w:val="single"/>
        </w:rPr>
      </w:pPr>
      <w:r w:rsidRPr="00D576AB">
        <w:rPr>
          <w:rFonts w:ascii="Times New Roman" w:eastAsia="Calibri" w:hAnsi="Times New Roman" w:cs="Times New Roman"/>
          <w:sz w:val="28"/>
          <w:szCs w:val="28"/>
          <w:u w:val="single"/>
        </w:rPr>
        <w:t>Расчет издержек на приобретение расходных материалов:</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название требования: издержки, связанные с приобретением расходных материалов для представления заявления и документов;</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тип требования: издержки, связанные с приобретением;</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раздел требования: информационное;</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список приобретений:</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расходные материалы и канцелярские товары – 100,00 руб.</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 xml:space="preserve">частота приобретения: 8 ед. </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 xml:space="preserve">Стоимость требования в расчете на 1 потенциального </w:t>
      </w:r>
      <w:proofErr w:type="gramStart"/>
      <w:r w:rsidRPr="00D576AB">
        <w:rPr>
          <w:rFonts w:ascii="Times New Roman" w:eastAsia="Calibri" w:hAnsi="Times New Roman" w:cs="Times New Roman"/>
          <w:sz w:val="28"/>
          <w:szCs w:val="28"/>
        </w:rPr>
        <w:t xml:space="preserve">адресата:   </w:t>
      </w:r>
      <w:proofErr w:type="gramEnd"/>
      <w:r w:rsidRPr="00D576AB">
        <w:rPr>
          <w:rFonts w:ascii="Times New Roman" w:eastAsia="Calibri" w:hAnsi="Times New Roman" w:cs="Times New Roman"/>
          <w:sz w:val="28"/>
          <w:szCs w:val="28"/>
        </w:rPr>
        <w:t xml:space="preserve">                 100 руб.</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Стоимость требования в расчете на группу потенциальных адресатов:</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Масштаб субъектов: 8 ед.;</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100 руб. * 8 ед. = 800 руб. в расчете на 8 потенциальных адресата.</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u w:val="single"/>
        </w:rPr>
        <w:t xml:space="preserve">Общий размер информационных издержек на соблюдение требований, предусмотренных проектов, в расчете на 1 потенциального </w:t>
      </w:r>
      <w:proofErr w:type="gramStart"/>
      <w:r w:rsidRPr="00D576AB">
        <w:rPr>
          <w:rFonts w:ascii="Times New Roman" w:eastAsia="Calibri" w:hAnsi="Times New Roman" w:cs="Times New Roman"/>
          <w:sz w:val="28"/>
          <w:szCs w:val="28"/>
          <w:u w:val="single"/>
        </w:rPr>
        <w:t>адресата:</w:t>
      </w:r>
      <w:r w:rsidRPr="00D576AB">
        <w:rPr>
          <w:rFonts w:ascii="Times New Roman" w:eastAsia="Calibri" w:hAnsi="Times New Roman" w:cs="Times New Roman"/>
          <w:sz w:val="28"/>
          <w:szCs w:val="28"/>
        </w:rPr>
        <w:t xml:space="preserve">   </w:t>
      </w:r>
      <w:proofErr w:type="gramEnd"/>
      <w:r w:rsidRPr="00D576AB">
        <w:rPr>
          <w:rFonts w:ascii="Times New Roman" w:eastAsia="Calibri" w:hAnsi="Times New Roman" w:cs="Times New Roman"/>
          <w:sz w:val="28"/>
          <w:szCs w:val="28"/>
        </w:rPr>
        <w:t xml:space="preserve">                        1 910,23 руб. + 100 руб.=2 010,23 руб.</w:t>
      </w:r>
    </w:p>
    <w:p w:rsidR="00D576AB" w:rsidRPr="00D576AB" w:rsidRDefault="00D576AB" w:rsidP="00D576AB">
      <w:pPr>
        <w:spacing w:after="0" w:line="240" w:lineRule="auto"/>
        <w:ind w:firstLine="720"/>
        <w:jc w:val="both"/>
        <w:rPr>
          <w:rFonts w:ascii="Times New Roman" w:eastAsia="Calibri" w:hAnsi="Times New Roman" w:cs="Times New Roman"/>
          <w:sz w:val="28"/>
          <w:szCs w:val="28"/>
          <w:u w:val="single"/>
        </w:rPr>
      </w:pPr>
      <w:r w:rsidRPr="00D576AB">
        <w:rPr>
          <w:rFonts w:ascii="Times New Roman" w:eastAsia="Calibri" w:hAnsi="Times New Roman" w:cs="Times New Roman"/>
          <w:sz w:val="28"/>
          <w:szCs w:val="28"/>
          <w:u w:val="single"/>
        </w:rPr>
        <w:t xml:space="preserve">Общий размер информационных издержек на соблюдение требований, предусмотренных проектов, в расчете на группу потенциальных адресатов: </w:t>
      </w:r>
    </w:p>
    <w:p w:rsidR="00D576AB" w:rsidRPr="00D576AB" w:rsidRDefault="00D576AB" w:rsidP="00D576AB">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Масштаб субъектов: 8 ед.;</w:t>
      </w:r>
    </w:p>
    <w:p w:rsidR="000359A7" w:rsidRPr="007449D9" w:rsidRDefault="00D576AB" w:rsidP="00790B79">
      <w:pPr>
        <w:spacing w:after="0" w:line="240" w:lineRule="auto"/>
        <w:ind w:firstLine="720"/>
        <w:jc w:val="both"/>
        <w:rPr>
          <w:rFonts w:ascii="Times New Roman" w:eastAsia="Calibri" w:hAnsi="Times New Roman" w:cs="Times New Roman"/>
          <w:sz w:val="28"/>
          <w:szCs w:val="28"/>
        </w:rPr>
      </w:pPr>
      <w:r w:rsidRPr="00D576AB">
        <w:rPr>
          <w:rFonts w:ascii="Times New Roman" w:eastAsia="Calibri" w:hAnsi="Times New Roman" w:cs="Times New Roman"/>
          <w:sz w:val="28"/>
          <w:szCs w:val="28"/>
        </w:rPr>
        <w:t>2 010,23 руб. * 8 ед. = 16 081,8 руб. в расчете на 8 потенциальных адресата.</w:t>
      </w:r>
    </w:p>
    <w:p w:rsidR="00B46B66" w:rsidRPr="007449D9" w:rsidRDefault="00B46B66" w:rsidP="00A34BA3">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 xml:space="preserve">7. В соответствии с Порядком уполномоченный орган провел публичные консультации по проекту в период с </w:t>
      </w:r>
      <w:r w:rsidR="00AD2E81" w:rsidRPr="007449D9">
        <w:rPr>
          <w:rFonts w:ascii="Times New Roman" w:hAnsi="Times New Roman" w:cs="Times New Roman"/>
          <w:color w:val="000000" w:themeColor="text1"/>
          <w:sz w:val="28"/>
          <w:szCs w:val="28"/>
        </w:rPr>
        <w:t>25</w:t>
      </w:r>
      <w:r w:rsidR="008268A5" w:rsidRPr="007449D9">
        <w:rPr>
          <w:rFonts w:ascii="Times New Roman" w:hAnsi="Times New Roman" w:cs="Times New Roman"/>
          <w:color w:val="000000" w:themeColor="text1"/>
          <w:sz w:val="28"/>
          <w:szCs w:val="28"/>
        </w:rPr>
        <w:t xml:space="preserve"> августа</w:t>
      </w:r>
      <w:r w:rsidRPr="007449D9">
        <w:rPr>
          <w:rFonts w:ascii="Times New Roman" w:hAnsi="Times New Roman" w:cs="Times New Roman"/>
          <w:color w:val="000000" w:themeColor="text1"/>
          <w:sz w:val="28"/>
          <w:szCs w:val="28"/>
        </w:rPr>
        <w:t xml:space="preserve"> 2026 г. по </w:t>
      </w:r>
      <w:r w:rsidR="00AD2E81" w:rsidRPr="007449D9">
        <w:rPr>
          <w:rFonts w:ascii="Times New Roman" w:hAnsi="Times New Roman" w:cs="Times New Roman"/>
          <w:color w:val="000000" w:themeColor="text1"/>
          <w:sz w:val="28"/>
          <w:szCs w:val="28"/>
        </w:rPr>
        <w:t>7</w:t>
      </w:r>
      <w:r w:rsidR="004E074F" w:rsidRPr="007449D9">
        <w:rPr>
          <w:rFonts w:ascii="Times New Roman" w:hAnsi="Times New Roman" w:cs="Times New Roman"/>
          <w:color w:val="000000" w:themeColor="text1"/>
          <w:sz w:val="28"/>
          <w:szCs w:val="28"/>
        </w:rPr>
        <w:t xml:space="preserve"> сентября</w:t>
      </w:r>
      <w:r w:rsidRPr="007449D9">
        <w:rPr>
          <w:rFonts w:ascii="Times New Roman" w:hAnsi="Times New Roman" w:cs="Times New Roman"/>
          <w:color w:val="000000" w:themeColor="text1"/>
          <w:sz w:val="28"/>
          <w:szCs w:val="28"/>
        </w:rPr>
        <w:t xml:space="preserve"> 2026 г.</w:t>
      </w:r>
    </w:p>
    <w:p w:rsidR="00B46B66" w:rsidRPr="007449D9" w:rsidRDefault="00B46B66" w:rsidP="00790176">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8. Информация о проводимых публичных консультациях была размещена на официальном сайте муниципального образования Темрюкский муниципальный район Краснодарского края (www.temryuk.ru).</w:t>
      </w:r>
    </w:p>
    <w:p w:rsidR="00B46B66" w:rsidRPr="007449D9" w:rsidRDefault="00B46B66" w:rsidP="00790176">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Кроме того, проект направлялся в адрес общественных организаций, с которыми заключены соглашения о взаимодействии при проведении оценки регулирующего воздействия: председателю союза Темрюкской торгово-промышленной палаты, ООО «Компания «</w:t>
      </w:r>
      <w:proofErr w:type="spellStart"/>
      <w:r w:rsidRPr="007449D9">
        <w:rPr>
          <w:rFonts w:ascii="Times New Roman" w:hAnsi="Times New Roman" w:cs="Times New Roman"/>
          <w:color w:val="000000" w:themeColor="text1"/>
          <w:sz w:val="28"/>
          <w:szCs w:val="28"/>
        </w:rPr>
        <w:t>Туринвест+Сервис</w:t>
      </w:r>
      <w:proofErr w:type="spellEnd"/>
      <w:r w:rsidRPr="007449D9">
        <w:rPr>
          <w:rFonts w:ascii="Times New Roman" w:hAnsi="Times New Roman" w:cs="Times New Roman"/>
          <w:color w:val="000000" w:themeColor="text1"/>
          <w:sz w:val="28"/>
          <w:szCs w:val="28"/>
        </w:rPr>
        <w:t xml:space="preserve">»,                                       </w:t>
      </w:r>
      <w:r w:rsidR="00725972" w:rsidRPr="007449D9">
        <w:rPr>
          <w:rFonts w:ascii="Times New Roman" w:hAnsi="Times New Roman" w:cs="Times New Roman"/>
          <w:color w:val="000000" w:themeColor="text1"/>
          <w:sz w:val="28"/>
          <w:szCs w:val="28"/>
        </w:rPr>
        <w:t>ООО</w:t>
      </w:r>
      <w:r w:rsidRPr="007449D9">
        <w:rPr>
          <w:rFonts w:ascii="Times New Roman" w:hAnsi="Times New Roman" w:cs="Times New Roman"/>
          <w:color w:val="000000" w:themeColor="text1"/>
          <w:sz w:val="28"/>
          <w:szCs w:val="28"/>
        </w:rPr>
        <w:t xml:space="preserve"> «Центральный рынок», индивидуальному предпринимателю                      </w:t>
      </w:r>
      <w:r w:rsidR="00725972" w:rsidRPr="007449D9">
        <w:rPr>
          <w:rFonts w:ascii="Times New Roman" w:hAnsi="Times New Roman" w:cs="Times New Roman"/>
          <w:color w:val="000000" w:themeColor="text1"/>
          <w:sz w:val="28"/>
          <w:szCs w:val="28"/>
        </w:rPr>
        <w:t xml:space="preserve"> </w:t>
      </w:r>
      <w:r w:rsidRPr="007449D9">
        <w:rPr>
          <w:rFonts w:ascii="Times New Roman" w:hAnsi="Times New Roman" w:cs="Times New Roman"/>
          <w:color w:val="000000" w:themeColor="text1"/>
          <w:sz w:val="28"/>
          <w:szCs w:val="28"/>
        </w:rPr>
        <w:t xml:space="preserve"> А.В. Перхуну, уполномоченному по защите прав предпринимателей в Темрюкском районе Краснодарского края, председателю Темрюкского местного </w:t>
      </w:r>
      <w:r w:rsidRPr="007449D9">
        <w:rPr>
          <w:rFonts w:ascii="Times New Roman" w:hAnsi="Times New Roman" w:cs="Times New Roman"/>
          <w:color w:val="000000" w:themeColor="text1"/>
          <w:sz w:val="28"/>
          <w:szCs w:val="28"/>
        </w:rPr>
        <w:lastRenderedPageBreak/>
        <w:t xml:space="preserve">отделения общероссийской общественной организации малого и среднего предпринимательства «ОПОРА РОССИИ», индивидуальному предпринимателю В.А. </w:t>
      </w:r>
      <w:proofErr w:type="spellStart"/>
      <w:r w:rsidRPr="007449D9">
        <w:rPr>
          <w:rFonts w:ascii="Times New Roman" w:hAnsi="Times New Roman" w:cs="Times New Roman"/>
          <w:color w:val="000000" w:themeColor="text1"/>
          <w:sz w:val="28"/>
          <w:szCs w:val="28"/>
        </w:rPr>
        <w:t>Фефелову</w:t>
      </w:r>
      <w:proofErr w:type="spellEnd"/>
      <w:r w:rsidRPr="007449D9">
        <w:rPr>
          <w:rFonts w:ascii="Times New Roman" w:hAnsi="Times New Roman" w:cs="Times New Roman"/>
          <w:color w:val="000000" w:themeColor="text1"/>
          <w:sz w:val="28"/>
          <w:szCs w:val="28"/>
        </w:rPr>
        <w:t>.</w:t>
      </w:r>
    </w:p>
    <w:p w:rsidR="00AF2BDE" w:rsidRPr="007449D9" w:rsidRDefault="00AF2BDE" w:rsidP="00790176">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9. В период проведения публичных консультаций замечания и предложения по проекту не поступили.</w:t>
      </w:r>
    </w:p>
    <w:p w:rsidR="00AF2BDE" w:rsidRPr="007449D9" w:rsidRDefault="00AF2BDE" w:rsidP="00790176">
      <w:pPr>
        <w:spacing w:after="0" w:line="240" w:lineRule="auto"/>
        <w:ind w:firstLine="709"/>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10. По результатам оценки регулирующего воздействия сделан вывод об отсутствии в представленном проекте положений, вводящих избыточные административные обязанности, запреты и ограничения для субъектов предпринимательской и иной экономической деятельности, обязанности для субъектов инвестиционной деятельности или способствующих их ведению, оказывающих негативное влияние на отрасли экономики муниципального образования Темрюкский муниципальный район Краснодарского края, способствующих возникновению необоснованных расходов юридических лиц в сфере предпринимательской, инвестиционной и иной экономической деятельности, а также необоснованных расходов бюджета муниципального образования Темрюкский муниципальный район Краснодарского края и о возможности его дальнейшего согласования.</w:t>
      </w:r>
    </w:p>
    <w:p w:rsidR="00B70080" w:rsidRPr="007449D9" w:rsidRDefault="00B70080" w:rsidP="00790176">
      <w:pPr>
        <w:spacing w:after="0" w:line="240" w:lineRule="auto"/>
        <w:ind w:firstLine="709"/>
        <w:contextualSpacing/>
        <w:jc w:val="both"/>
        <w:rPr>
          <w:rFonts w:ascii="Times New Roman" w:hAnsi="Times New Roman" w:cs="Times New Roman"/>
          <w:color w:val="000000" w:themeColor="text1"/>
          <w:sz w:val="28"/>
          <w:szCs w:val="28"/>
        </w:rPr>
      </w:pPr>
    </w:p>
    <w:p w:rsidR="00B70080" w:rsidRPr="007449D9" w:rsidRDefault="00B70080" w:rsidP="00790176">
      <w:pPr>
        <w:spacing w:after="0" w:line="240" w:lineRule="auto"/>
        <w:ind w:firstLine="709"/>
        <w:contextualSpacing/>
        <w:jc w:val="both"/>
        <w:rPr>
          <w:rFonts w:ascii="Times New Roman" w:hAnsi="Times New Roman" w:cs="Times New Roman"/>
          <w:color w:val="000000" w:themeColor="text1"/>
          <w:sz w:val="28"/>
          <w:szCs w:val="28"/>
        </w:rPr>
      </w:pPr>
    </w:p>
    <w:p w:rsidR="00B70080" w:rsidRPr="007449D9" w:rsidRDefault="00F44193" w:rsidP="00790176">
      <w:pPr>
        <w:spacing w:after="0" w:line="240" w:lineRule="auto"/>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Н</w:t>
      </w:r>
      <w:r w:rsidR="00B70080" w:rsidRPr="007449D9">
        <w:rPr>
          <w:rFonts w:ascii="Times New Roman" w:hAnsi="Times New Roman" w:cs="Times New Roman"/>
          <w:color w:val="000000" w:themeColor="text1"/>
          <w:sz w:val="28"/>
          <w:szCs w:val="28"/>
        </w:rPr>
        <w:t>ачальник отдела</w:t>
      </w:r>
    </w:p>
    <w:p w:rsidR="00B70080" w:rsidRPr="007449D9" w:rsidRDefault="00B70080" w:rsidP="00790176">
      <w:pPr>
        <w:spacing w:after="0" w:line="240" w:lineRule="auto"/>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инвестиционного развития,</w:t>
      </w:r>
    </w:p>
    <w:p w:rsidR="000C37FD" w:rsidRPr="007449D9" w:rsidRDefault="000C37FD" w:rsidP="00790176">
      <w:pPr>
        <w:spacing w:after="0" w:line="240" w:lineRule="auto"/>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малого бизнеса и промышленности</w:t>
      </w:r>
    </w:p>
    <w:p w:rsidR="000C37FD" w:rsidRPr="007449D9" w:rsidRDefault="000C37FD" w:rsidP="00790176">
      <w:pPr>
        <w:spacing w:after="0" w:line="240" w:lineRule="auto"/>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 xml:space="preserve">администрации </w:t>
      </w:r>
    </w:p>
    <w:p w:rsidR="000C37FD" w:rsidRPr="007449D9" w:rsidRDefault="000C37FD" w:rsidP="00790176">
      <w:pPr>
        <w:spacing w:after="0" w:line="240" w:lineRule="auto"/>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 xml:space="preserve">муниципального образования </w:t>
      </w:r>
    </w:p>
    <w:p w:rsidR="000C37FD" w:rsidRPr="007449D9" w:rsidRDefault="000C37FD" w:rsidP="00790176">
      <w:pPr>
        <w:spacing w:after="0" w:line="240" w:lineRule="auto"/>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Темрюкский муниципальный район</w:t>
      </w:r>
    </w:p>
    <w:p w:rsidR="00B70080" w:rsidRPr="009F2379" w:rsidRDefault="000C37FD" w:rsidP="00790176">
      <w:pPr>
        <w:spacing w:after="0" w:line="240" w:lineRule="auto"/>
        <w:contextualSpacing/>
        <w:jc w:val="both"/>
        <w:rPr>
          <w:rFonts w:ascii="Times New Roman" w:hAnsi="Times New Roman" w:cs="Times New Roman"/>
          <w:color w:val="000000" w:themeColor="text1"/>
          <w:sz w:val="28"/>
          <w:szCs w:val="28"/>
        </w:rPr>
      </w:pPr>
      <w:r w:rsidRPr="007449D9">
        <w:rPr>
          <w:rFonts w:ascii="Times New Roman" w:hAnsi="Times New Roman" w:cs="Times New Roman"/>
          <w:color w:val="000000" w:themeColor="text1"/>
          <w:sz w:val="28"/>
          <w:szCs w:val="28"/>
        </w:rPr>
        <w:t>Краснодарского края</w:t>
      </w:r>
      <w:r w:rsidR="00B70080" w:rsidRPr="007449D9">
        <w:rPr>
          <w:rFonts w:ascii="Times New Roman" w:hAnsi="Times New Roman" w:cs="Times New Roman"/>
          <w:color w:val="000000" w:themeColor="text1"/>
          <w:sz w:val="28"/>
          <w:szCs w:val="28"/>
        </w:rPr>
        <w:tab/>
      </w:r>
      <w:r w:rsidR="00B70080" w:rsidRPr="007449D9">
        <w:rPr>
          <w:rFonts w:ascii="Times New Roman" w:hAnsi="Times New Roman" w:cs="Times New Roman"/>
          <w:color w:val="000000" w:themeColor="text1"/>
          <w:sz w:val="28"/>
          <w:szCs w:val="28"/>
        </w:rPr>
        <w:tab/>
      </w:r>
      <w:r w:rsidR="00B70080" w:rsidRPr="007449D9">
        <w:rPr>
          <w:rFonts w:ascii="Times New Roman" w:hAnsi="Times New Roman" w:cs="Times New Roman"/>
          <w:color w:val="000000" w:themeColor="text1"/>
          <w:sz w:val="28"/>
          <w:szCs w:val="28"/>
        </w:rPr>
        <w:tab/>
      </w:r>
      <w:r w:rsidR="00B70080" w:rsidRPr="007449D9">
        <w:rPr>
          <w:rFonts w:ascii="Times New Roman" w:hAnsi="Times New Roman" w:cs="Times New Roman"/>
          <w:color w:val="000000" w:themeColor="text1"/>
          <w:sz w:val="28"/>
          <w:szCs w:val="28"/>
        </w:rPr>
        <w:tab/>
        <w:t xml:space="preserve">     </w:t>
      </w:r>
      <w:r w:rsidR="006B01EB" w:rsidRPr="007449D9">
        <w:rPr>
          <w:rFonts w:ascii="Times New Roman" w:hAnsi="Times New Roman" w:cs="Times New Roman"/>
          <w:color w:val="000000" w:themeColor="text1"/>
          <w:sz w:val="28"/>
          <w:szCs w:val="28"/>
        </w:rPr>
        <w:t xml:space="preserve">  </w:t>
      </w:r>
      <w:r w:rsidRPr="007449D9">
        <w:rPr>
          <w:rFonts w:ascii="Times New Roman" w:hAnsi="Times New Roman" w:cs="Times New Roman"/>
          <w:color w:val="000000" w:themeColor="text1"/>
          <w:sz w:val="28"/>
          <w:szCs w:val="28"/>
        </w:rPr>
        <w:t xml:space="preserve">                              </w:t>
      </w:r>
      <w:r w:rsidR="006B01EB" w:rsidRPr="007449D9">
        <w:rPr>
          <w:rFonts w:ascii="Times New Roman" w:hAnsi="Times New Roman" w:cs="Times New Roman"/>
          <w:color w:val="000000" w:themeColor="text1"/>
          <w:sz w:val="28"/>
          <w:szCs w:val="28"/>
        </w:rPr>
        <w:t xml:space="preserve"> </w:t>
      </w:r>
      <w:r w:rsidR="00B70080" w:rsidRPr="007449D9">
        <w:rPr>
          <w:rFonts w:ascii="Times New Roman" w:hAnsi="Times New Roman" w:cs="Times New Roman"/>
          <w:color w:val="000000" w:themeColor="text1"/>
          <w:sz w:val="28"/>
          <w:szCs w:val="28"/>
        </w:rPr>
        <w:t xml:space="preserve"> </w:t>
      </w:r>
      <w:r w:rsidR="00F44193" w:rsidRPr="007449D9">
        <w:rPr>
          <w:rFonts w:ascii="Times New Roman" w:hAnsi="Times New Roman" w:cs="Times New Roman"/>
          <w:color w:val="000000" w:themeColor="text1"/>
          <w:sz w:val="28"/>
          <w:szCs w:val="28"/>
        </w:rPr>
        <w:t xml:space="preserve"> </w:t>
      </w:r>
      <w:r w:rsidR="00B70080" w:rsidRPr="007449D9">
        <w:rPr>
          <w:rFonts w:ascii="Times New Roman" w:hAnsi="Times New Roman" w:cs="Times New Roman"/>
          <w:color w:val="000000" w:themeColor="text1"/>
          <w:sz w:val="28"/>
          <w:szCs w:val="28"/>
        </w:rPr>
        <w:t xml:space="preserve"> </w:t>
      </w:r>
      <w:r w:rsidR="00F44193" w:rsidRPr="007449D9">
        <w:rPr>
          <w:rFonts w:ascii="Times New Roman" w:hAnsi="Times New Roman" w:cs="Times New Roman"/>
          <w:color w:val="000000" w:themeColor="text1"/>
          <w:sz w:val="28"/>
          <w:szCs w:val="28"/>
        </w:rPr>
        <w:t>А.С. Ратушная</w:t>
      </w:r>
    </w:p>
    <w:sectPr w:rsidR="00B70080" w:rsidRPr="009F2379" w:rsidSect="004934B6">
      <w:headerReference w:type="default" r:id="rId7"/>
      <w:pgSz w:w="11906" w:h="16838"/>
      <w:pgMar w:top="1276"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10A6" w:rsidRDefault="00BF10A6" w:rsidP="00802669">
      <w:pPr>
        <w:spacing w:after="0" w:line="240" w:lineRule="auto"/>
      </w:pPr>
      <w:r>
        <w:separator/>
      </w:r>
    </w:p>
  </w:endnote>
  <w:endnote w:type="continuationSeparator" w:id="0">
    <w:p w:rsidR="00BF10A6" w:rsidRDefault="00BF10A6" w:rsidP="00802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10A6" w:rsidRDefault="00BF10A6" w:rsidP="00802669">
      <w:pPr>
        <w:spacing w:after="0" w:line="240" w:lineRule="auto"/>
      </w:pPr>
      <w:r>
        <w:separator/>
      </w:r>
    </w:p>
  </w:footnote>
  <w:footnote w:type="continuationSeparator" w:id="0">
    <w:p w:rsidR="00BF10A6" w:rsidRDefault="00BF10A6" w:rsidP="008026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689848"/>
      <w:docPartObj>
        <w:docPartGallery w:val="Page Numbers (Top of Page)"/>
        <w:docPartUnique/>
      </w:docPartObj>
    </w:sdtPr>
    <w:sdtEndPr>
      <w:rPr>
        <w:rFonts w:ascii="Times New Roman" w:hAnsi="Times New Roman" w:cs="Times New Roman"/>
        <w:sz w:val="28"/>
        <w:szCs w:val="28"/>
      </w:rPr>
    </w:sdtEndPr>
    <w:sdtContent>
      <w:p w:rsidR="00802669" w:rsidRPr="00BD59AF" w:rsidRDefault="00802669" w:rsidP="00BD59AF">
        <w:pPr>
          <w:pStyle w:val="a8"/>
          <w:jc w:val="center"/>
          <w:rPr>
            <w:rFonts w:ascii="Times New Roman" w:hAnsi="Times New Roman" w:cs="Times New Roman"/>
            <w:sz w:val="28"/>
            <w:szCs w:val="28"/>
          </w:rPr>
        </w:pPr>
        <w:r w:rsidRPr="00802669">
          <w:rPr>
            <w:rFonts w:ascii="Times New Roman" w:hAnsi="Times New Roman" w:cs="Times New Roman"/>
            <w:sz w:val="28"/>
            <w:szCs w:val="28"/>
          </w:rPr>
          <w:fldChar w:fldCharType="begin"/>
        </w:r>
        <w:r w:rsidRPr="00802669">
          <w:rPr>
            <w:rFonts w:ascii="Times New Roman" w:hAnsi="Times New Roman" w:cs="Times New Roman"/>
            <w:sz w:val="28"/>
            <w:szCs w:val="28"/>
          </w:rPr>
          <w:instrText>PAGE   \* MERGEFORMAT</w:instrText>
        </w:r>
        <w:r w:rsidRPr="00802669">
          <w:rPr>
            <w:rFonts w:ascii="Times New Roman" w:hAnsi="Times New Roman" w:cs="Times New Roman"/>
            <w:sz w:val="28"/>
            <w:szCs w:val="28"/>
          </w:rPr>
          <w:fldChar w:fldCharType="separate"/>
        </w:r>
        <w:r w:rsidR="00CD526F">
          <w:rPr>
            <w:rFonts w:ascii="Times New Roman" w:hAnsi="Times New Roman" w:cs="Times New Roman"/>
            <w:noProof/>
            <w:sz w:val="28"/>
            <w:szCs w:val="28"/>
          </w:rPr>
          <w:t>6</w:t>
        </w:r>
        <w:r w:rsidRPr="00802669">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C47"/>
    <w:rsid w:val="00002199"/>
    <w:rsid w:val="00010E39"/>
    <w:rsid w:val="00013AB8"/>
    <w:rsid w:val="00015D4C"/>
    <w:rsid w:val="00024BB1"/>
    <w:rsid w:val="0003115C"/>
    <w:rsid w:val="000312DB"/>
    <w:rsid w:val="000359A7"/>
    <w:rsid w:val="00044F6F"/>
    <w:rsid w:val="0005320E"/>
    <w:rsid w:val="00053572"/>
    <w:rsid w:val="0005582C"/>
    <w:rsid w:val="000607DF"/>
    <w:rsid w:val="00062C33"/>
    <w:rsid w:val="000674F9"/>
    <w:rsid w:val="00077B77"/>
    <w:rsid w:val="000829A3"/>
    <w:rsid w:val="000855D3"/>
    <w:rsid w:val="00090B5E"/>
    <w:rsid w:val="000A2289"/>
    <w:rsid w:val="000A717B"/>
    <w:rsid w:val="000A7E36"/>
    <w:rsid w:val="000B0832"/>
    <w:rsid w:val="000C37FD"/>
    <w:rsid w:val="000C575E"/>
    <w:rsid w:val="000C6004"/>
    <w:rsid w:val="000C76F0"/>
    <w:rsid w:val="000D0236"/>
    <w:rsid w:val="000E297A"/>
    <w:rsid w:val="000E394A"/>
    <w:rsid w:val="000F001C"/>
    <w:rsid w:val="000F069B"/>
    <w:rsid w:val="000F2BA6"/>
    <w:rsid w:val="00100289"/>
    <w:rsid w:val="00104468"/>
    <w:rsid w:val="0011491C"/>
    <w:rsid w:val="001164CF"/>
    <w:rsid w:val="00117378"/>
    <w:rsid w:val="00117772"/>
    <w:rsid w:val="001230BA"/>
    <w:rsid w:val="001240CE"/>
    <w:rsid w:val="0012459D"/>
    <w:rsid w:val="00131237"/>
    <w:rsid w:val="00142613"/>
    <w:rsid w:val="00145756"/>
    <w:rsid w:val="00153DB5"/>
    <w:rsid w:val="00154000"/>
    <w:rsid w:val="00155047"/>
    <w:rsid w:val="00155B59"/>
    <w:rsid w:val="00156C2D"/>
    <w:rsid w:val="00164011"/>
    <w:rsid w:val="00166C9B"/>
    <w:rsid w:val="00170599"/>
    <w:rsid w:val="00180BDF"/>
    <w:rsid w:val="001864C6"/>
    <w:rsid w:val="001870C4"/>
    <w:rsid w:val="001878D0"/>
    <w:rsid w:val="00187A01"/>
    <w:rsid w:val="00195B3F"/>
    <w:rsid w:val="0019792E"/>
    <w:rsid w:val="001A641B"/>
    <w:rsid w:val="001A6F0E"/>
    <w:rsid w:val="001B25AD"/>
    <w:rsid w:val="001C46DD"/>
    <w:rsid w:val="001C4ADD"/>
    <w:rsid w:val="001D308C"/>
    <w:rsid w:val="001D3D48"/>
    <w:rsid w:val="001D64B0"/>
    <w:rsid w:val="001E6EC1"/>
    <w:rsid w:val="001F1B81"/>
    <w:rsid w:val="001F28FB"/>
    <w:rsid w:val="00206716"/>
    <w:rsid w:val="00207C64"/>
    <w:rsid w:val="002135AD"/>
    <w:rsid w:val="002216A9"/>
    <w:rsid w:val="002226C6"/>
    <w:rsid w:val="002316EF"/>
    <w:rsid w:val="00237606"/>
    <w:rsid w:val="00254B82"/>
    <w:rsid w:val="002635C9"/>
    <w:rsid w:val="002636EC"/>
    <w:rsid w:val="00265186"/>
    <w:rsid w:val="0026613F"/>
    <w:rsid w:val="00271229"/>
    <w:rsid w:val="00272D96"/>
    <w:rsid w:val="00285810"/>
    <w:rsid w:val="002860C5"/>
    <w:rsid w:val="002A0409"/>
    <w:rsid w:val="002A0C61"/>
    <w:rsid w:val="002A15A9"/>
    <w:rsid w:val="002B25E3"/>
    <w:rsid w:val="002B4623"/>
    <w:rsid w:val="002B755E"/>
    <w:rsid w:val="002C0D8D"/>
    <w:rsid w:val="002C253C"/>
    <w:rsid w:val="002D09E8"/>
    <w:rsid w:val="002D62E5"/>
    <w:rsid w:val="002E4868"/>
    <w:rsid w:val="002E60F5"/>
    <w:rsid w:val="002E6CC5"/>
    <w:rsid w:val="002E704D"/>
    <w:rsid w:val="002F1AA9"/>
    <w:rsid w:val="002F2972"/>
    <w:rsid w:val="002F4122"/>
    <w:rsid w:val="002F5E13"/>
    <w:rsid w:val="002F6745"/>
    <w:rsid w:val="002F7E9A"/>
    <w:rsid w:val="00303653"/>
    <w:rsid w:val="00303A30"/>
    <w:rsid w:val="00305362"/>
    <w:rsid w:val="00314EF5"/>
    <w:rsid w:val="00317935"/>
    <w:rsid w:val="00320AE3"/>
    <w:rsid w:val="00322A32"/>
    <w:rsid w:val="0032388F"/>
    <w:rsid w:val="003245AD"/>
    <w:rsid w:val="003249F1"/>
    <w:rsid w:val="0033766A"/>
    <w:rsid w:val="00347B0C"/>
    <w:rsid w:val="00361147"/>
    <w:rsid w:val="00363B88"/>
    <w:rsid w:val="0036727C"/>
    <w:rsid w:val="00371370"/>
    <w:rsid w:val="00384E03"/>
    <w:rsid w:val="00386082"/>
    <w:rsid w:val="00396AA5"/>
    <w:rsid w:val="00397451"/>
    <w:rsid w:val="003A2410"/>
    <w:rsid w:val="003A4181"/>
    <w:rsid w:val="003A4CF9"/>
    <w:rsid w:val="003A70F4"/>
    <w:rsid w:val="003B6BC6"/>
    <w:rsid w:val="003C56AB"/>
    <w:rsid w:val="003C6472"/>
    <w:rsid w:val="003C6969"/>
    <w:rsid w:val="003D06DF"/>
    <w:rsid w:val="003D2F40"/>
    <w:rsid w:val="003D42E0"/>
    <w:rsid w:val="003E4B72"/>
    <w:rsid w:val="003E742A"/>
    <w:rsid w:val="003F04F4"/>
    <w:rsid w:val="003F2AE2"/>
    <w:rsid w:val="003F4B8F"/>
    <w:rsid w:val="00401CC4"/>
    <w:rsid w:val="004077FB"/>
    <w:rsid w:val="0041009B"/>
    <w:rsid w:val="004171DC"/>
    <w:rsid w:val="0041737D"/>
    <w:rsid w:val="00420FE8"/>
    <w:rsid w:val="00421DB5"/>
    <w:rsid w:val="00421EAB"/>
    <w:rsid w:val="0042523C"/>
    <w:rsid w:val="004332B0"/>
    <w:rsid w:val="00433799"/>
    <w:rsid w:val="0043482A"/>
    <w:rsid w:val="004437AF"/>
    <w:rsid w:val="00445B2C"/>
    <w:rsid w:val="00447358"/>
    <w:rsid w:val="00450987"/>
    <w:rsid w:val="00454B1E"/>
    <w:rsid w:val="00456A40"/>
    <w:rsid w:val="00465E9B"/>
    <w:rsid w:val="00487CEF"/>
    <w:rsid w:val="004934B6"/>
    <w:rsid w:val="00494206"/>
    <w:rsid w:val="0049453B"/>
    <w:rsid w:val="004B0CA6"/>
    <w:rsid w:val="004B17B4"/>
    <w:rsid w:val="004B784A"/>
    <w:rsid w:val="004C6EF8"/>
    <w:rsid w:val="004D4FEC"/>
    <w:rsid w:val="004D656F"/>
    <w:rsid w:val="004E0396"/>
    <w:rsid w:val="004E074F"/>
    <w:rsid w:val="004E74CB"/>
    <w:rsid w:val="004F63A5"/>
    <w:rsid w:val="0050172B"/>
    <w:rsid w:val="00502940"/>
    <w:rsid w:val="00505590"/>
    <w:rsid w:val="00523B6B"/>
    <w:rsid w:val="00524753"/>
    <w:rsid w:val="0052758F"/>
    <w:rsid w:val="00531A6E"/>
    <w:rsid w:val="00531AB7"/>
    <w:rsid w:val="00540552"/>
    <w:rsid w:val="00544493"/>
    <w:rsid w:val="00545AC0"/>
    <w:rsid w:val="00546FFB"/>
    <w:rsid w:val="005552CC"/>
    <w:rsid w:val="00570F34"/>
    <w:rsid w:val="00572CE3"/>
    <w:rsid w:val="005737F2"/>
    <w:rsid w:val="00573B3A"/>
    <w:rsid w:val="00575BB1"/>
    <w:rsid w:val="00584F8B"/>
    <w:rsid w:val="005875E7"/>
    <w:rsid w:val="00592143"/>
    <w:rsid w:val="00595F0D"/>
    <w:rsid w:val="005A0AC2"/>
    <w:rsid w:val="005A17F7"/>
    <w:rsid w:val="005A6204"/>
    <w:rsid w:val="005B6D77"/>
    <w:rsid w:val="005C1AD5"/>
    <w:rsid w:val="005D162D"/>
    <w:rsid w:val="005E5E33"/>
    <w:rsid w:val="005E7FE6"/>
    <w:rsid w:val="005F33D1"/>
    <w:rsid w:val="005F340E"/>
    <w:rsid w:val="005F45CA"/>
    <w:rsid w:val="006049B7"/>
    <w:rsid w:val="00610819"/>
    <w:rsid w:val="00610C22"/>
    <w:rsid w:val="00617279"/>
    <w:rsid w:val="0062131E"/>
    <w:rsid w:val="00623389"/>
    <w:rsid w:val="00631652"/>
    <w:rsid w:val="00635639"/>
    <w:rsid w:val="006362B2"/>
    <w:rsid w:val="00637647"/>
    <w:rsid w:val="006514C6"/>
    <w:rsid w:val="00652A05"/>
    <w:rsid w:val="00654BF2"/>
    <w:rsid w:val="00654CC3"/>
    <w:rsid w:val="00654E8C"/>
    <w:rsid w:val="006678F4"/>
    <w:rsid w:val="00675948"/>
    <w:rsid w:val="00682C2A"/>
    <w:rsid w:val="006913F0"/>
    <w:rsid w:val="0069437F"/>
    <w:rsid w:val="00696798"/>
    <w:rsid w:val="00697F36"/>
    <w:rsid w:val="006A3CCC"/>
    <w:rsid w:val="006A3DE9"/>
    <w:rsid w:val="006A56A5"/>
    <w:rsid w:val="006A7017"/>
    <w:rsid w:val="006B01EB"/>
    <w:rsid w:val="006B1F83"/>
    <w:rsid w:val="006C44D6"/>
    <w:rsid w:val="006C5C9F"/>
    <w:rsid w:val="006D0053"/>
    <w:rsid w:val="006D4C98"/>
    <w:rsid w:val="006D64F8"/>
    <w:rsid w:val="006E20E4"/>
    <w:rsid w:val="006E3038"/>
    <w:rsid w:val="006E30CB"/>
    <w:rsid w:val="006F08F5"/>
    <w:rsid w:val="00702F90"/>
    <w:rsid w:val="00705845"/>
    <w:rsid w:val="00705DE0"/>
    <w:rsid w:val="00705EAE"/>
    <w:rsid w:val="00706741"/>
    <w:rsid w:val="00710110"/>
    <w:rsid w:val="00723C7C"/>
    <w:rsid w:val="00725972"/>
    <w:rsid w:val="00725CC6"/>
    <w:rsid w:val="00727A70"/>
    <w:rsid w:val="00733FB9"/>
    <w:rsid w:val="00735702"/>
    <w:rsid w:val="007375B9"/>
    <w:rsid w:val="007410A3"/>
    <w:rsid w:val="0074155B"/>
    <w:rsid w:val="007442DC"/>
    <w:rsid w:val="007449D9"/>
    <w:rsid w:val="0074732B"/>
    <w:rsid w:val="00766C41"/>
    <w:rsid w:val="007676D7"/>
    <w:rsid w:val="00771A1C"/>
    <w:rsid w:val="007744C5"/>
    <w:rsid w:val="00775B71"/>
    <w:rsid w:val="00775FCD"/>
    <w:rsid w:val="00790176"/>
    <w:rsid w:val="007909A8"/>
    <w:rsid w:val="00790B79"/>
    <w:rsid w:val="0079504D"/>
    <w:rsid w:val="007A291A"/>
    <w:rsid w:val="007A5C7B"/>
    <w:rsid w:val="007B230F"/>
    <w:rsid w:val="007B6914"/>
    <w:rsid w:val="007C2524"/>
    <w:rsid w:val="007C5372"/>
    <w:rsid w:val="007C624D"/>
    <w:rsid w:val="007D14F3"/>
    <w:rsid w:val="007D2AB3"/>
    <w:rsid w:val="007D4201"/>
    <w:rsid w:val="007D4A5B"/>
    <w:rsid w:val="007D653A"/>
    <w:rsid w:val="007E02B8"/>
    <w:rsid w:val="007E158A"/>
    <w:rsid w:val="007F2D1A"/>
    <w:rsid w:val="007F3803"/>
    <w:rsid w:val="00802669"/>
    <w:rsid w:val="00804709"/>
    <w:rsid w:val="00804CCF"/>
    <w:rsid w:val="00807C34"/>
    <w:rsid w:val="00810B2A"/>
    <w:rsid w:val="0081151D"/>
    <w:rsid w:val="00812647"/>
    <w:rsid w:val="00812A6E"/>
    <w:rsid w:val="00821BA6"/>
    <w:rsid w:val="00822177"/>
    <w:rsid w:val="008268A5"/>
    <w:rsid w:val="00827B88"/>
    <w:rsid w:val="00831A65"/>
    <w:rsid w:val="0084053F"/>
    <w:rsid w:val="00842463"/>
    <w:rsid w:val="00844071"/>
    <w:rsid w:val="00845B38"/>
    <w:rsid w:val="00845B7D"/>
    <w:rsid w:val="008539E9"/>
    <w:rsid w:val="008543C6"/>
    <w:rsid w:val="00854D79"/>
    <w:rsid w:val="00856A0B"/>
    <w:rsid w:val="00864273"/>
    <w:rsid w:val="00866E6F"/>
    <w:rsid w:val="00871C1A"/>
    <w:rsid w:val="00887FFD"/>
    <w:rsid w:val="0089168C"/>
    <w:rsid w:val="00895BF9"/>
    <w:rsid w:val="008A130E"/>
    <w:rsid w:val="008A20AB"/>
    <w:rsid w:val="008A2A65"/>
    <w:rsid w:val="008A3406"/>
    <w:rsid w:val="008B04A4"/>
    <w:rsid w:val="008B24E8"/>
    <w:rsid w:val="008B60CB"/>
    <w:rsid w:val="008C187C"/>
    <w:rsid w:val="008D3287"/>
    <w:rsid w:val="008E34A2"/>
    <w:rsid w:val="008F177B"/>
    <w:rsid w:val="008F44B8"/>
    <w:rsid w:val="00902764"/>
    <w:rsid w:val="00906254"/>
    <w:rsid w:val="00911066"/>
    <w:rsid w:val="00913BFD"/>
    <w:rsid w:val="009150B5"/>
    <w:rsid w:val="00916D0C"/>
    <w:rsid w:val="00917A82"/>
    <w:rsid w:val="00921931"/>
    <w:rsid w:val="009269B2"/>
    <w:rsid w:val="00934835"/>
    <w:rsid w:val="00941416"/>
    <w:rsid w:val="00950ACF"/>
    <w:rsid w:val="009565BB"/>
    <w:rsid w:val="00965274"/>
    <w:rsid w:val="00967511"/>
    <w:rsid w:val="00972D6C"/>
    <w:rsid w:val="00976681"/>
    <w:rsid w:val="0099100E"/>
    <w:rsid w:val="00996370"/>
    <w:rsid w:val="00996C0B"/>
    <w:rsid w:val="009A11C6"/>
    <w:rsid w:val="009A38DE"/>
    <w:rsid w:val="009B0E68"/>
    <w:rsid w:val="009B13B5"/>
    <w:rsid w:val="009B1F80"/>
    <w:rsid w:val="009B4423"/>
    <w:rsid w:val="009B4AE5"/>
    <w:rsid w:val="009B650C"/>
    <w:rsid w:val="009C1A1E"/>
    <w:rsid w:val="009C333A"/>
    <w:rsid w:val="009C37A9"/>
    <w:rsid w:val="009C414E"/>
    <w:rsid w:val="009C7501"/>
    <w:rsid w:val="009D2A47"/>
    <w:rsid w:val="009D38A6"/>
    <w:rsid w:val="009E0B60"/>
    <w:rsid w:val="009E6C4D"/>
    <w:rsid w:val="009F1B15"/>
    <w:rsid w:val="009F2379"/>
    <w:rsid w:val="009F3084"/>
    <w:rsid w:val="009F65DB"/>
    <w:rsid w:val="00A0485E"/>
    <w:rsid w:val="00A073E7"/>
    <w:rsid w:val="00A13CA7"/>
    <w:rsid w:val="00A22AE0"/>
    <w:rsid w:val="00A26045"/>
    <w:rsid w:val="00A27668"/>
    <w:rsid w:val="00A30C0D"/>
    <w:rsid w:val="00A31AC2"/>
    <w:rsid w:val="00A34BA3"/>
    <w:rsid w:val="00A35A49"/>
    <w:rsid w:val="00A37CFF"/>
    <w:rsid w:val="00A41AE6"/>
    <w:rsid w:val="00A42519"/>
    <w:rsid w:val="00A43746"/>
    <w:rsid w:val="00A45197"/>
    <w:rsid w:val="00A55227"/>
    <w:rsid w:val="00A57966"/>
    <w:rsid w:val="00A60D18"/>
    <w:rsid w:val="00A6362C"/>
    <w:rsid w:val="00A65E02"/>
    <w:rsid w:val="00A6774A"/>
    <w:rsid w:val="00A71220"/>
    <w:rsid w:val="00A7138C"/>
    <w:rsid w:val="00A749FE"/>
    <w:rsid w:val="00A74A82"/>
    <w:rsid w:val="00A74FC3"/>
    <w:rsid w:val="00A76C2F"/>
    <w:rsid w:val="00A776C9"/>
    <w:rsid w:val="00A83EB3"/>
    <w:rsid w:val="00A93EE3"/>
    <w:rsid w:val="00AA09FE"/>
    <w:rsid w:val="00AA103E"/>
    <w:rsid w:val="00AA32FC"/>
    <w:rsid w:val="00AA3679"/>
    <w:rsid w:val="00AA6A52"/>
    <w:rsid w:val="00AB4E41"/>
    <w:rsid w:val="00AB6CCB"/>
    <w:rsid w:val="00AB7A5E"/>
    <w:rsid w:val="00AD0CF4"/>
    <w:rsid w:val="00AD2E81"/>
    <w:rsid w:val="00AD6EE4"/>
    <w:rsid w:val="00AD7D66"/>
    <w:rsid w:val="00AE3904"/>
    <w:rsid w:val="00AF036E"/>
    <w:rsid w:val="00AF2676"/>
    <w:rsid w:val="00AF2BDE"/>
    <w:rsid w:val="00B01768"/>
    <w:rsid w:val="00B03F97"/>
    <w:rsid w:val="00B0413E"/>
    <w:rsid w:val="00B04C18"/>
    <w:rsid w:val="00B21F55"/>
    <w:rsid w:val="00B24444"/>
    <w:rsid w:val="00B24BCE"/>
    <w:rsid w:val="00B304AB"/>
    <w:rsid w:val="00B34219"/>
    <w:rsid w:val="00B40A3B"/>
    <w:rsid w:val="00B4181C"/>
    <w:rsid w:val="00B42713"/>
    <w:rsid w:val="00B45C47"/>
    <w:rsid w:val="00B46B66"/>
    <w:rsid w:val="00B53A0F"/>
    <w:rsid w:val="00B55EDC"/>
    <w:rsid w:val="00B64020"/>
    <w:rsid w:val="00B70080"/>
    <w:rsid w:val="00B73227"/>
    <w:rsid w:val="00B75EBD"/>
    <w:rsid w:val="00B76028"/>
    <w:rsid w:val="00B868C8"/>
    <w:rsid w:val="00B86F27"/>
    <w:rsid w:val="00B90906"/>
    <w:rsid w:val="00B97CE5"/>
    <w:rsid w:val="00BA0F0D"/>
    <w:rsid w:val="00BA3C7B"/>
    <w:rsid w:val="00BB1674"/>
    <w:rsid w:val="00BB2295"/>
    <w:rsid w:val="00BC3752"/>
    <w:rsid w:val="00BC3CCA"/>
    <w:rsid w:val="00BC76CE"/>
    <w:rsid w:val="00BD011F"/>
    <w:rsid w:val="00BD59AF"/>
    <w:rsid w:val="00BE7C26"/>
    <w:rsid w:val="00BF10A6"/>
    <w:rsid w:val="00BF69CA"/>
    <w:rsid w:val="00BF7F1A"/>
    <w:rsid w:val="00C01B3B"/>
    <w:rsid w:val="00C03231"/>
    <w:rsid w:val="00C047DA"/>
    <w:rsid w:val="00C05B88"/>
    <w:rsid w:val="00C077DA"/>
    <w:rsid w:val="00C272AE"/>
    <w:rsid w:val="00C27DF0"/>
    <w:rsid w:val="00C351E4"/>
    <w:rsid w:val="00C375D9"/>
    <w:rsid w:val="00C422E8"/>
    <w:rsid w:val="00C52A6E"/>
    <w:rsid w:val="00C53F58"/>
    <w:rsid w:val="00C561EE"/>
    <w:rsid w:val="00C56A1B"/>
    <w:rsid w:val="00C611D7"/>
    <w:rsid w:val="00C77693"/>
    <w:rsid w:val="00C829EC"/>
    <w:rsid w:val="00C83578"/>
    <w:rsid w:val="00CA6F06"/>
    <w:rsid w:val="00CB08E1"/>
    <w:rsid w:val="00CC78C2"/>
    <w:rsid w:val="00CC7A83"/>
    <w:rsid w:val="00CD007A"/>
    <w:rsid w:val="00CD526F"/>
    <w:rsid w:val="00CE78AE"/>
    <w:rsid w:val="00CF56A2"/>
    <w:rsid w:val="00D01035"/>
    <w:rsid w:val="00D01AB1"/>
    <w:rsid w:val="00D10942"/>
    <w:rsid w:val="00D14DC3"/>
    <w:rsid w:val="00D15144"/>
    <w:rsid w:val="00D16668"/>
    <w:rsid w:val="00D20758"/>
    <w:rsid w:val="00D2411C"/>
    <w:rsid w:val="00D32A85"/>
    <w:rsid w:val="00D3781F"/>
    <w:rsid w:val="00D55463"/>
    <w:rsid w:val="00D576AB"/>
    <w:rsid w:val="00D57EA2"/>
    <w:rsid w:val="00D67849"/>
    <w:rsid w:val="00D67DC7"/>
    <w:rsid w:val="00D71069"/>
    <w:rsid w:val="00D71C9D"/>
    <w:rsid w:val="00D77117"/>
    <w:rsid w:val="00D7762B"/>
    <w:rsid w:val="00D825D6"/>
    <w:rsid w:val="00D844DE"/>
    <w:rsid w:val="00D91BD0"/>
    <w:rsid w:val="00D93D4E"/>
    <w:rsid w:val="00D96A98"/>
    <w:rsid w:val="00DB4A71"/>
    <w:rsid w:val="00DB7519"/>
    <w:rsid w:val="00DC1458"/>
    <w:rsid w:val="00DD1480"/>
    <w:rsid w:val="00DD5143"/>
    <w:rsid w:val="00DD7CBB"/>
    <w:rsid w:val="00DE00C7"/>
    <w:rsid w:val="00DE3411"/>
    <w:rsid w:val="00DE442E"/>
    <w:rsid w:val="00DF3986"/>
    <w:rsid w:val="00DF6B19"/>
    <w:rsid w:val="00E01DB0"/>
    <w:rsid w:val="00E04F9A"/>
    <w:rsid w:val="00E07CE9"/>
    <w:rsid w:val="00E14C94"/>
    <w:rsid w:val="00E2770B"/>
    <w:rsid w:val="00E31F36"/>
    <w:rsid w:val="00E33401"/>
    <w:rsid w:val="00E34A93"/>
    <w:rsid w:val="00E406EA"/>
    <w:rsid w:val="00E46F0B"/>
    <w:rsid w:val="00E519A2"/>
    <w:rsid w:val="00E53C29"/>
    <w:rsid w:val="00E563B4"/>
    <w:rsid w:val="00E576BC"/>
    <w:rsid w:val="00E82295"/>
    <w:rsid w:val="00E85736"/>
    <w:rsid w:val="00E85AFB"/>
    <w:rsid w:val="00E86962"/>
    <w:rsid w:val="00E9194E"/>
    <w:rsid w:val="00E92F38"/>
    <w:rsid w:val="00E9518B"/>
    <w:rsid w:val="00EA7ABB"/>
    <w:rsid w:val="00EB7797"/>
    <w:rsid w:val="00ED0325"/>
    <w:rsid w:val="00ED1F0B"/>
    <w:rsid w:val="00ED261D"/>
    <w:rsid w:val="00ED5A71"/>
    <w:rsid w:val="00EE0D04"/>
    <w:rsid w:val="00EE3689"/>
    <w:rsid w:val="00EE422F"/>
    <w:rsid w:val="00EE4B2A"/>
    <w:rsid w:val="00EF1043"/>
    <w:rsid w:val="00EF20A0"/>
    <w:rsid w:val="00F116E5"/>
    <w:rsid w:val="00F2145D"/>
    <w:rsid w:val="00F2226E"/>
    <w:rsid w:val="00F22ED0"/>
    <w:rsid w:val="00F25C85"/>
    <w:rsid w:val="00F41B54"/>
    <w:rsid w:val="00F44193"/>
    <w:rsid w:val="00F44551"/>
    <w:rsid w:val="00F478D2"/>
    <w:rsid w:val="00F51BBC"/>
    <w:rsid w:val="00F524E7"/>
    <w:rsid w:val="00F54278"/>
    <w:rsid w:val="00F622D7"/>
    <w:rsid w:val="00F6409C"/>
    <w:rsid w:val="00F66E89"/>
    <w:rsid w:val="00F72870"/>
    <w:rsid w:val="00F739DF"/>
    <w:rsid w:val="00F81710"/>
    <w:rsid w:val="00F87A15"/>
    <w:rsid w:val="00FA3B36"/>
    <w:rsid w:val="00FB0637"/>
    <w:rsid w:val="00FB3DC8"/>
    <w:rsid w:val="00FC1F99"/>
    <w:rsid w:val="00FC202F"/>
    <w:rsid w:val="00FC54CC"/>
    <w:rsid w:val="00FD5A85"/>
    <w:rsid w:val="00FE07B1"/>
    <w:rsid w:val="00FE6B21"/>
    <w:rsid w:val="00FF4468"/>
    <w:rsid w:val="00FF6A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85B46"/>
  <w15:chartTrackingRefBased/>
  <w15:docId w15:val="{4B5BD320-792B-4043-9CE0-46F47E93F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29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7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856A0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856A0B"/>
    <w:rPr>
      <w:rFonts w:ascii="Segoe UI" w:hAnsi="Segoe UI" w:cs="Segoe UI"/>
      <w:sz w:val="18"/>
      <w:szCs w:val="18"/>
    </w:rPr>
  </w:style>
  <w:style w:type="character" w:styleId="a6">
    <w:name w:val="Hyperlink"/>
    <w:basedOn w:val="a0"/>
    <w:uiPriority w:val="99"/>
    <w:unhideWhenUsed/>
    <w:rsid w:val="005A6204"/>
    <w:rPr>
      <w:color w:val="0563C1" w:themeColor="hyperlink"/>
      <w:u w:val="single"/>
    </w:rPr>
  </w:style>
  <w:style w:type="character" w:customStyle="1" w:styleId="2">
    <w:name w:val="Основной текст (2)_"/>
    <w:basedOn w:val="a0"/>
    <w:link w:val="20"/>
    <w:rsid w:val="007D2AB3"/>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7D2AB3"/>
    <w:pPr>
      <w:widowControl w:val="0"/>
      <w:shd w:val="clear" w:color="auto" w:fill="FFFFFF"/>
      <w:spacing w:before="720" w:after="720" w:line="437" w:lineRule="exact"/>
    </w:pPr>
    <w:rPr>
      <w:rFonts w:ascii="Times New Roman" w:eastAsia="Times New Roman" w:hAnsi="Times New Roman" w:cs="Times New Roman"/>
      <w:sz w:val="28"/>
      <w:szCs w:val="28"/>
    </w:rPr>
  </w:style>
  <w:style w:type="character" w:customStyle="1" w:styleId="3">
    <w:name w:val="Основной текст (3)"/>
    <w:rsid w:val="00117378"/>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paragraph" w:styleId="a7">
    <w:name w:val="No Spacing"/>
    <w:uiPriority w:val="1"/>
    <w:qFormat/>
    <w:rsid w:val="006D0053"/>
    <w:pPr>
      <w:spacing w:after="0" w:line="240" w:lineRule="auto"/>
    </w:pPr>
    <w:rPr>
      <w:rFonts w:eastAsiaTheme="minorEastAsia"/>
      <w:lang w:eastAsia="ru-RU"/>
    </w:rPr>
  </w:style>
  <w:style w:type="paragraph" w:customStyle="1" w:styleId="Default">
    <w:name w:val="Default"/>
    <w:rsid w:val="0019792E"/>
    <w:pPr>
      <w:autoSpaceDE w:val="0"/>
      <w:autoSpaceDN w:val="0"/>
      <w:adjustRightInd w:val="0"/>
      <w:spacing w:after="0" w:line="240" w:lineRule="auto"/>
    </w:pPr>
    <w:rPr>
      <w:rFonts w:ascii="Times New Roman" w:hAnsi="Times New Roman" w:cs="Times New Roman"/>
      <w:color w:val="000000"/>
      <w:sz w:val="24"/>
      <w:szCs w:val="24"/>
    </w:rPr>
  </w:style>
  <w:style w:type="paragraph" w:styleId="a8">
    <w:name w:val="header"/>
    <w:basedOn w:val="a"/>
    <w:link w:val="a9"/>
    <w:uiPriority w:val="99"/>
    <w:unhideWhenUsed/>
    <w:rsid w:val="00802669"/>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02669"/>
  </w:style>
  <w:style w:type="paragraph" w:styleId="aa">
    <w:name w:val="footer"/>
    <w:basedOn w:val="a"/>
    <w:link w:val="ab"/>
    <w:uiPriority w:val="99"/>
    <w:unhideWhenUsed/>
    <w:rsid w:val="00802669"/>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02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D8E3C-9A3B-464B-A6F0-A4D0C593F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1277</TotalTime>
  <Pages>6</Pages>
  <Words>2003</Words>
  <Characters>11418</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Храпунова Виктория Евгеньевна</dc:creator>
  <cp:keywords/>
  <dc:description/>
  <cp:lastModifiedBy>Храпунова Виктория Евгеньевна</cp:lastModifiedBy>
  <cp:revision>640</cp:revision>
  <cp:lastPrinted>2026-08-28T11:55:00Z</cp:lastPrinted>
  <dcterms:created xsi:type="dcterms:W3CDTF">2025-03-13T13:50:00Z</dcterms:created>
  <dcterms:modified xsi:type="dcterms:W3CDTF">2026-09-11T10:59:00Z</dcterms:modified>
</cp:coreProperties>
</file>