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w:t>
      </w:r>
      <w:r w:rsidR="004E48B9">
        <w:rPr>
          <w:b/>
          <w:bCs/>
        </w:rPr>
        <w:t>4</w:t>
      </w:r>
    </w:p>
    <w:p w:rsidR="009E24E4" w:rsidRDefault="009E24E4" w:rsidP="0078268E">
      <w:pPr>
        <w:rPr>
          <w:b/>
        </w:rPr>
      </w:pPr>
    </w:p>
    <w:p w:rsidR="004E48B9" w:rsidRPr="007E0D73" w:rsidRDefault="004E48B9" w:rsidP="004E48B9">
      <w:pPr>
        <w:jc w:val="center"/>
        <w:rPr>
          <w:rFonts w:eastAsia="Times New Roman" w:cs="Times New Roman"/>
          <w:b/>
          <w:szCs w:val="28"/>
          <w:lang w:eastAsia="ru-RU"/>
        </w:rPr>
      </w:pPr>
      <w:r w:rsidRPr="009E24E4">
        <w:rPr>
          <w:b/>
        </w:rPr>
        <w:t xml:space="preserve">Об утверждении муниципальной программы </w:t>
      </w:r>
      <w:r>
        <w:rPr>
          <w:b/>
        </w:rPr>
        <w:t xml:space="preserve">муниципального образования Темрюкский район </w:t>
      </w:r>
      <w:r w:rsidRPr="007E0D73">
        <w:rPr>
          <w:rFonts w:eastAsia="Times New Roman" w:cs="Arial"/>
          <w:b/>
          <w:szCs w:val="28"/>
          <w:lang w:eastAsia="ru-RU"/>
        </w:rPr>
        <w:t>«</w:t>
      </w:r>
      <w:r w:rsidRPr="00EA7516">
        <w:rPr>
          <w:rFonts w:eastAsia="Times New Roman" w:cs="Arial"/>
          <w:b/>
          <w:bCs/>
          <w:szCs w:val="28"/>
          <w:lang w:eastAsia="ru-RU"/>
        </w:rPr>
        <w:t>Развитие здравоохранения</w:t>
      </w:r>
      <w:r w:rsidRPr="007E0D73">
        <w:rPr>
          <w:rFonts w:eastAsia="Times New Roman" w:cs="Arial"/>
          <w:b/>
          <w:szCs w:val="28"/>
          <w:lang w:eastAsia="ru-RU"/>
        </w:rPr>
        <w:t>»</w:t>
      </w:r>
      <w:r w:rsidRPr="007E0D73">
        <w:rPr>
          <w:rFonts w:eastAsia="Times New Roman" w:cs="Times New Roman"/>
          <w:b/>
          <w:szCs w:val="28"/>
          <w:lang w:eastAsia="ru-RU"/>
        </w:rPr>
        <w:t xml:space="preserve"> </w:t>
      </w:r>
    </w:p>
    <w:p w:rsidR="004E48B9" w:rsidRDefault="004E48B9" w:rsidP="004E48B9">
      <w:pPr>
        <w:tabs>
          <w:tab w:val="left" w:pos="142"/>
        </w:tabs>
        <w:ind w:firstLine="709"/>
        <w:jc w:val="both"/>
      </w:pPr>
    </w:p>
    <w:p w:rsidR="004E48B9" w:rsidRDefault="004E48B9" w:rsidP="004E48B9">
      <w:pPr>
        <w:tabs>
          <w:tab w:val="left" w:pos="142"/>
        </w:tabs>
        <w:ind w:firstLine="709"/>
        <w:jc w:val="both"/>
      </w:pPr>
    </w:p>
    <w:p w:rsidR="004E48B9" w:rsidRDefault="004E48B9" w:rsidP="004E48B9">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 2030 года</w:t>
      </w:r>
      <w:r w:rsidRPr="0006560D">
        <w:rPr>
          <w:shd w:val="clear" w:color="auto" w:fill="FFFFFF" w:themeFill="background1"/>
        </w:rPr>
        <w:t xml:space="preserve">», </w:t>
      </w:r>
      <w:hyperlink r:id="rId10"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sidRPr="00212078">
        <w:rPr>
          <w:shd w:val="clear" w:color="auto" w:fill="FFFFFF" w:themeFill="background1"/>
        </w:rPr>
        <w:t xml:space="preserve"> </w:t>
      </w:r>
      <w:r>
        <w:rPr>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постановляю:</w:t>
      </w:r>
    </w:p>
    <w:p w:rsidR="004E48B9" w:rsidRPr="007E0D73" w:rsidRDefault="004E48B9" w:rsidP="004E48B9">
      <w:pPr>
        <w:tabs>
          <w:tab w:val="left" w:pos="142"/>
        </w:tabs>
        <w:ind w:firstLine="709"/>
        <w:jc w:val="both"/>
        <w:rPr>
          <w:rFonts w:cs="Times New Roman"/>
          <w:szCs w:val="28"/>
        </w:rPr>
      </w:pPr>
      <w:r w:rsidRPr="00FB1A7E">
        <w:t>1.</w:t>
      </w:r>
      <w:r>
        <w:rPr>
          <w:rFonts w:cs="Times New Roman"/>
          <w:szCs w:val="28"/>
        </w:rPr>
        <w:t> </w:t>
      </w:r>
      <w:r w:rsidRPr="007E0D73">
        <w:rPr>
          <w:rFonts w:cs="Times New Roman"/>
          <w:szCs w:val="28"/>
        </w:rPr>
        <w:t xml:space="preserve">Утвердить муниципальную программу муниципального образования Темрюкский район </w:t>
      </w:r>
      <w:r w:rsidRPr="00EA7516">
        <w:rPr>
          <w:rFonts w:cs="Times New Roman"/>
          <w:szCs w:val="28"/>
        </w:rPr>
        <w:t>«</w:t>
      </w:r>
      <w:r w:rsidRPr="00EA7516">
        <w:rPr>
          <w:rFonts w:cs="Times New Roman"/>
          <w:bCs/>
          <w:szCs w:val="28"/>
        </w:rPr>
        <w:t>Развитие здравоохранения</w:t>
      </w:r>
      <w:r w:rsidRPr="00EA7516">
        <w:rPr>
          <w:rFonts w:cs="Times New Roman"/>
          <w:szCs w:val="28"/>
        </w:rPr>
        <w:t>»</w:t>
      </w:r>
      <w:r w:rsidRPr="007E0D73">
        <w:rPr>
          <w:rFonts w:cs="Times New Roman"/>
          <w:szCs w:val="28"/>
        </w:rPr>
        <w:t xml:space="preserve"> со сроком реализации с 1 января 2022 года, согласно приложению.</w:t>
      </w:r>
    </w:p>
    <w:p w:rsidR="004E48B9" w:rsidRDefault="004E48B9" w:rsidP="004E48B9">
      <w:pPr>
        <w:tabs>
          <w:tab w:val="left" w:pos="142"/>
        </w:tabs>
        <w:ind w:firstLine="709"/>
        <w:jc w:val="both"/>
        <w:rPr>
          <w:szCs w:val="28"/>
        </w:rPr>
      </w:pPr>
      <w:r>
        <w:rPr>
          <w:rFonts w:cs="Times New Roman"/>
          <w:szCs w:val="28"/>
        </w:rPr>
        <w:t>2. </w:t>
      </w:r>
      <w:r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4E48B9" w:rsidRPr="007E0D73" w:rsidRDefault="004E48B9" w:rsidP="004E48B9">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4E48B9" w:rsidRPr="00C8650C" w:rsidRDefault="004E48B9" w:rsidP="004E48B9">
      <w:pPr>
        <w:ind w:firstLine="709"/>
        <w:jc w:val="both"/>
        <w:rPr>
          <w:rFonts w:cs="Times New Roman"/>
          <w:szCs w:val="28"/>
        </w:rPr>
      </w:pPr>
      <w:r>
        <w:rPr>
          <w:szCs w:val="28"/>
        </w:rPr>
        <w:t>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4E48B9" w:rsidRDefault="004E48B9" w:rsidP="004E48B9">
      <w:pPr>
        <w:ind w:firstLine="708"/>
        <w:jc w:val="both"/>
        <w:rPr>
          <w:rFonts w:cs="Times New Roman"/>
          <w:szCs w:val="28"/>
        </w:rPr>
      </w:pPr>
    </w:p>
    <w:p w:rsidR="004E48B9" w:rsidRDefault="004E48B9" w:rsidP="004E48B9">
      <w:pPr>
        <w:ind w:firstLine="708"/>
        <w:jc w:val="both"/>
        <w:rPr>
          <w:rFonts w:cs="Times New Roman"/>
          <w:szCs w:val="28"/>
        </w:rPr>
      </w:pPr>
    </w:p>
    <w:p w:rsidR="004E48B9" w:rsidRDefault="004E48B9" w:rsidP="004E48B9">
      <w:pPr>
        <w:rPr>
          <w:szCs w:val="28"/>
        </w:rPr>
      </w:pPr>
      <w:r>
        <w:rPr>
          <w:szCs w:val="28"/>
        </w:rPr>
        <w:t>Глава</w:t>
      </w:r>
      <w:r>
        <w:rPr>
          <w:szCs w:val="28"/>
        </w:rPr>
        <w:tab/>
      </w:r>
      <w:r w:rsidRPr="007E0BBF">
        <w:rPr>
          <w:szCs w:val="28"/>
        </w:rPr>
        <w:t xml:space="preserve"> муниципального образования </w:t>
      </w:r>
    </w:p>
    <w:p w:rsidR="004E48B9" w:rsidRDefault="004E48B9" w:rsidP="004E48B9">
      <w:pPr>
        <w:rPr>
          <w:rFonts w:cs="Times New Roman"/>
          <w:b/>
          <w:szCs w:val="28"/>
        </w:rPr>
      </w:pPr>
      <w:r w:rsidRPr="007E0BBF">
        <w:rPr>
          <w:szCs w:val="28"/>
        </w:rPr>
        <w:t>Темрюкский район</w:t>
      </w:r>
      <w:r>
        <w:rPr>
          <w:szCs w:val="28"/>
        </w:rPr>
        <w:t xml:space="preserve">                                                                                Ф.В. Бабенков</w:t>
      </w:r>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48B9" w:rsidTr="005B08A9">
        <w:tc>
          <w:tcPr>
            <w:tcW w:w="8934" w:type="dxa"/>
          </w:tcPr>
          <w:p w:rsidR="004E48B9" w:rsidRDefault="004E48B9" w:rsidP="005B08A9">
            <w:pPr>
              <w:suppressAutoHyphens/>
              <w:jc w:val="center"/>
              <w:rPr>
                <w:rFonts w:eastAsia="Times New Roman" w:cs="Times New Roman"/>
                <w:kern w:val="1"/>
                <w:szCs w:val="28"/>
                <w:lang w:eastAsia="zh-CN"/>
              </w:rPr>
            </w:pPr>
          </w:p>
        </w:tc>
        <w:tc>
          <w:tcPr>
            <w:tcW w:w="5525" w:type="dxa"/>
          </w:tcPr>
          <w:p w:rsidR="00F95AE9" w:rsidRDefault="00F95AE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ПРИЛОЖЕНИЕ</w:t>
            </w:r>
          </w:p>
          <w:p w:rsidR="00F95AE9" w:rsidRDefault="00F95AE9" w:rsidP="00F95AE9">
            <w:pPr>
              <w:suppressAutoHyphens/>
              <w:ind w:right="-246"/>
              <w:jc w:val="center"/>
              <w:rPr>
                <w:rFonts w:eastAsia="Times New Roman" w:cs="Times New Roman"/>
                <w:kern w:val="1"/>
                <w:szCs w:val="28"/>
                <w:lang w:eastAsia="zh-CN"/>
              </w:rPr>
            </w:pPr>
          </w:p>
          <w:p w:rsidR="004E48B9" w:rsidRPr="000F2C37" w:rsidRDefault="00F95AE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УТВЕРЖДЕНА</w:t>
            </w:r>
          </w:p>
          <w:p w:rsidR="004E48B9" w:rsidRPr="000F2C37" w:rsidRDefault="004E48B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w:t>
            </w:r>
            <w:r w:rsidRPr="000F2C37">
              <w:rPr>
                <w:rFonts w:eastAsia="Times New Roman" w:cs="Times New Roman"/>
                <w:kern w:val="1"/>
                <w:szCs w:val="28"/>
                <w:lang w:eastAsia="zh-CN"/>
              </w:rPr>
              <w:t>остановлением администрации</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МО Темрюкский район</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от 2</w:t>
            </w:r>
            <w:r>
              <w:rPr>
                <w:rFonts w:eastAsia="Times New Roman" w:cs="Times New Roman"/>
                <w:kern w:val="1"/>
                <w:szCs w:val="28"/>
                <w:lang w:eastAsia="zh-CN"/>
              </w:rPr>
              <w:t>9</w:t>
            </w:r>
            <w:r w:rsidRPr="000F2C37">
              <w:rPr>
                <w:rFonts w:eastAsia="Times New Roman" w:cs="Times New Roman"/>
                <w:kern w:val="1"/>
                <w:szCs w:val="28"/>
                <w:lang w:eastAsia="zh-CN"/>
              </w:rPr>
              <w:t>.1</w:t>
            </w:r>
            <w:r>
              <w:rPr>
                <w:rFonts w:eastAsia="Times New Roman" w:cs="Times New Roman"/>
                <w:kern w:val="1"/>
                <w:szCs w:val="28"/>
                <w:lang w:eastAsia="zh-CN"/>
              </w:rPr>
              <w:t>0.2021 года № 1604</w:t>
            </w:r>
          </w:p>
          <w:p w:rsidR="004E48B9" w:rsidRDefault="004E48B9" w:rsidP="005B08A9">
            <w:pPr>
              <w:suppressAutoHyphens/>
              <w:ind w:right="-246"/>
              <w:jc w:val="center"/>
              <w:rPr>
                <w:rFonts w:eastAsia="Times New Roman" w:cs="Times New Roman"/>
                <w:kern w:val="1"/>
                <w:szCs w:val="28"/>
                <w:lang w:eastAsia="zh-CN"/>
              </w:rPr>
            </w:pPr>
          </w:p>
        </w:tc>
      </w:tr>
    </w:tbl>
    <w:p w:rsidR="004E48B9" w:rsidRPr="00885C29" w:rsidRDefault="004E48B9" w:rsidP="004E48B9"/>
    <w:p w:rsidR="004E48B9" w:rsidRDefault="004E48B9" w:rsidP="004E48B9">
      <w:pPr>
        <w:jc w:val="center"/>
        <w:rPr>
          <w:b/>
        </w:rPr>
      </w:pPr>
      <w:r w:rsidRPr="00BB769B">
        <w:rPr>
          <w:b/>
        </w:rPr>
        <w:t xml:space="preserve">Муниципальная программа </w:t>
      </w:r>
    </w:p>
    <w:p w:rsidR="004E48B9" w:rsidRDefault="004E48B9" w:rsidP="004E48B9">
      <w:pPr>
        <w:jc w:val="center"/>
        <w:rPr>
          <w:b/>
          <w:szCs w:val="28"/>
        </w:rPr>
      </w:pPr>
      <w:r w:rsidRPr="00BB769B">
        <w:rPr>
          <w:b/>
          <w:szCs w:val="28"/>
        </w:rPr>
        <w:t xml:space="preserve">муниципального образования Темрюкский район </w:t>
      </w:r>
    </w:p>
    <w:p w:rsidR="004E48B9" w:rsidRPr="003500EB" w:rsidRDefault="004E48B9" w:rsidP="004E48B9">
      <w:pPr>
        <w:jc w:val="center"/>
        <w:rPr>
          <w:b/>
        </w:rPr>
      </w:pPr>
      <w:r w:rsidRPr="003500EB">
        <w:rPr>
          <w:b/>
          <w:bCs/>
        </w:rPr>
        <w:t>«Развитие здравоохранения»</w:t>
      </w:r>
    </w:p>
    <w:p w:rsidR="004E48B9" w:rsidRDefault="004E48B9" w:rsidP="004E48B9">
      <w:pPr>
        <w:jc w:val="center"/>
        <w:rPr>
          <w:rFonts w:cs="Times New Roman"/>
          <w:b/>
          <w:szCs w:val="28"/>
        </w:rPr>
      </w:pPr>
    </w:p>
    <w:p w:rsidR="004E48B9" w:rsidRPr="00950972" w:rsidRDefault="004E48B9" w:rsidP="004E48B9">
      <w:pPr>
        <w:jc w:val="center"/>
        <w:rPr>
          <w:rFonts w:cs="Times New Roman"/>
          <w:b/>
          <w:szCs w:val="28"/>
        </w:rPr>
      </w:pPr>
      <w:r w:rsidRPr="00950972">
        <w:rPr>
          <w:rFonts w:cs="Times New Roman"/>
          <w:b/>
          <w:szCs w:val="28"/>
        </w:rPr>
        <w:t>ПАСПО</w:t>
      </w:r>
      <w:bookmarkStart w:id="0" w:name="_GoBack"/>
      <w:bookmarkEnd w:id="0"/>
      <w:r w:rsidRPr="00950972">
        <w:rPr>
          <w:rFonts w:cs="Times New Roman"/>
          <w:b/>
          <w:szCs w:val="28"/>
        </w:rPr>
        <w:t>РТ</w:t>
      </w:r>
    </w:p>
    <w:p w:rsidR="004E48B9" w:rsidRPr="00950972" w:rsidRDefault="004E48B9" w:rsidP="004E48B9">
      <w:pPr>
        <w:jc w:val="center"/>
        <w:rPr>
          <w:rFonts w:cs="Times New Roman"/>
          <w:b/>
          <w:szCs w:val="28"/>
        </w:rPr>
      </w:pPr>
      <w:r w:rsidRPr="00950972">
        <w:rPr>
          <w:rFonts w:cs="Times New Roman"/>
          <w:b/>
          <w:szCs w:val="28"/>
        </w:rPr>
        <w:t>муниципальной программы муниципального образования</w:t>
      </w:r>
    </w:p>
    <w:p w:rsidR="004E48B9" w:rsidRPr="00950972" w:rsidRDefault="004E48B9" w:rsidP="004E48B9">
      <w:pPr>
        <w:jc w:val="center"/>
        <w:rPr>
          <w:rFonts w:cs="Times New Roman"/>
          <w:b/>
          <w:szCs w:val="28"/>
        </w:rPr>
      </w:pPr>
      <w:r w:rsidRPr="00950972">
        <w:rPr>
          <w:rFonts w:cs="Times New Roman"/>
          <w:b/>
          <w:szCs w:val="28"/>
        </w:rPr>
        <w:t>Темрюкский район</w:t>
      </w:r>
    </w:p>
    <w:p w:rsidR="004E48B9" w:rsidRDefault="004E48B9" w:rsidP="004E48B9">
      <w:pPr>
        <w:jc w:val="center"/>
        <w:rPr>
          <w:b/>
          <w:bCs/>
          <w:szCs w:val="28"/>
        </w:rPr>
      </w:pPr>
      <w:r w:rsidRPr="003500EB">
        <w:rPr>
          <w:b/>
          <w:bCs/>
          <w:szCs w:val="28"/>
        </w:rPr>
        <w:t>«Развитие здравоохранения»</w:t>
      </w:r>
    </w:p>
    <w:p w:rsidR="004E48B9" w:rsidRPr="003500EB" w:rsidRDefault="004E48B9" w:rsidP="004E48B9">
      <w:pPr>
        <w:jc w:val="center"/>
        <w:rPr>
          <w:rFonts w:cs="Times New Roman"/>
          <w:b/>
          <w:szCs w:val="28"/>
        </w:rPr>
      </w:pPr>
    </w:p>
    <w:tbl>
      <w:tblPr>
        <w:tblStyle w:val="ad"/>
        <w:tblW w:w="0" w:type="auto"/>
        <w:tblInd w:w="108" w:type="dxa"/>
        <w:tblLook w:val="04A0" w:firstRow="1" w:lastRow="0" w:firstColumn="1" w:lastColumn="0" w:noHBand="0" w:noVBand="1"/>
      </w:tblPr>
      <w:tblGrid>
        <w:gridCol w:w="6992"/>
        <w:gridCol w:w="986"/>
        <w:gridCol w:w="1808"/>
        <w:gridCol w:w="1171"/>
        <w:gridCol w:w="1335"/>
        <w:gridCol w:w="2160"/>
      </w:tblGrid>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Координатор муниципальной программы</w:t>
            </w:r>
          </w:p>
        </w:tc>
        <w:tc>
          <w:tcPr>
            <w:tcW w:w="7460" w:type="dxa"/>
            <w:gridSpan w:val="5"/>
          </w:tcPr>
          <w:p w:rsidR="004E48B9" w:rsidRPr="005B7004" w:rsidRDefault="004E48B9" w:rsidP="005B08A9">
            <w:pPr>
              <w:jc w:val="both"/>
              <w:rPr>
                <w:rFonts w:cs="Times New Roman"/>
                <w:szCs w:val="28"/>
              </w:rPr>
            </w:pPr>
            <w:r w:rsidRPr="005B7004">
              <w:rPr>
                <w:rFonts w:cs="Times New Roman"/>
                <w:szCs w:val="28"/>
              </w:rPr>
              <w:t xml:space="preserve">Отдел по социально-трудовым отношениям администрации муниципального образования Темрюкский район (далее - Отдел по социально-трудовым отношениям) </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Координаторы подпрограмм</w:t>
            </w:r>
          </w:p>
        </w:tc>
        <w:tc>
          <w:tcPr>
            <w:tcW w:w="7460" w:type="dxa"/>
            <w:gridSpan w:val="5"/>
          </w:tcPr>
          <w:p w:rsidR="004E48B9" w:rsidRPr="005B7004" w:rsidRDefault="004E48B9" w:rsidP="005B08A9">
            <w:pPr>
              <w:rPr>
                <w:rFonts w:cs="Times New Roman"/>
                <w:szCs w:val="28"/>
              </w:rPr>
            </w:pPr>
            <w:r w:rsidRPr="005B7004">
              <w:rPr>
                <w:rFonts w:cs="Times New Roman"/>
                <w:szCs w:val="28"/>
              </w:rPr>
              <w:t>Не предусмотрены</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Участники муниципальной программы</w:t>
            </w:r>
          </w:p>
        </w:tc>
        <w:tc>
          <w:tcPr>
            <w:tcW w:w="7460" w:type="dxa"/>
            <w:gridSpan w:val="5"/>
          </w:tcPr>
          <w:p w:rsidR="004E48B9" w:rsidRPr="005B7004" w:rsidRDefault="004E48B9" w:rsidP="005B08A9">
            <w:pPr>
              <w:jc w:val="both"/>
              <w:rPr>
                <w:rFonts w:cs="Times New Roman"/>
                <w:szCs w:val="28"/>
              </w:rPr>
            </w:pPr>
            <w:r w:rsidRPr="005B7004">
              <w:rPr>
                <w:rFonts w:cs="Times New Roman"/>
                <w:szCs w:val="28"/>
              </w:rPr>
              <w:t>Отдел по социально-трудовым отношениям;</w:t>
            </w:r>
          </w:p>
          <w:p w:rsidR="004E48B9" w:rsidRPr="005B7004" w:rsidRDefault="004E48B9" w:rsidP="005B08A9">
            <w:pPr>
              <w:jc w:val="both"/>
              <w:rPr>
                <w:rFonts w:cs="Times New Roman"/>
                <w:b/>
                <w:szCs w:val="28"/>
              </w:rPr>
            </w:pPr>
            <w:r w:rsidRPr="005B7004">
              <w:rPr>
                <w:rFonts w:cs="Times New Roman"/>
                <w:szCs w:val="28"/>
              </w:rPr>
              <w:t>государственное бюджетное учреждение здравоохранения «Темрюкская центральная районная больница» министерства здравоохранения Краснодарского края       (далее - ГБУЗ «Темрюкская ЦРБ» МЗ КК) (по согласованию)</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Подпрограммы муниципальной программы</w:t>
            </w:r>
          </w:p>
        </w:tc>
        <w:tc>
          <w:tcPr>
            <w:tcW w:w="7460" w:type="dxa"/>
            <w:gridSpan w:val="5"/>
          </w:tcPr>
          <w:p w:rsidR="004E48B9" w:rsidRPr="005B7004" w:rsidRDefault="004E48B9" w:rsidP="005B08A9">
            <w:pPr>
              <w:rPr>
                <w:rFonts w:cs="Times New Roman"/>
                <w:szCs w:val="28"/>
              </w:rPr>
            </w:pPr>
            <w:r w:rsidRPr="005B7004">
              <w:rPr>
                <w:rFonts w:cs="Times New Roman"/>
                <w:szCs w:val="28"/>
              </w:rPr>
              <w:t>Не предусмотрены</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Цель муниципальной программы</w:t>
            </w:r>
          </w:p>
        </w:tc>
        <w:tc>
          <w:tcPr>
            <w:tcW w:w="7460" w:type="dxa"/>
            <w:gridSpan w:val="5"/>
          </w:tcPr>
          <w:p w:rsidR="004E48B9" w:rsidRPr="005B7004" w:rsidRDefault="004E48B9" w:rsidP="005B08A9">
            <w:pPr>
              <w:jc w:val="both"/>
              <w:rPr>
                <w:rFonts w:cs="Times New Roman"/>
                <w:b/>
                <w:szCs w:val="28"/>
              </w:rPr>
            </w:pPr>
            <w:r w:rsidRPr="005B7004">
              <w:rPr>
                <w:rFonts w:cs="Times New Roman"/>
                <w:szCs w:val="28"/>
              </w:rPr>
              <w:t xml:space="preserve">Повышение качества и доступности медицинской помощи, передовой системы здравоохранения, посредством </w:t>
            </w:r>
            <w:r w:rsidRPr="005B7004">
              <w:rPr>
                <w:rFonts w:cs="Times New Roman"/>
                <w:szCs w:val="28"/>
              </w:rPr>
              <w:lastRenderedPageBreak/>
              <w:t>ликвидации кадрового дефицита в учреждении здравоохранения Темрюкского района</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lastRenderedPageBreak/>
              <w:t>Задачи муниципальной программы</w:t>
            </w:r>
          </w:p>
        </w:tc>
        <w:tc>
          <w:tcPr>
            <w:tcW w:w="7460" w:type="dxa"/>
            <w:gridSpan w:val="5"/>
          </w:tcPr>
          <w:p w:rsidR="004E48B9" w:rsidRPr="005B7004" w:rsidRDefault="004E48B9" w:rsidP="005B08A9">
            <w:pPr>
              <w:jc w:val="both"/>
              <w:rPr>
                <w:rFonts w:cs="Times New Roman"/>
                <w:szCs w:val="28"/>
              </w:rPr>
            </w:pPr>
            <w:r w:rsidRPr="005B7004">
              <w:rPr>
                <w:rFonts w:cs="Times New Roman"/>
                <w:szCs w:val="28"/>
              </w:rPr>
              <w:t xml:space="preserve">Привлечение квалифицированных медицинских кадров </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460" w:type="dxa"/>
            <w:gridSpan w:val="5"/>
          </w:tcPr>
          <w:p w:rsidR="004E48B9" w:rsidRPr="005B7004" w:rsidRDefault="004E48B9" w:rsidP="005B08A9">
            <w:pPr>
              <w:rPr>
                <w:rFonts w:cs="Times New Roman"/>
                <w:szCs w:val="28"/>
              </w:rPr>
            </w:pPr>
            <w:r w:rsidRPr="005B7004">
              <w:rPr>
                <w:rFonts w:cs="Times New Roman"/>
                <w:szCs w:val="28"/>
              </w:rPr>
              <w:t>СЦ – 3 (Ц – 9)</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Перечень целевых показателей муниципальной программы</w:t>
            </w:r>
          </w:p>
        </w:tc>
        <w:tc>
          <w:tcPr>
            <w:tcW w:w="7460" w:type="dxa"/>
            <w:gridSpan w:val="5"/>
          </w:tcPr>
          <w:p w:rsidR="004E48B9" w:rsidRPr="005B7004" w:rsidRDefault="004E48B9" w:rsidP="004E48B9">
            <w:pPr>
              <w:pStyle w:val="a3"/>
              <w:numPr>
                <w:ilvl w:val="0"/>
                <w:numId w:val="6"/>
              </w:numPr>
              <w:tabs>
                <w:tab w:val="left" w:pos="299"/>
              </w:tabs>
              <w:ind w:left="0" w:firstLine="0"/>
              <w:jc w:val="both"/>
              <w:rPr>
                <w:rFonts w:cs="Times New Roman"/>
                <w:szCs w:val="28"/>
              </w:rPr>
            </w:pPr>
            <w:r w:rsidRPr="005B7004">
              <w:rPr>
                <w:rFonts w:cs="Times New Roman"/>
                <w:bCs/>
                <w:szCs w:val="28"/>
              </w:rPr>
              <w:t>Количество приглашенных специалистов,</w:t>
            </w:r>
            <w:r w:rsidRPr="005B7004">
              <w:rPr>
                <w:rFonts w:cs="Times New Roman"/>
                <w:szCs w:val="28"/>
              </w:rPr>
              <w:t xml:space="preserve"> осуществляющих </w:t>
            </w:r>
            <w:r w:rsidRPr="005B7004">
              <w:rPr>
                <w:rFonts w:cs="Times New Roman"/>
                <w:bCs/>
                <w:szCs w:val="28"/>
              </w:rPr>
              <w:t xml:space="preserve"> </w:t>
            </w:r>
            <w:r w:rsidRPr="005B7004">
              <w:rPr>
                <w:rFonts w:cs="Times New Roman"/>
                <w:szCs w:val="28"/>
              </w:rPr>
              <w:t>трудовую деятельность в летне-осенний период</w:t>
            </w:r>
            <w:r w:rsidRPr="005B7004">
              <w:rPr>
                <w:rFonts w:cs="Times New Roman"/>
                <w:bCs/>
                <w:szCs w:val="28"/>
              </w:rPr>
              <w:t>, которым предоставлена компенсационная выплата за наем (поднаём) жилья.</w:t>
            </w:r>
          </w:p>
          <w:p w:rsidR="004E48B9" w:rsidRPr="005B7004" w:rsidRDefault="004E48B9" w:rsidP="004E48B9">
            <w:pPr>
              <w:pStyle w:val="a3"/>
              <w:numPr>
                <w:ilvl w:val="0"/>
                <w:numId w:val="6"/>
              </w:numPr>
              <w:tabs>
                <w:tab w:val="left" w:pos="299"/>
              </w:tabs>
              <w:ind w:left="0" w:firstLine="0"/>
              <w:jc w:val="both"/>
              <w:rPr>
                <w:rFonts w:cs="Times New Roman"/>
                <w:szCs w:val="28"/>
              </w:rPr>
            </w:pPr>
            <w:r w:rsidRPr="005B7004">
              <w:rPr>
                <w:rFonts w:cs="Times New Roman"/>
                <w:bCs/>
                <w:szCs w:val="28"/>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Проекты и (или) программы</w:t>
            </w:r>
          </w:p>
        </w:tc>
        <w:tc>
          <w:tcPr>
            <w:tcW w:w="7460" w:type="dxa"/>
            <w:gridSpan w:val="5"/>
          </w:tcPr>
          <w:p w:rsidR="004E48B9" w:rsidRPr="005B7004" w:rsidRDefault="004E48B9" w:rsidP="005B08A9">
            <w:pPr>
              <w:jc w:val="both"/>
              <w:rPr>
                <w:rFonts w:cs="Times New Roman"/>
                <w:szCs w:val="28"/>
              </w:rPr>
            </w:pPr>
            <w:r w:rsidRPr="005B7004">
              <w:rPr>
                <w:rFonts w:cs="Times New Roman"/>
                <w:szCs w:val="28"/>
              </w:rPr>
              <w:t>Приоритетный проект «Привлечение квалифицированных медицинских кадров»</w:t>
            </w:r>
          </w:p>
        </w:tc>
      </w:tr>
      <w:tr w:rsidR="004E48B9" w:rsidRPr="005B7004" w:rsidTr="005B08A9">
        <w:tc>
          <w:tcPr>
            <w:tcW w:w="6992" w:type="dxa"/>
          </w:tcPr>
          <w:p w:rsidR="004E48B9" w:rsidRPr="005B7004" w:rsidRDefault="004E48B9" w:rsidP="005B08A9">
            <w:pPr>
              <w:rPr>
                <w:rFonts w:cs="Times New Roman"/>
                <w:b/>
                <w:szCs w:val="28"/>
              </w:rPr>
            </w:pPr>
            <w:r w:rsidRPr="005B7004">
              <w:rPr>
                <w:rFonts w:cs="Times New Roman"/>
                <w:szCs w:val="28"/>
              </w:rPr>
              <w:t>Этапы и сроки реализации муниципальной программы</w:t>
            </w:r>
          </w:p>
        </w:tc>
        <w:tc>
          <w:tcPr>
            <w:tcW w:w="7460" w:type="dxa"/>
            <w:gridSpan w:val="5"/>
          </w:tcPr>
          <w:p w:rsidR="004E48B9" w:rsidRPr="005B7004" w:rsidRDefault="004E48B9" w:rsidP="005B08A9">
            <w:pPr>
              <w:rPr>
                <w:rFonts w:cs="Times New Roman"/>
                <w:szCs w:val="28"/>
              </w:rPr>
            </w:pPr>
            <w:r w:rsidRPr="005B7004">
              <w:rPr>
                <w:rFonts w:cs="Times New Roman"/>
                <w:szCs w:val="28"/>
              </w:rPr>
              <w:t>Этапы не предусмотрены</w:t>
            </w:r>
          </w:p>
          <w:p w:rsidR="004E48B9" w:rsidRPr="005B7004" w:rsidRDefault="004E48B9" w:rsidP="005B08A9">
            <w:pPr>
              <w:rPr>
                <w:rFonts w:cs="Times New Roman"/>
                <w:szCs w:val="28"/>
              </w:rPr>
            </w:pPr>
            <w:r w:rsidRPr="005B7004">
              <w:rPr>
                <w:rFonts w:cs="Times New Roman"/>
                <w:szCs w:val="28"/>
              </w:rPr>
              <w:t>2022-2024 годы</w:t>
            </w:r>
          </w:p>
        </w:tc>
      </w:tr>
      <w:tr w:rsidR="004E48B9" w:rsidRPr="005B7004" w:rsidTr="005B08A9">
        <w:tc>
          <w:tcPr>
            <w:tcW w:w="6992" w:type="dxa"/>
          </w:tcPr>
          <w:p w:rsidR="004E48B9" w:rsidRPr="005B7004" w:rsidRDefault="004E48B9" w:rsidP="005B08A9">
            <w:pPr>
              <w:rPr>
                <w:rFonts w:cs="Times New Roman"/>
                <w:szCs w:val="28"/>
              </w:rPr>
            </w:pPr>
            <w:r w:rsidRPr="005B7004">
              <w:rPr>
                <w:rFonts w:cs="Times New Roman"/>
                <w:szCs w:val="28"/>
              </w:rPr>
              <w:t>Объем финансирования муниципальной программы, тыс. рублей &lt;2&gt;</w:t>
            </w:r>
          </w:p>
        </w:tc>
        <w:tc>
          <w:tcPr>
            <w:tcW w:w="986" w:type="dxa"/>
            <w:vMerge w:val="restart"/>
          </w:tcPr>
          <w:p w:rsidR="004E48B9" w:rsidRPr="005B7004" w:rsidRDefault="004E48B9" w:rsidP="005B08A9">
            <w:pPr>
              <w:jc w:val="center"/>
              <w:rPr>
                <w:rFonts w:cs="Times New Roman"/>
                <w:szCs w:val="28"/>
              </w:rPr>
            </w:pPr>
            <w:r w:rsidRPr="005B7004">
              <w:rPr>
                <w:rFonts w:cs="Times New Roman"/>
                <w:szCs w:val="28"/>
              </w:rPr>
              <w:t>всего</w:t>
            </w:r>
          </w:p>
        </w:tc>
        <w:tc>
          <w:tcPr>
            <w:tcW w:w="6474" w:type="dxa"/>
            <w:gridSpan w:val="4"/>
          </w:tcPr>
          <w:p w:rsidR="004E48B9" w:rsidRPr="005B7004" w:rsidRDefault="004E48B9" w:rsidP="005B08A9">
            <w:pPr>
              <w:jc w:val="center"/>
              <w:rPr>
                <w:rFonts w:cs="Times New Roman"/>
                <w:b/>
                <w:szCs w:val="28"/>
              </w:rPr>
            </w:pPr>
            <w:r w:rsidRPr="005B7004">
              <w:rPr>
                <w:rFonts w:cs="Times New Roman"/>
                <w:szCs w:val="28"/>
              </w:rPr>
              <w:t>в разрезе источников финансирования</w:t>
            </w:r>
          </w:p>
        </w:tc>
      </w:tr>
      <w:tr w:rsidR="004E48B9" w:rsidRPr="005B7004" w:rsidTr="005B08A9">
        <w:tc>
          <w:tcPr>
            <w:tcW w:w="6992" w:type="dxa"/>
          </w:tcPr>
          <w:p w:rsidR="004E48B9" w:rsidRPr="005B7004" w:rsidRDefault="004E48B9" w:rsidP="005B08A9">
            <w:pPr>
              <w:rPr>
                <w:rFonts w:cs="Times New Roman"/>
                <w:szCs w:val="28"/>
              </w:rPr>
            </w:pPr>
            <w:r w:rsidRPr="005B7004">
              <w:rPr>
                <w:rFonts w:cs="Times New Roman"/>
                <w:szCs w:val="28"/>
              </w:rPr>
              <w:t>Годы реализации</w:t>
            </w:r>
          </w:p>
        </w:tc>
        <w:tc>
          <w:tcPr>
            <w:tcW w:w="986" w:type="dxa"/>
            <w:vMerge/>
          </w:tcPr>
          <w:p w:rsidR="004E48B9" w:rsidRPr="005B7004" w:rsidRDefault="004E48B9" w:rsidP="005B08A9">
            <w:pPr>
              <w:jc w:val="center"/>
              <w:rPr>
                <w:rFonts w:cs="Times New Roman"/>
                <w:b/>
                <w:szCs w:val="28"/>
              </w:rPr>
            </w:pPr>
          </w:p>
        </w:tc>
        <w:tc>
          <w:tcPr>
            <w:tcW w:w="1808" w:type="dxa"/>
          </w:tcPr>
          <w:p w:rsidR="004E48B9" w:rsidRPr="005B7004" w:rsidRDefault="004E48B9" w:rsidP="005B08A9">
            <w:pPr>
              <w:jc w:val="center"/>
              <w:rPr>
                <w:rFonts w:cs="Times New Roman"/>
                <w:b/>
                <w:szCs w:val="28"/>
              </w:rPr>
            </w:pPr>
            <w:r w:rsidRPr="005B7004">
              <w:rPr>
                <w:rFonts w:cs="Times New Roman"/>
                <w:szCs w:val="28"/>
              </w:rPr>
              <w:t>федеральный бюджет</w:t>
            </w:r>
          </w:p>
        </w:tc>
        <w:tc>
          <w:tcPr>
            <w:tcW w:w="1171" w:type="dxa"/>
          </w:tcPr>
          <w:p w:rsidR="004E48B9" w:rsidRPr="005B7004" w:rsidRDefault="004E48B9" w:rsidP="005B08A9">
            <w:pPr>
              <w:pStyle w:val="ConsPlusNormal"/>
              <w:jc w:val="center"/>
              <w:rPr>
                <w:szCs w:val="28"/>
              </w:rPr>
            </w:pPr>
            <w:r w:rsidRPr="005B7004">
              <w:rPr>
                <w:szCs w:val="28"/>
              </w:rPr>
              <w:t>краевой бюджет</w:t>
            </w:r>
          </w:p>
        </w:tc>
        <w:tc>
          <w:tcPr>
            <w:tcW w:w="1335" w:type="dxa"/>
          </w:tcPr>
          <w:p w:rsidR="004E48B9" w:rsidRPr="005B7004" w:rsidRDefault="004E48B9" w:rsidP="005B08A9">
            <w:pPr>
              <w:jc w:val="center"/>
              <w:rPr>
                <w:rFonts w:cs="Times New Roman"/>
                <w:b/>
                <w:szCs w:val="28"/>
              </w:rPr>
            </w:pPr>
            <w:r w:rsidRPr="005B7004">
              <w:rPr>
                <w:rFonts w:cs="Times New Roman"/>
                <w:szCs w:val="28"/>
              </w:rPr>
              <w:t>местный бюджет</w:t>
            </w:r>
          </w:p>
        </w:tc>
        <w:tc>
          <w:tcPr>
            <w:tcW w:w="2160" w:type="dxa"/>
          </w:tcPr>
          <w:p w:rsidR="004E48B9" w:rsidRPr="005B7004" w:rsidRDefault="004E48B9" w:rsidP="005B08A9">
            <w:pPr>
              <w:jc w:val="center"/>
              <w:rPr>
                <w:rFonts w:cs="Times New Roman"/>
                <w:b/>
                <w:szCs w:val="28"/>
              </w:rPr>
            </w:pPr>
            <w:r w:rsidRPr="005B7004">
              <w:rPr>
                <w:rFonts w:cs="Times New Roman"/>
                <w:szCs w:val="28"/>
              </w:rPr>
              <w:t>внебюджетные источники</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2022</w:t>
            </w:r>
          </w:p>
        </w:tc>
        <w:tc>
          <w:tcPr>
            <w:tcW w:w="986" w:type="dxa"/>
          </w:tcPr>
          <w:p w:rsidR="004E48B9" w:rsidRPr="005B7004" w:rsidRDefault="004E48B9" w:rsidP="005B08A9">
            <w:pPr>
              <w:pStyle w:val="ConsPlusNormal"/>
              <w:jc w:val="center"/>
              <w:rPr>
                <w:szCs w:val="28"/>
              </w:rPr>
            </w:pPr>
            <w:r w:rsidRPr="005B7004">
              <w:rPr>
                <w:szCs w:val="28"/>
              </w:rPr>
              <w:t>1895,0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pStyle w:val="ConsPlusNormal"/>
              <w:jc w:val="center"/>
              <w:rPr>
                <w:szCs w:val="28"/>
              </w:rPr>
            </w:pPr>
            <w:r w:rsidRPr="005B7004">
              <w:rPr>
                <w:szCs w:val="28"/>
              </w:rPr>
              <w:t>1895,0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2023</w:t>
            </w:r>
          </w:p>
        </w:tc>
        <w:tc>
          <w:tcPr>
            <w:tcW w:w="986" w:type="dxa"/>
          </w:tcPr>
          <w:p w:rsidR="004E48B9" w:rsidRPr="005B7004" w:rsidRDefault="004E48B9" w:rsidP="005B08A9">
            <w:pPr>
              <w:pStyle w:val="ConsPlusNormal"/>
              <w:jc w:val="center"/>
              <w:rPr>
                <w:szCs w:val="28"/>
              </w:rPr>
            </w:pPr>
            <w:r w:rsidRPr="005B7004">
              <w:rPr>
                <w:szCs w:val="28"/>
              </w:rPr>
              <w:t>1895,0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pStyle w:val="ConsPlusNormal"/>
              <w:jc w:val="center"/>
              <w:rPr>
                <w:szCs w:val="28"/>
              </w:rPr>
            </w:pPr>
            <w:r w:rsidRPr="005B7004">
              <w:rPr>
                <w:szCs w:val="28"/>
              </w:rPr>
              <w:t>1895,0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2024</w:t>
            </w:r>
          </w:p>
        </w:tc>
        <w:tc>
          <w:tcPr>
            <w:tcW w:w="986" w:type="dxa"/>
          </w:tcPr>
          <w:p w:rsidR="004E48B9" w:rsidRPr="005B7004" w:rsidRDefault="004E48B9" w:rsidP="005B08A9">
            <w:pPr>
              <w:pStyle w:val="ConsPlusNormal"/>
              <w:jc w:val="center"/>
              <w:rPr>
                <w:szCs w:val="28"/>
              </w:rPr>
            </w:pPr>
            <w:r w:rsidRPr="005B7004">
              <w:rPr>
                <w:szCs w:val="28"/>
              </w:rPr>
              <w:t>1895,0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pStyle w:val="ConsPlusNormal"/>
              <w:jc w:val="center"/>
              <w:rPr>
                <w:szCs w:val="28"/>
              </w:rPr>
            </w:pPr>
            <w:r w:rsidRPr="005B7004">
              <w:rPr>
                <w:szCs w:val="28"/>
              </w:rPr>
              <w:t>1895,0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Borders>
              <w:bottom w:val="single" w:sz="4" w:space="0" w:color="auto"/>
            </w:tcBorders>
          </w:tcPr>
          <w:p w:rsidR="004E48B9" w:rsidRPr="005B7004" w:rsidRDefault="004E48B9" w:rsidP="005B08A9">
            <w:pPr>
              <w:pStyle w:val="ConsPlusNormal"/>
              <w:rPr>
                <w:szCs w:val="28"/>
              </w:rPr>
            </w:pPr>
            <w:r w:rsidRPr="005B7004">
              <w:rPr>
                <w:szCs w:val="28"/>
              </w:rPr>
              <w:t>Всего</w:t>
            </w:r>
          </w:p>
        </w:tc>
        <w:tc>
          <w:tcPr>
            <w:tcW w:w="986" w:type="dxa"/>
            <w:tcBorders>
              <w:bottom w:val="single" w:sz="4" w:space="0" w:color="auto"/>
            </w:tcBorders>
          </w:tcPr>
          <w:p w:rsidR="004E48B9" w:rsidRPr="005B7004" w:rsidRDefault="004E48B9" w:rsidP="005B08A9">
            <w:pPr>
              <w:pStyle w:val="ConsPlusNormal"/>
              <w:jc w:val="center"/>
              <w:rPr>
                <w:szCs w:val="28"/>
              </w:rPr>
            </w:pPr>
            <w:r w:rsidRPr="005B7004">
              <w:rPr>
                <w:szCs w:val="28"/>
              </w:rPr>
              <w:t>5685,0</w:t>
            </w:r>
            <w:r w:rsidRPr="005B7004">
              <w:rPr>
                <w:szCs w:val="28"/>
              </w:rPr>
              <w:fldChar w:fldCharType="begin"/>
            </w:r>
            <w:r w:rsidRPr="005B7004">
              <w:rPr>
                <w:szCs w:val="28"/>
              </w:rPr>
              <w:instrText xml:space="preserve"> =SUM(ABOVE) </w:instrText>
            </w:r>
            <w:r w:rsidRPr="005B7004">
              <w:rPr>
                <w:szCs w:val="28"/>
              </w:rPr>
              <w:fldChar w:fldCharType="end"/>
            </w:r>
            <w:r w:rsidRPr="005B7004">
              <w:rPr>
                <w:szCs w:val="28"/>
              </w:rPr>
              <w:fldChar w:fldCharType="begin"/>
            </w:r>
            <w:r w:rsidRPr="005B7004">
              <w:rPr>
                <w:szCs w:val="28"/>
              </w:rPr>
              <w:instrText xml:space="preserve"> =SUM(ABOVE) </w:instrText>
            </w:r>
            <w:r w:rsidRPr="005B7004">
              <w:rPr>
                <w:szCs w:val="28"/>
              </w:rPr>
              <w:fldChar w:fldCharType="end"/>
            </w:r>
          </w:p>
        </w:tc>
        <w:tc>
          <w:tcPr>
            <w:tcW w:w="1808" w:type="dxa"/>
            <w:tcBorders>
              <w:bottom w:val="single" w:sz="4" w:space="0" w:color="auto"/>
            </w:tcBorders>
          </w:tcPr>
          <w:p w:rsidR="004E48B9" w:rsidRPr="005B7004" w:rsidRDefault="004E48B9" w:rsidP="005B08A9">
            <w:pPr>
              <w:pStyle w:val="ConsPlusNormal"/>
              <w:jc w:val="center"/>
              <w:rPr>
                <w:szCs w:val="28"/>
              </w:rPr>
            </w:pPr>
            <w:r w:rsidRPr="005B7004">
              <w:rPr>
                <w:szCs w:val="28"/>
              </w:rPr>
              <w:t>0,0</w:t>
            </w:r>
          </w:p>
        </w:tc>
        <w:tc>
          <w:tcPr>
            <w:tcW w:w="1171" w:type="dxa"/>
            <w:tcBorders>
              <w:bottom w:val="single" w:sz="4" w:space="0" w:color="auto"/>
            </w:tcBorders>
          </w:tcPr>
          <w:p w:rsidR="004E48B9" w:rsidRPr="005B7004" w:rsidRDefault="004E48B9" w:rsidP="005B08A9">
            <w:pPr>
              <w:pStyle w:val="ConsPlusNormal"/>
              <w:jc w:val="center"/>
              <w:rPr>
                <w:szCs w:val="28"/>
              </w:rPr>
            </w:pPr>
            <w:r w:rsidRPr="005B7004">
              <w:rPr>
                <w:szCs w:val="28"/>
              </w:rPr>
              <w:t>0,0</w:t>
            </w:r>
          </w:p>
        </w:tc>
        <w:tc>
          <w:tcPr>
            <w:tcW w:w="1335" w:type="dxa"/>
            <w:tcBorders>
              <w:bottom w:val="single" w:sz="4" w:space="0" w:color="auto"/>
            </w:tcBorders>
          </w:tcPr>
          <w:p w:rsidR="004E48B9" w:rsidRPr="005B7004" w:rsidRDefault="004E48B9" w:rsidP="005B08A9">
            <w:pPr>
              <w:pStyle w:val="ConsPlusNormal"/>
              <w:jc w:val="center"/>
              <w:rPr>
                <w:szCs w:val="28"/>
              </w:rPr>
            </w:pPr>
            <w:r w:rsidRPr="005B7004">
              <w:rPr>
                <w:szCs w:val="28"/>
              </w:rPr>
              <w:fldChar w:fldCharType="begin"/>
            </w:r>
            <w:r w:rsidRPr="005B7004">
              <w:rPr>
                <w:szCs w:val="28"/>
              </w:rPr>
              <w:instrText xml:space="preserve"> =SUM(ABOVE) </w:instrText>
            </w:r>
            <w:r w:rsidRPr="005B7004">
              <w:rPr>
                <w:szCs w:val="28"/>
              </w:rPr>
              <w:fldChar w:fldCharType="separate"/>
            </w:r>
            <w:r w:rsidRPr="005B7004">
              <w:rPr>
                <w:noProof/>
                <w:szCs w:val="28"/>
              </w:rPr>
              <w:t>5685</w:t>
            </w:r>
            <w:r w:rsidRPr="005B7004">
              <w:rPr>
                <w:szCs w:val="28"/>
              </w:rPr>
              <w:fldChar w:fldCharType="end"/>
            </w:r>
            <w:r w:rsidRPr="005B7004">
              <w:rPr>
                <w:szCs w:val="28"/>
              </w:rPr>
              <w:t>,0</w:t>
            </w:r>
          </w:p>
        </w:tc>
        <w:tc>
          <w:tcPr>
            <w:tcW w:w="2160" w:type="dxa"/>
            <w:tcBorders>
              <w:bottom w:val="single" w:sz="4" w:space="0" w:color="auto"/>
            </w:tcBorders>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14452" w:type="dxa"/>
            <w:gridSpan w:val="6"/>
          </w:tcPr>
          <w:p w:rsidR="004E48B9" w:rsidRPr="005B7004" w:rsidRDefault="004E48B9" w:rsidP="005B08A9">
            <w:pPr>
              <w:pStyle w:val="ConsPlusNormal"/>
              <w:jc w:val="center"/>
              <w:rPr>
                <w:szCs w:val="28"/>
              </w:rPr>
            </w:pPr>
            <w:r w:rsidRPr="005B7004">
              <w:rPr>
                <w:szCs w:val="28"/>
              </w:rPr>
              <w:t>расходы, связанные с реализацией проектов или программ &lt;3&gt;</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2022</w:t>
            </w:r>
          </w:p>
        </w:tc>
        <w:tc>
          <w:tcPr>
            <w:tcW w:w="986" w:type="dxa"/>
          </w:tcPr>
          <w:p w:rsidR="004E48B9" w:rsidRPr="005B7004" w:rsidRDefault="004E48B9" w:rsidP="005B08A9">
            <w:pPr>
              <w:pStyle w:val="ConsPlusNormal"/>
              <w:jc w:val="center"/>
              <w:rPr>
                <w:szCs w:val="28"/>
              </w:rPr>
            </w:pPr>
            <w:r w:rsidRPr="005B7004">
              <w:rPr>
                <w:szCs w:val="28"/>
              </w:rPr>
              <w:t>1895,0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pStyle w:val="ConsPlusNormal"/>
              <w:jc w:val="center"/>
              <w:rPr>
                <w:szCs w:val="28"/>
              </w:rPr>
            </w:pPr>
            <w:r w:rsidRPr="005B7004">
              <w:rPr>
                <w:szCs w:val="28"/>
              </w:rPr>
              <w:t>1895,0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2023</w:t>
            </w:r>
          </w:p>
        </w:tc>
        <w:tc>
          <w:tcPr>
            <w:tcW w:w="986" w:type="dxa"/>
          </w:tcPr>
          <w:p w:rsidR="004E48B9" w:rsidRPr="005B7004" w:rsidRDefault="004E48B9" w:rsidP="005B08A9">
            <w:pPr>
              <w:pStyle w:val="ConsPlusNormal"/>
              <w:jc w:val="center"/>
              <w:rPr>
                <w:szCs w:val="28"/>
              </w:rPr>
            </w:pPr>
            <w:r w:rsidRPr="005B7004">
              <w:rPr>
                <w:szCs w:val="28"/>
              </w:rPr>
              <w:t>1895,0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pStyle w:val="ConsPlusNormal"/>
              <w:jc w:val="center"/>
              <w:rPr>
                <w:szCs w:val="28"/>
              </w:rPr>
            </w:pPr>
            <w:r w:rsidRPr="005B7004">
              <w:rPr>
                <w:szCs w:val="28"/>
              </w:rPr>
              <w:t>1895,0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lastRenderedPageBreak/>
              <w:t>2024</w:t>
            </w:r>
          </w:p>
        </w:tc>
        <w:tc>
          <w:tcPr>
            <w:tcW w:w="986" w:type="dxa"/>
          </w:tcPr>
          <w:p w:rsidR="004E48B9" w:rsidRPr="005B7004" w:rsidRDefault="004E48B9" w:rsidP="005B08A9">
            <w:pPr>
              <w:pStyle w:val="ConsPlusNormal"/>
              <w:jc w:val="center"/>
              <w:rPr>
                <w:szCs w:val="28"/>
              </w:rPr>
            </w:pPr>
            <w:r w:rsidRPr="005B7004">
              <w:rPr>
                <w:szCs w:val="28"/>
              </w:rPr>
              <w:t>1895,0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pStyle w:val="ConsPlusNormal"/>
              <w:jc w:val="center"/>
              <w:rPr>
                <w:szCs w:val="28"/>
              </w:rPr>
            </w:pPr>
            <w:r w:rsidRPr="005B7004">
              <w:rPr>
                <w:szCs w:val="28"/>
              </w:rPr>
              <w:t>1895,0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Всего</w:t>
            </w:r>
          </w:p>
        </w:tc>
        <w:tc>
          <w:tcPr>
            <w:tcW w:w="986" w:type="dxa"/>
          </w:tcPr>
          <w:p w:rsidR="004E48B9" w:rsidRPr="005B7004" w:rsidRDefault="004E48B9" w:rsidP="005B08A9">
            <w:pPr>
              <w:pStyle w:val="ConsPlusNormal"/>
              <w:jc w:val="center"/>
              <w:rPr>
                <w:szCs w:val="28"/>
              </w:rPr>
            </w:pPr>
            <w:r w:rsidRPr="005B7004">
              <w:rPr>
                <w:szCs w:val="28"/>
              </w:rPr>
              <w:fldChar w:fldCharType="begin"/>
            </w:r>
            <w:r w:rsidRPr="005B7004">
              <w:rPr>
                <w:szCs w:val="28"/>
              </w:rPr>
              <w:instrText xml:space="preserve"> =SUM(ABOVE) </w:instrText>
            </w:r>
            <w:r w:rsidRPr="005B7004">
              <w:rPr>
                <w:szCs w:val="28"/>
              </w:rPr>
              <w:fldChar w:fldCharType="separate"/>
            </w:r>
            <w:r w:rsidRPr="005B7004">
              <w:rPr>
                <w:noProof/>
                <w:szCs w:val="28"/>
              </w:rPr>
              <w:t>5685</w:t>
            </w:r>
            <w:r w:rsidRPr="005B7004">
              <w:rPr>
                <w:szCs w:val="28"/>
              </w:rPr>
              <w:fldChar w:fldCharType="end"/>
            </w:r>
            <w:r w:rsidRPr="005B7004">
              <w:rPr>
                <w:szCs w:val="28"/>
              </w:rPr>
              <w:t>,0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pStyle w:val="ConsPlusNormal"/>
              <w:jc w:val="center"/>
              <w:rPr>
                <w:szCs w:val="28"/>
              </w:rPr>
            </w:pPr>
            <w:r w:rsidRPr="005B7004">
              <w:rPr>
                <w:szCs w:val="28"/>
              </w:rPr>
              <w:fldChar w:fldCharType="begin"/>
            </w:r>
            <w:r w:rsidRPr="005B7004">
              <w:rPr>
                <w:szCs w:val="28"/>
              </w:rPr>
              <w:instrText xml:space="preserve"> =SUM(ABOVE) </w:instrText>
            </w:r>
            <w:r w:rsidRPr="005B7004">
              <w:rPr>
                <w:szCs w:val="28"/>
              </w:rPr>
              <w:fldChar w:fldCharType="separate"/>
            </w:r>
            <w:r w:rsidRPr="005B7004">
              <w:rPr>
                <w:noProof/>
                <w:szCs w:val="28"/>
              </w:rPr>
              <w:t>5685</w:t>
            </w:r>
            <w:r w:rsidRPr="005B7004">
              <w:rPr>
                <w:szCs w:val="28"/>
              </w:rPr>
              <w:fldChar w:fldCharType="end"/>
            </w:r>
            <w:r w:rsidRPr="005B7004">
              <w:rPr>
                <w:szCs w:val="28"/>
              </w:rPr>
              <w:t>,0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14452" w:type="dxa"/>
            <w:gridSpan w:val="6"/>
          </w:tcPr>
          <w:p w:rsidR="004E48B9" w:rsidRPr="005B7004" w:rsidRDefault="004E48B9" w:rsidP="005B08A9">
            <w:pPr>
              <w:pStyle w:val="ConsPlusNormal"/>
              <w:jc w:val="center"/>
              <w:rPr>
                <w:szCs w:val="28"/>
              </w:rPr>
            </w:pPr>
            <w:r w:rsidRPr="005B7004">
              <w:rPr>
                <w:szCs w:val="28"/>
              </w:rPr>
              <w:t>расходы, связанные с осуществлением капитальных вложений в объекты капитального строительства</w:t>
            </w:r>
          </w:p>
          <w:p w:rsidR="004E48B9" w:rsidRPr="005B7004" w:rsidRDefault="004E48B9" w:rsidP="005B08A9">
            <w:pPr>
              <w:pStyle w:val="ConsPlusNormal"/>
              <w:jc w:val="center"/>
              <w:rPr>
                <w:szCs w:val="28"/>
              </w:rPr>
            </w:pPr>
            <w:r w:rsidRPr="005B7004">
              <w:rPr>
                <w:szCs w:val="28"/>
              </w:rPr>
              <w:t>муниципальной собственности муниципального образования Темрюкский район &lt;3&gt;</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2022</w:t>
            </w:r>
          </w:p>
        </w:tc>
        <w:tc>
          <w:tcPr>
            <w:tcW w:w="986" w:type="dxa"/>
          </w:tcPr>
          <w:p w:rsidR="004E48B9" w:rsidRPr="005B7004" w:rsidRDefault="004E48B9" w:rsidP="005B08A9">
            <w:pPr>
              <w:jc w:val="center"/>
            </w:pPr>
            <w:r w:rsidRPr="005B7004">
              <w:rPr>
                <w:szCs w:val="28"/>
              </w:rPr>
              <w:t>0,0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jc w:val="center"/>
            </w:pPr>
            <w:r w:rsidRPr="005B7004">
              <w:rPr>
                <w:szCs w:val="28"/>
              </w:rPr>
              <w:t>0,0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2023</w:t>
            </w:r>
          </w:p>
        </w:tc>
        <w:tc>
          <w:tcPr>
            <w:tcW w:w="986" w:type="dxa"/>
          </w:tcPr>
          <w:p w:rsidR="004E48B9" w:rsidRPr="005B7004" w:rsidRDefault="004E48B9" w:rsidP="005B08A9">
            <w:pPr>
              <w:jc w:val="center"/>
            </w:pPr>
            <w:r w:rsidRPr="005B7004">
              <w:rPr>
                <w:szCs w:val="28"/>
              </w:rPr>
              <w:t>0,0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jc w:val="center"/>
            </w:pPr>
            <w:r w:rsidRPr="005B7004">
              <w:rPr>
                <w:szCs w:val="28"/>
              </w:rPr>
              <w:t>0,0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2024</w:t>
            </w:r>
          </w:p>
        </w:tc>
        <w:tc>
          <w:tcPr>
            <w:tcW w:w="986" w:type="dxa"/>
          </w:tcPr>
          <w:p w:rsidR="004E48B9" w:rsidRPr="005B7004" w:rsidRDefault="004E48B9" w:rsidP="005B08A9">
            <w:pPr>
              <w:jc w:val="center"/>
            </w:pPr>
            <w:r w:rsidRPr="005B7004">
              <w:rPr>
                <w:szCs w:val="28"/>
              </w:rPr>
              <w:t>0,0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jc w:val="center"/>
            </w:pPr>
            <w:r w:rsidRPr="005B7004">
              <w:rPr>
                <w:szCs w:val="28"/>
              </w:rPr>
              <w:t>0,0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6992" w:type="dxa"/>
          </w:tcPr>
          <w:p w:rsidR="004E48B9" w:rsidRPr="005B7004" w:rsidRDefault="004E48B9" w:rsidP="005B08A9">
            <w:pPr>
              <w:pStyle w:val="ConsPlusNormal"/>
              <w:rPr>
                <w:szCs w:val="28"/>
              </w:rPr>
            </w:pPr>
            <w:r w:rsidRPr="005B7004">
              <w:rPr>
                <w:szCs w:val="28"/>
              </w:rPr>
              <w:t>Всего</w:t>
            </w:r>
          </w:p>
        </w:tc>
        <w:tc>
          <w:tcPr>
            <w:tcW w:w="986" w:type="dxa"/>
          </w:tcPr>
          <w:p w:rsidR="004E48B9" w:rsidRPr="005B7004" w:rsidRDefault="004E48B9" w:rsidP="005B08A9">
            <w:pPr>
              <w:jc w:val="center"/>
            </w:pPr>
            <w:r w:rsidRPr="005B7004">
              <w:rPr>
                <w:szCs w:val="28"/>
              </w:rPr>
              <w:t>0,0</w:t>
            </w:r>
          </w:p>
        </w:tc>
        <w:tc>
          <w:tcPr>
            <w:tcW w:w="1808" w:type="dxa"/>
          </w:tcPr>
          <w:p w:rsidR="004E48B9" w:rsidRPr="005B7004" w:rsidRDefault="004E48B9" w:rsidP="005B08A9">
            <w:pPr>
              <w:pStyle w:val="ConsPlusNormal"/>
              <w:jc w:val="center"/>
              <w:rPr>
                <w:szCs w:val="28"/>
              </w:rPr>
            </w:pPr>
            <w:r w:rsidRPr="005B7004">
              <w:rPr>
                <w:szCs w:val="28"/>
              </w:rPr>
              <w:t>0,0</w:t>
            </w:r>
          </w:p>
        </w:tc>
        <w:tc>
          <w:tcPr>
            <w:tcW w:w="1171" w:type="dxa"/>
          </w:tcPr>
          <w:p w:rsidR="004E48B9" w:rsidRPr="005B7004" w:rsidRDefault="004E48B9" w:rsidP="005B08A9">
            <w:pPr>
              <w:pStyle w:val="ConsPlusNormal"/>
              <w:jc w:val="center"/>
              <w:rPr>
                <w:szCs w:val="28"/>
              </w:rPr>
            </w:pPr>
            <w:r w:rsidRPr="005B7004">
              <w:rPr>
                <w:szCs w:val="28"/>
              </w:rPr>
              <w:t>0,0</w:t>
            </w:r>
          </w:p>
        </w:tc>
        <w:tc>
          <w:tcPr>
            <w:tcW w:w="1335" w:type="dxa"/>
          </w:tcPr>
          <w:p w:rsidR="004E48B9" w:rsidRPr="005B7004" w:rsidRDefault="004E48B9" w:rsidP="005B08A9">
            <w:pPr>
              <w:jc w:val="center"/>
            </w:pPr>
            <w:r w:rsidRPr="005B7004">
              <w:rPr>
                <w:szCs w:val="28"/>
              </w:rPr>
              <w:t>0,0</w:t>
            </w:r>
          </w:p>
        </w:tc>
        <w:tc>
          <w:tcPr>
            <w:tcW w:w="2160" w:type="dxa"/>
          </w:tcPr>
          <w:p w:rsidR="004E48B9" w:rsidRPr="005B7004" w:rsidRDefault="004E48B9" w:rsidP="005B08A9">
            <w:pPr>
              <w:pStyle w:val="ConsPlusNormal"/>
              <w:jc w:val="center"/>
              <w:rPr>
                <w:szCs w:val="28"/>
              </w:rPr>
            </w:pPr>
            <w:r w:rsidRPr="005B7004">
              <w:rPr>
                <w:szCs w:val="28"/>
              </w:rPr>
              <w:t>0,0</w:t>
            </w:r>
          </w:p>
        </w:tc>
      </w:tr>
      <w:tr w:rsidR="004E48B9" w:rsidRPr="005B7004" w:rsidTr="005B08A9">
        <w:tc>
          <w:tcPr>
            <w:tcW w:w="14452" w:type="dxa"/>
            <w:gridSpan w:val="6"/>
          </w:tcPr>
          <w:p w:rsidR="004E48B9" w:rsidRPr="005B7004" w:rsidRDefault="004E48B9" w:rsidP="005B08A9">
            <w:pPr>
              <w:pStyle w:val="ConsPlusNormal"/>
              <w:rPr>
                <w:szCs w:val="28"/>
              </w:rPr>
            </w:pPr>
            <w:r w:rsidRPr="005B7004">
              <w:rPr>
                <w:szCs w:val="28"/>
              </w:rPr>
              <w:t>--------------------------------</w:t>
            </w:r>
          </w:p>
          <w:p w:rsidR="004E48B9" w:rsidRPr="005B7004" w:rsidRDefault="004E48B9" w:rsidP="005B08A9">
            <w:pPr>
              <w:pStyle w:val="ConsPlusNormal"/>
              <w:rPr>
                <w:szCs w:val="28"/>
              </w:rPr>
            </w:pPr>
            <w:r w:rsidRPr="005B7004">
              <w:rPr>
                <w:szCs w:val="28"/>
              </w:rPr>
              <w:t>&lt;1&gt; Указывается аббревиатура (например, СЦ1, СЦ2).</w:t>
            </w:r>
          </w:p>
          <w:p w:rsidR="004E48B9" w:rsidRPr="005B7004" w:rsidRDefault="004E48B9" w:rsidP="005B08A9">
            <w:pPr>
              <w:pStyle w:val="ConsPlusNormal"/>
              <w:rPr>
                <w:szCs w:val="28"/>
              </w:rPr>
            </w:pPr>
            <w:r w:rsidRPr="005B7004">
              <w:rPr>
                <w:szCs w:val="28"/>
              </w:rPr>
              <w:t>&lt;2&gt; Указывается с точностью до одного знака после запятой.</w:t>
            </w:r>
          </w:p>
          <w:p w:rsidR="004E48B9" w:rsidRPr="005B7004" w:rsidRDefault="004E48B9" w:rsidP="005B08A9">
            <w:pPr>
              <w:pStyle w:val="ConsPlusNormal"/>
              <w:rPr>
                <w:szCs w:val="28"/>
              </w:rPr>
            </w:pPr>
            <w:r w:rsidRPr="005B7004">
              <w:rPr>
                <w:szCs w:val="28"/>
              </w:rPr>
              <w:t>&lt;3&gt; Указывается при наличии указанных расходов.</w:t>
            </w:r>
          </w:p>
        </w:tc>
      </w:tr>
    </w:tbl>
    <w:p w:rsidR="004E48B9" w:rsidRPr="005B7004" w:rsidRDefault="004E48B9" w:rsidP="004E48B9">
      <w:pPr>
        <w:jc w:val="center"/>
        <w:rPr>
          <w:rFonts w:cs="Times New Roman"/>
          <w:szCs w:val="28"/>
        </w:rPr>
        <w:sectPr w:rsidR="004E48B9" w:rsidRPr="005B7004" w:rsidSect="00167C70">
          <w:headerReference w:type="default" r:id="rId13"/>
          <w:headerReference w:type="first" r:id="rId14"/>
          <w:pgSz w:w="16838" w:h="11906" w:orient="landscape"/>
          <w:pgMar w:top="1701" w:right="1134" w:bottom="567" w:left="1134" w:header="709" w:footer="709" w:gutter="0"/>
          <w:cols w:space="708"/>
          <w:titlePg/>
          <w:docGrid w:linePitch="381"/>
        </w:sectPr>
      </w:pPr>
    </w:p>
    <w:p w:rsidR="004E48B9" w:rsidRPr="000F2C37" w:rsidRDefault="004E48B9" w:rsidP="004E48B9">
      <w:pPr>
        <w:pStyle w:val="a3"/>
        <w:numPr>
          <w:ilvl w:val="0"/>
          <w:numId w:val="3"/>
        </w:numPr>
        <w:jc w:val="center"/>
        <w:rPr>
          <w:rFonts w:cs="Times New Roman"/>
          <w:b/>
          <w:sz w:val="24"/>
          <w:szCs w:val="24"/>
        </w:rPr>
      </w:pPr>
      <w:r w:rsidRPr="005B7004">
        <w:rPr>
          <w:b/>
        </w:rPr>
        <w:lastRenderedPageBreak/>
        <w:t>Целевые показатели муниципальной программы</w:t>
      </w:r>
    </w:p>
    <w:p w:rsidR="004E48B9" w:rsidRPr="005B7004" w:rsidRDefault="004E48B9" w:rsidP="004E48B9">
      <w:pPr>
        <w:ind w:firstLine="709"/>
        <w:jc w:val="both"/>
      </w:pPr>
    </w:p>
    <w:p w:rsidR="004E48B9" w:rsidRPr="005B7004" w:rsidRDefault="004E48B9" w:rsidP="004E48B9">
      <w:pPr>
        <w:ind w:firstLine="709"/>
        <w:jc w:val="both"/>
      </w:pPr>
      <w:r w:rsidRPr="005B7004">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E48B9" w:rsidRPr="005B7004" w:rsidRDefault="004E48B9" w:rsidP="004E48B9">
      <w:pPr>
        <w:jc w:val="center"/>
        <w:rPr>
          <w:rFonts w:cs="Times New Roman"/>
          <w:sz w:val="16"/>
          <w:szCs w:val="16"/>
        </w:rPr>
      </w:pPr>
    </w:p>
    <w:p w:rsidR="004E48B9" w:rsidRPr="005B7004" w:rsidRDefault="004E48B9" w:rsidP="004E48B9">
      <w:pPr>
        <w:jc w:val="center"/>
        <w:rPr>
          <w:rFonts w:cs="Times New Roman"/>
          <w:b/>
          <w:szCs w:val="28"/>
        </w:rPr>
      </w:pPr>
      <w:r w:rsidRPr="005B7004">
        <w:rPr>
          <w:rFonts w:cs="Times New Roman"/>
          <w:b/>
          <w:szCs w:val="28"/>
        </w:rPr>
        <w:t>ЦЕЛЕВЫЕ ПОКАЗАТЕЛИ МУНИЦИПАЛЬНОЙ ПРОГРАММЫ</w:t>
      </w:r>
    </w:p>
    <w:p w:rsidR="004E48B9" w:rsidRPr="005B7004" w:rsidRDefault="004E48B9" w:rsidP="004E48B9">
      <w:pPr>
        <w:jc w:val="center"/>
        <w:rPr>
          <w:rFonts w:cs="Times New Roman"/>
          <w:b/>
          <w:szCs w:val="28"/>
        </w:rPr>
      </w:pPr>
      <w:r w:rsidRPr="005B7004">
        <w:rPr>
          <w:rFonts w:cs="Times New Roman"/>
          <w:b/>
          <w:szCs w:val="28"/>
        </w:rPr>
        <w:t>«Развитие здравоохранения»</w:t>
      </w:r>
    </w:p>
    <w:p w:rsidR="004E48B9" w:rsidRPr="005B7004" w:rsidRDefault="004E48B9" w:rsidP="004E48B9">
      <w:pPr>
        <w:ind w:firstLine="709"/>
        <w:jc w:val="both"/>
      </w:pPr>
    </w:p>
    <w:tbl>
      <w:tblPr>
        <w:tblStyle w:val="ad"/>
        <w:tblW w:w="14371" w:type="dxa"/>
        <w:tblInd w:w="108" w:type="dxa"/>
        <w:tblLook w:val="04A0" w:firstRow="1" w:lastRow="0" w:firstColumn="1" w:lastColumn="0" w:noHBand="0" w:noVBand="1"/>
      </w:tblPr>
      <w:tblGrid>
        <w:gridCol w:w="775"/>
        <w:gridCol w:w="4782"/>
        <w:gridCol w:w="1471"/>
        <w:gridCol w:w="1216"/>
        <w:gridCol w:w="1379"/>
        <w:gridCol w:w="1579"/>
        <w:gridCol w:w="1579"/>
        <w:gridCol w:w="1579"/>
        <w:gridCol w:w="11"/>
      </w:tblGrid>
      <w:tr w:rsidR="004E48B9" w:rsidRPr="005B7004" w:rsidTr="005B08A9">
        <w:trPr>
          <w:gridAfter w:val="1"/>
          <w:wAfter w:w="11" w:type="dxa"/>
        </w:trPr>
        <w:tc>
          <w:tcPr>
            <w:tcW w:w="775" w:type="dxa"/>
            <w:vMerge w:val="restart"/>
          </w:tcPr>
          <w:p w:rsidR="004E48B9" w:rsidRPr="005B7004" w:rsidRDefault="004E48B9" w:rsidP="005B08A9">
            <w:pPr>
              <w:jc w:val="center"/>
              <w:rPr>
                <w:rFonts w:cs="Times New Roman"/>
                <w:sz w:val="24"/>
                <w:szCs w:val="24"/>
              </w:rPr>
            </w:pPr>
            <w:r w:rsidRPr="005B7004">
              <w:rPr>
                <w:rFonts w:cs="Times New Roman"/>
                <w:sz w:val="24"/>
                <w:szCs w:val="24"/>
              </w:rPr>
              <w:t>№ п/п</w:t>
            </w:r>
          </w:p>
        </w:tc>
        <w:tc>
          <w:tcPr>
            <w:tcW w:w="4782" w:type="dxa"/>
            <w:vMerge w:val="restart"/>
          </w:tcPr>
          <w:p w:rsidR="004E48B9" w:rsidRPr="005B7004" w:rsidRDefault="004E48B9" w:rsidP="005B08A9">
            <w:pPr>
              <w:jc w:val="center"/>
              <w:rPr>
                <w:rFonts w:cs="Times New Roman"/>
                <w:sz w:val="24"/>
                <w:szCs w:val="24"/>
              </w:rPr>
            </w:pPr>
            <w:r w:rsidRPr="005B7004">
              <w:rPr>
                <w:rFonts w:cs="Times New Roman"/>
                <w:sz w:val="24"/>
                <w:szCs w:val="24"/>
              </w:rPr>
              <w:t>Наименование целевого показателя</w:t>
            </w:r>
          </w:p>
        </w:tc>
        <w:tc>
          <w:tcPr>
            <w:tcW w:w="1471" w:type="dxa"/>
            <w:vMerge w:val="restart"/>
          </w:tcPr>
          <w:p w:rsidR="004E48B9" w:rsidRPr="005B7004" w:rsidRDefault="004E48B9" w:rsidP="005B08A9">
            <w:pPr>
              <w:jc w:val="center"/>
              <w:rPr>
                <w:rFonts w:cs="Times New Roman"/>
                <w:sz w:val="24"/>
                <w:szCs w:val="24"/>
              </w:rPr>
            </w:pPr>
            <w:r w:rsidRPr="005B7004">
              <w:rPr>
                <w:rFonts w:cs="Times New Roman"/>
                <w:sz w:val="24"/>
                <w:szCs w:val="24"/>
              </w:rPr>
              <w:t>Единица измерения</w:t>
            </w:r>
          </w:p>
        </w:tc>
        <w:tc>
          <w:tcPr>
            <w:tcW w:w="1216" w:type="dxa"/>
            <w:vMerge w:val="restart"/>
          </w:tcPr>
          <w:p w:rsidR="004E48B9" w:rsidRPr="005B7004" w:rsidRDefault="004E48B9" w:rsidP="005B08A9">
            <w:pPr>
              <w:jc w:val="center"/>
              <w:rPr>
                <w:rFonts w:cs="Times New Roman"/>
                <w:sz w:val="24"/>
                <w:szCs w:val="24"/>
              </w:rPr>
            </w:pPr>
            <w:r w:rsidRPr="005B7004">
              <w:rPr>
                <w:rFonts w:cs="Times New Roman"/>
                <w:sz w:val="24"/>
                <w:szCs w:val="24"/>
              </w:rPr>
              <w:t xml:space="preserve">Статус </w:t>
            </w:r>
            <w:hyperlink w:anchor="P714" w:history="1">
              <w:r w:rsidRPr="005B7004">
                <w:rPr>
                  <w:rFonts w:cs="Times New Roman"/>
                  <w:sz w:val="24"/>
                  <w:szCs w:val="24"/>
                </w:rPr>
                <w:t>&lt;1&gt;</w:t>
              </w:r>
            </w:hyperlink>
          </w:p>
        </w:tc>
        <w:tc>
          <w:tcPr>
            <w:tcW w:w="6116" w:type="dxa"/>
            <w:gridSpan w:val="4"/>
          </w:tcPr>
          <w:p w:rsidR="004E48B9" w:rsidRPr="005B7004" w:rsidRDefault="004E48B9" w:rsidP="005B08A9">
            <w:pPr>
              <w:jc w:val="center"/>
              <w:rPr>
                <w:rFonts w:cs="Times New Roman"/>
                <w:sz w:val="24"/>
                <w:szCs w:val="24"/>
              </w:rPr>
            </w:pPr>
            <w:r w:rsidRPr="005B7004">
              <w:rPr>
                <w:rFonts w:cs="Times New Roman"/>
                <w:sz w:val="24"/>
                <w:szCs w:val="24"/>
              </w:rPr>
              <w:t>Значение целевого показателя</w:t>
            </w:r>
          </w:p>
        </w:tc>
      </w:tr>
      <w:tr w:rsidR="004E48B9" w:rsidRPr="005B7004" w:rsidTr="005B08A9">
        <w:trPr>
          <w:gridAfter w:val="1"/>
          <w:wAfter w:w="11" w:type="dxa"/>
        </w:trPr>
        <w:tc>
          <w:tcPr>
            <w:tcW w:w="775" w:type="dxa"/>
            <w:vMerge/>
          </w:tcPr>
          <w:p w:rsidR="004E48B9" w:rsidRPr="005B7004" w:rsidRDefault="004E48B9" w:rsidP="005B08A9">
            <w:pPr>
              <w:jc w:val="center"/>
              <w:rPr>
                <w:rFonts w:cs="Times New Roman"/>
                <w:sz w:val="24"/>
                <w:szCs w:val="24"/>
              </w:rPr>
            </w:pPr>
          </w:p>
        </w:tc>
        <w:tc>
          <w:tcPr>
            <w:tcW w:w="4782" w:type="dxa"/>
            <w:vMerge/>
          </w:tcPr>
          <w:p w:rsidR="004E48B9" w:rsidRPr="005B7004" w:rsidRDefault="004E48B9" w:rsidP="005B08A9">
            <w:pPr>
              <w:jc w:val="center"/>
              <w:rPr>
                <w:rFonts w:cs="Times New Roman"/>
                <w:sz w:val="24"/>
                <w:szCs w:val="24"/>
              </w:rPr>
            </w:pPr>
          </w:p>
        </w:tc>
        <w:tc>
          <w:tcPr>
            <w:tcW w:w="1471" w:type="dxa"/>
            <w:vMerge/>
          </w:tcPr>
          <w:p w:rsidR="004E48B9" w:rsidRPr="005B7004" w:rsidRDefault="004E48B9" w:rsidP="005B08A9">
            <w:pPr>
              <w:jc w:val="center"/>
              <w:rPr>
                <w:rFonts w:cs="Times New Roman"/>
                <w:sz w:val="24"/>
                <w:szCs w:val="24"/>
              </w:rPr>
            </w:pPr>
          </w:p>
        </w:tc>
        <w:tc>
          <w:tcPr>
            <w:tcW w:w="1216" w:type="dxa"/>
            <w:vMerge/>
          </w:tcPr>
          <w:p w:rsidR="004E48B9" w:rsidRPr="005B7004" w:rsidRDefault="004E48B9" w:rsidP="005B08A9">
            <w:pPr>
              <w:jc w:val="center"/>
              <w:rPr>
                <w:rFonts w:cs="Times New Roman"/>
                <w:sz w:val="24"/>
                <w:szCs w:val="24"/>
              </w:rPr>
            </w:pPr>
          </w:p>
        </w:tc>
        <w:tc>
          <w:tcPr>
            <w:tcW w:w="1379" w:type="dxa"/>
          </w:tcPr>
          <w:p w:rsidR="004E48B9" w:rsidRPr="005B7004" w:rsidRDefault="004E48B9" w:rsidP="005B08A9">
            <w:pPr>
              <w:jc w:val="center"/>
              <w:rPr>
                <w:rFonts w:cs="Times New Roman"/>
                <w:sz w:val="24"/>
                <w:szCs w:val="24"/>
              </w:rPr>
            </w:pPr>
            <w:r w:rsidRPr="005B7004">
              <w:rPr>
                <w:rFonts w:cs="Times New Roman"/>
                <w:sz w:val="24"/>
                <w:szCs w:val="24"/>
              </w:rPr>
              <w:t xml:space="preserve">Отчетный 2020 год </w:t>
            </w:r>
            <w:hyperlink w:anchor="P718" w:history="1">
              <w:r w:rsidRPr="005B7004">
                <w:rPr>
                  <w:rFonts w:cs="Times New Roman"/>
                  <w:sz w:val="24"/>
                  <w:szCs w:val="24"/>
                </w:rPr>
                <w:t>&lt;2&gt;</w:t>
              </w:r>
            </w:hyperlink>
          </w:p>
        </w:tc>
        <w:tc>
          <w:tcPr>
            <w:tcW w:w="1579" w:type="dxa"/>
          </w:tcPr>
          <w:p w:rsidR="004E48B9" w:rsidRPr="005B7004" w:rsidRDefault="004E48B9" w:rsidP="005B08A9">
            <w:pPr>
              <w:jc w:val="center"/>
              <w:rPr>
                <w:rFonts w:cs="Times New Roman"/>
                <w:sz w:val="24"/>
                <w:szCs w:val="24"/>
              </w:rPr>
            </w:pPr>
            <w:r w:rsidRPr="005B7004">
              <w:rPr>
                <w:rFonts w:cs="Times New Roman"/>
                <w:sz w:val="24"/>
                <w:szCs w:val="24"/>
              </w:rPr>
              <w:t xml:space="preserve">2022 год </w:t>
            </w:r>
          </w:p>
        </w:tc>
        <w:tc>
          <w:tcPr>
            <w:tcW w:w="1579" w:type="dxa"/>
          </w:tcPr>
          <w:p w:rsidR="004E48B9" w:rsidRPr="005B7004" w:rsidRDefault="004E48B9" w:rsidP="005B08A9">
            <w:pPr>
              <w:jc w:val="center"/>
              <w:rPr>
                <w:rFonts w:cs="Times New Roman"/>
                <w:sz w:val="24"/>
                <w:szCs w:val="24"/>
              </w:rPr>
            </w:pPr>
            <w:r w:rsidRPr="005B7004">
              <w:rPr>
                <w:rFonts w:cs="Times New Roman"/>
                <w:sz w:val="24"/>
                <w:szCs w:val="24"/>
              </w:rPr>
              <w:t xml:space="preserve">2023 год </w:t>
            </w:r>
          </w:p>
        </w:tc>
        <w:tc>
          <w:tcPr>
            <w:tcW w:w="1579" w:type="dxa"/>
          </w:tcPr>
          <w:p w:rsidR="004E48B9" w:rsidRPr="005B7004" w:rsidRDefault="004E48B9" w:rsidP="005B08A9">
            <w:pPr>
              <w:jc w:val="center"/>
              <w:rPr>
                <w:rFonts w:cs="Times New Roman"/>
                <w:sz w:val="24"/>
                <w:szCs w:val="24"/>
              </w:rPr>
            </w:pPr>
            <w:r w:rsidRPr="005B7004">
              <w:rPr>
                <w:rFonts w:cs="Times New Roman"/>
                <w:sz w:val="24"/>
                <w:szCs w:val="24"/>
              </w:rPr>
              <w:t xml:space="preserve">2024 год </w:t>
            </w:r>
          </w:p>
        </w:tc>
      </w:tr>
      <w:tr w:rsidR="004E48B9" w:rsidRPr="005B7004" w:rsidTr="005B08A9">
        <w:tc>
          <w:tcPr>
            <w:tcW w:w="775" w:type="dxa"/>
          </w:tcPr>
          <w:p w:rsidR="004E48B9" w:rsidRPr="005B7004" w:rsidRDefault="004E48B9" w:rsidP="005B08A9">
            <w:pPr>
              <w:jc w:val="center"/>
              <w:rPr>
                <w:rFonts w:cs="Times New Roman"/>
                <w:sz w:val="24"/>
                <w:szCs w:val="24"/>
              </w:rPr>
            </w:pPr>
            <w:r w:rsidRPr="005B7004">
              <w:rPr>
                <w:rFonts w:cs="Times New Roman"/>
                <w:sz w:val="24"/>
                <w:szCs w:val="24"/>
              </w:rPr>
              <w:t>1</w:t>
            </w:r>
          </w:p>
        </w:tc>
        <w:tc>
          <w:tcPr>
            <w:tcW w:w="13596" w:type="dxa"/>
            <w:gridSpan w:val="8"/>
          </w:tcPr>
          <w:p w:rsidR="004E48B9" w:rsidRPr="005B7004" w:rsidRDefault="004E48B9" w:rsidP="005B08A9">
            <w:pPr>
              <w:rPr>
                <w:rFonts w:cs="Times New Roman"/>
                <w:sz w:val="24"/>
                <w:szCs w:val="24"/>
              </w:rPr>
            </w:pPr>
            <w:r w:rsidRPr="005B7004">
              <w:rPr>
                <w:rFonts w:cs="Times New Roman"/>
                <w:sz w:val="24"/>
                <w:szCs w:val="24"/>
              </w:rPr>
              <w:t>Муниципальная программа «Развитие здравоохранения»</w:t>
            </w:r>
          </w:p>
        </w:tc>
      </w:tr>
      <w:tr w:rsidR="004E48B9" w:rsidRPr="005B7004" w:rsidTr="005B08A9">
        <w:trPr>
          <w:gridAfter w:val="1"/>
          <w:wAfter w:w="11" w:type="dxa"/>
        </w:trPr>
        <w:tc>
          <w:tcPr>
            <w:tcW w:w="775" w:type="dxa"/>
          </w:tcPr>
          <w:p w:rsidR="004E48B9" w:rsidRPr="005B7004" w:rsidRDefault="004E48B9" w:rsidP="005B08A9">
            <w:pPr>
              <w:jc w:val="center"/>
              <w:rPr>
                <w:rFonts w:cs="Times New Roman"/>
                <w:sz w:val="24"/>
                <w:szCs w:val="24"/>
              </w:rPr>
            </w:pPr>
          </w:p>
        </w:tc>
        <w:tc>
          <w:tcPr>
            <w:tcW w:w="13585" w:type="dxa"/>
            <w:gridSpan w:val="7"/>
          </w:tcPr>
          <w:p w:rsidR="004E48B9" w:rsidRPr="00864212" w:rsidRDefault="004E48B9" w:rsidP="005B08A9">
            <w:pPr>
              <w:rPr>
                <w:sz w:val="24"/>
                <w:szCs w:val="24"/>
              </w:rPr>
            </w:pPr>
            <w:r w:rsidRPr="00864212">
              <w:rPr>
                <w:rFonts w:cs="Times New Roman"/>
                <w:bCs/>
                <w:sz w:val="24"/>
                <w:szCs w:val="24"/>
              </w:rPr>
              <w:t>Приоритетн</w:t>
            </w:r>
            <w:r>
              <w:rPr>
                <w:rFonts w:cs="Times New Roman"/>
                <w:bCs/>
                <w:sz w:val="24"/>
                <w:szCs w:val="24"/>
              </w:rPr>
              <w:t>ый</w:t>
            </w:r>
            <w:r w:rsidRPr="00864212">
              <w:rPr>
                <w:rFonts w:cs="Times New Roman"/>
                <w:bCs/>
                <w:sz w:val="24"/>
                <w:szCs w:val="24"/>
              </w:rPr>
              <w:t xml:space="preserve"> проект «Привлечение квалифицированных медицинских кадров»</w:t>
            </w:r>
          </w:p>
        </w:tc>
      </w:tr>
      <w:tr w:rsidR="004E48B9" w:rsidRPr="005B7004" w:rsidTr="005B08A9">
        <w:trPr>
          <w:gridAfter w:val="1"/>
          <w:wAfter w:w="11" w:type="dxa"/>
        </w:trPr>
        <w:tc>
          <w:tcPr>
            <w:tcW w:w="775" w:type="dxa"/>
          </w:tcPr>
          <w:p w:rsidR="004E48B9" w:rsidRPr="005B7004" w:rsidRDefault="004E48B9" w:rsidP="005B08A9">
            <w:pPr>
              <w:jc w:val="center"/>
              <w:rPr>
                <w:rFonts w:cs="Times New Roman"/>
                <w:sz w:val="24"/>
                <w:szCs w:val="24"/>
              </w:rPr>
            </w:pPr>
            <w:r w:rsidRPr="005B7004">
              <w:rPr>
                <w:rFonts w:cs="Times New Roman"/>
                <w:sz w:val="24"/>
                <w:szCs w:val="24"/>
              </w:rPr>
              <w:t>1.1</w:t>
            </w:r>
          </w:p>
        </w:tc>
        <w:tc>
          <w:tcPr>
            <w:tcW w:w="4782" w:type="dxa"/>
          </w:tcPr>
          <w:p w:rsidR="004E48B9" w:rsidRPr="005B7004" w:rsidRDefault="004E48B9" w:rsidP="005B08A9">
            <w:pPr>
              <w:rPr>
                <w:rFonts w:cs="Times New Roman"/>
                <w:sz w:val="24"/>
                <w:szCs w:val="24"/>
              </w:rPr>
            </w:pPr>
            <w:r w:rsidRPr="005B7004">
              <w:rPr>
                <w:rFonts w:cs="Times New Roman"/>
                <w:bCs/>
                <w:sz w:val="24"/>
                <w:szCs w:val="24"/>
              </w:rPr>
              <w:t>Количество приглашенных специалистов,</w:t>
            </w:r>
            <w:r w:rsidRPr="005B7004">
              <w:rPr>
                <w:rFonts w:cs="Times New Roman"/>
                <w:sz w:val="24"/>
                <w:szCs w:val="24"/>
              </w:rPr>
              <w:t xml:space="preserve"> осуществляющих </w:t>
            </w:r>
            <w:r w:rsidRPr="005B7004">
              <w:rPr>
                <w:rFonts w:cs="Times New Roman"/>
                <w:bCs/>
                <w:sz w:val="24"/>
                <w:szCs w:val="24"/>
              </w:rPr>
              <w:t xml:space="preserve"> </w:t>
            </w:r>
            <w:r w:rsidRPr="005B7004">
              <w:rPr>
                <w:rFonts w:cs="Times New Roman"/>
                <w:sz w:val="24"/>
                <w:szCs w:val="24"/>
              </w:rPr>
              <w:t>трудовую деятельность в летне-осенний период</w:t>
            </w:r>
            <w:r w:rsidRPr="005B7004">
              <w:rPr>
                <w:rFonts w:cs="Times New Roman"/>
                <w:bCs/>
                <w:sz w:val="24"/>
                <w:szCs w:val="24"/>
              </w:rPr>
              <w:t>, которым предоставлена компенсационная выплата за наем (поднаём) жилья</w:t>
            </w:r>
          </w:p>
        </w:tc>
        <w:tc>
          <w:tcPr>
            <w:tcW w:w="1471" w:type="dxa"/>
          </w:tcPr>
          <w:p w:rsidR="004E48B9" w:rsidRPr="005B7004" w:rsidRDefault="004E48B9" w:rsidP="005B08A9">
            <w:pPr>
              <w:jc w:val="center"/>
              <w:rPr>
                <w:rFonts w:cs="Times New Roman"/>
                <w:sz w:val="24"/>
                <w:szCs w:val="24"/>
              </w:rPr>
            </w:pPr>
            <w:r w:rsidRPr="005B7004">
              <w:rPr>
                <w:sz w:val="24"/>
                <w:szCs w:val="24"/>
              </w:rPr>
              <w:t>человек</w:t>
            </w:r>
          </w:p>
        </w:tc>
        <w:tc>
          <w:tcPr>
            <w:tcW w:w="1216" w:type="dxa"/>
          </w:tcPr>
          <w:p w:rsidR="004E48B9" w:rsidRPr="005B7004" w:rsidRDefault="004E48B9" w:rsidP="005B08A9">
            <w:pPr>
              <w:jc w:val="center"/>
              <w:rPr>
                <w:rFonts w:cs="Times New Roman"/>
                <w:sz w:val="24"/>
                <w:szCs w:val="24"/>
              </w:rPr>
            </w:pPr>
            <w:r w:rsidRPr="005B7004">
              <w:rPr>
                <w:rFonts w:cs="Times New Roman"/>
                <w:sz w:val="24"/>
                <w:szCs w:val="24"/>
              </w:rPr>
              <w:t>3</w:t>
            </w:r>
          </w:p>
        </w:tc>
        <w:tc>
          <w:tcPr>
            <w:tcW w:w="1379" w:type="dxa"/>
          </w:tcPr>
          <w:p w:rsidR="004E48B9" w:rsidRPr="005B7004" w:rsidRDefault="004E48B9" w:rsidP="005B08A9">
            <w:pPr>
              <w:jc w:val="center"/>
              <w:rPr>
                <w:rFonts w:cs="Times New Roman"/>
                <w:sz w:val="24"/>
                <w:szCs w:val="24"/>
              </w:rPr>
            </w:pPr>
            <w:r w:rsidRPr="005B7004">
              <w:rPr>
                <w:sz w:val="24"/>
                <w:szCs w:val="24"/>
              </w:rPr>
              <w:t>-</w:t>
            </w:r>
          </w:p>
        </w:tc>
        <w:tc>
          <w:tcPr>
            <w:tcW w:w="1579" w:type="dxa"/>
          </w:tcPr>
          <w:p w:rsidR="004E48B9" w:rsidRPr="005B7004" w:rsidRDefault="004E48B9" w:rsidP="005B08A9">
            <w:pPr>
              <w:jc w:val="center"/>
              <w:rPr>
                <w:rFonts w:cs="Times New Roman"/>
                <w:sz w:val="24"/>
                <w:szCs w:val="24"/>
              </w:rPr>
            </w:pPr>
            <w:r w:rsidRPr="005B7004">
              <w:rPr>
                <w:sz w:val="24"/>
                <w:szCs w:val="24"/>
              </w:rPr>
              <w:t>6</w:t>
            </w:r>
          </w:p>
        </w:tc>
        <w:tc>
          <w:tcPr>
            <w:tcW w:w="1579" w:type="dxa"/>
          </w:tcPr>
          <w:p w:rsidR="004E48B9" w:rsidRPr="005B7004" w:rsidRDefault="004E48B9" w:rsidP="005B08A9">
            <w:pPr>
              <w:jc w:val="center"/>
              <w:rPr>
                <w:rFonts w:cs="Times New Roman"/>
                <w:sz w:val="24"/>
                <w:szCs w:val="24"/>
              </w:rPr>
            </w:pPr>
            <w:r w:rsidRPr="005B7004">
              <w:rPr>
                <w:sz w:val="24"/>
                <w:szCs w:val="24"/>
              </w:rPr>
              <w:t>6</w:t>
            </w:r>
          </w:p>
        </w:tc>
        <w:tc>
          <w:tcPr>
            <w:tcW w:w="1579" w:type="dxa"/>
          </w:tcPr>
          <w:p w:rsidR="004E48B9" w:rsidRPr="005B7004" w:rsidRDefault="004E48B9" w:rsidP="005B08A9">
            <w:pPr>
              <w:jc w:val="center"/>
              <w:rPr>
                <w:rFonts w:cs="Times New Roman"/>
                <w:sz w:val="24"/>
                <w:szCs w:val="24"/>
              </w:rPr>
            </w:pPr>
            <w:r w:rsidRPr="005B7004">
              <w:rPr>
                <w:sz w:val="24"/>
                <w:szCs w:val="24"/>
              </w:rPr>
              <w:t>6</w:t>
            </w:r>
          </w:p>
        </w:tc>
      </w:tr>
      <w:tr w:rsidR="004E48B9" w:rsidRPr="005B7004" w:rsidTr="005B08A9">
        <w:trPr>
          <w:gridAfter w:val="1"/>
          <w:wAfter w:w="11" w:type="dxa"/>
        </w:trPr>
        <w:tc>
          <w:tcPr>
            <w:tcW w:w="775" w:type="dxa"/>
          </w:tcPr>
          <w:p w:rsidR="004E48B9" w:rsidRPr="005B7004" w:rsidRDefault="004E48B9" w:rsidP="005B08A9">
            <w:pPr>
              <w:jc w:val="center"/>
              <w:rPr>
                <w:rFonts w:cs="Times New Roman"/>
                <w:sz w:val="24"/>
                <w:szCs w:val="24"/>
              </w:rPr>
            </w:pPr>
            <w:r w:rsidRPr="005B7004">
              <w:rPr>
                <w:rFonts w:cs="Times New Roman"/>
                <w:sz w:val="24"/>
                <w:szCs w:val="24"/>
              </w:rPr>
              <w:t>1.2</w:t>
            </w:r>
          </w:p>
        </w:tc>
        <w:tc>
          <w:tcPr>
            <w:tcW w:w="4782" w:type="dxa"/>
          </w:tcPr>
          <w:p w:rsidR="004E48B9" w:rsidRPr="005B7004" w:rsidRDefault="004E48B9" w:rsidP="005B08A9">
            <w:pPr>
              <w:rPr>
                <w:rFonts w:cs="Times New Roman"/>
                <w:bCs/>
                <w:sz w:val="24"/>
                <w:szCs w:val="24"/>
              </w:rPr>
            </w:pPr>
            <w:r w:rsidRPr="005B7004">
              <w:rPr>
                <w:rFonts w:cs="Times New Roman"/>
                <w:bCs/>
                <w:sz w:val="24"/>
                <w:szCs w:val="24"/>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c>
          <w:tcPr>
            <w:tcW w:w="1471" w:type="dxa"/>
          </w:tcPr>
          <w:p w:rsidR="004E48B9" w:rsidRPr="005B7004" w:rsidRDefault="004E48B9" w:rsidP="005B08A9">
            <w:pPr>
              <w:jc w:val="center"/>
              <w:rPr>
                <w:sz w:val="24"/>
                <w:szCs w:val="24"/>
              </w:rPr>
            </w:pPr>
            <w:r w:rsidRPr="005B7004">
              <w:rPr>
                <w:sz w:val="24"/>
                <w:szCs w:val="24"/>
              </w:rPr>
              <w:t>человек</w:t>
            </w:r>
          </w:p>
        </w:tc>
        <w:tc>
          <w:tcPr>
            <w:tcW w:w="1216" w:type="dxa"/>
          </w:tcPr>
          <w:p w:rsidR="004E48B9" w:rsidRPr="005B7004" w:rsidRDefault="004E48B9" w:rsidP="005B08A9">
            <w:pPr>
              <w:jc w:val="center"/>
              <w:rPr>
                <w:rFonts w:cs="Times New Roman"/>
                <w:sz w:val="24"/>
                <w:szCs w:val="24"/>
              </w:rPr>
            </w:pPr>
            <w:r w:rsidRPr="005B7004">
              <w:rPr>
                <w:rFonts w:cs="Times New Roman"/>
                <w:sz w:val="24"/>
                <w:szCs w:val="24"/>
              </w:rPr>
              <w:t>3</w:t>
            </w:r>
          </w:p>
        </w:tc>
        <w:tc>
          <w:tcPr>
            <w:tcW w:w="1379" w:type="dxa"/>
          </w:tcPr>
          <w:p w:rsidR="004E48B9" w:rsidRPr="005B7004" w:rsidRDefault="004E48B9" w:rsidP="005B08A9">
            <w:pPr>
              <w:jc w:val="center"/>
              <w:rPr>
                <w:sz w:val="24"/>
                <w:szCs w:val="24"/>
              </w:rPr>
            </w:pPr>
            <w:r w:rsidRPr="005B7004">
              <w:rPr>
                <w:sz w:val="24"/>
                <w:szCs w:val="24"/>
              </w:rPr>
              <w:t>31</w:t>
            </w:r>
          </w:p>
        </w:tc>
        <w:tc>
          <w:tcPr>
            <w:tcW w:w="1579" w:type="dxa"/>
          </w:tcPr>
          <w:p w:rsidR="004E48B9" w:rsidRPr="005B7004" w:rsidRDefault="004E48B9" w:rsidP="005B08A9">
            <w:pPr>
              <w:contextualSpacing/>
              <w:jc w:val="center"/>
              <w:rPr>
                <w:sz w:val="24"/>
                <w:szCs w:val="24"/>
              </w:rPr>
            </w:pPr>
            <w:r w:rsidRPr="005B7004">
              <w:rPr>
                <w:sz w:val="24"/>
                <w:szCs w:val="24"/>
              </w:rPr>
              <w:t>25</w:t>
            </w:r>
          </w:p>
        </w:tc>
        <w:tc>
          <w:tcPr>
            <w:tcW w:w="1579" w:type="dxa"/>
          </w:tcPr>
          <w:p w:rsidR="004E48B9" w:rsidRPr="005B7004" w:rsidRDefault="004E48B9" w:rsidP="005B08A9">
            <w:pPr>
              <w:contextualSpacing/>
              <w:jc w:val="center"/>
              <w:rPr>
                <w:sz w:val="24"/>
                <w:szCs w:val="24"/>
              </w:rPr>
            </w:pPr>
            <w:r w:rsidRPr="005B7004">
              <w:rPr>
                <w:sz w:val="24"/>
                <w:szCs w:val="24"/>
              </w:rPr>
              <w:t>25</w:t>
            </w:r>
          </w:p>
        </w:tc>
        <w:tc>
          <w:tcPr>
            <w:tcW w:w="1579" w:type="dxa"/>
          </w:tcPr>
          <w:p w:rsidR="004E48B9" w:rsidRPr="005B7004" w:rsidRDefault="004E48B9" w:rsidP="005B08A9">
            <w:pPr>
              <w:contextualSpacing/>
              <w:jc w:val="center"/>
              <w:rPr>
                <w:sz w:val="24"/>
                <w:szCs w:val="24"/>
              </w:rPr>
            </w:pPr>
            <w:r w:rsidRPr="005B7004">
              <w:rPr>
                <w:sz w:val="24"/>
                <w:szCs w:val="24"/>
              </w:rPr>
              <w:t>25</w:t>
            </w:r>
          </w:p>
        </w:tc>
      </w:tr>
      <w:tr w:rsidR="004E48B9" w:rsidRPr="005B7004" w:rsidTr="005B08A9">
        <w:trPr>
          <w:gridAfter w:val="1"/>
          <w:wAfter w:w="11" w:type="dxa"/>
        </w:trPr>
        <w:tc>
          <w:tcPr>
            <w:tcW w:w="14360" w:type="dxa"/>
            <w:gridSpan w:val="8"/>
          </w:tcPr>
          <w:p w:rsidR="004E48B9" w:rsidRPr="005B7004" w:rsidRDefault="004E48B9" w:rsidP="005B08A9">
            <w:pPr>
              <w:pStyle w:val="ConsPlusNormal"/>
              <w:jc w:val="both"/>
              <w:rPr>
                <w:sz w:val="16"/>
                <w:szCs w:val="16"/>
              </w:rPr>
            </w:pPr>
          </w:p>
          <w:p w:rsidR="004E48B9" w:rsidRPr="005B7004" w:rsidRDefault="004E48B9" w:rsidP="005B08A9">
            <w:pPr>
              <w:pStyle w:val="ConsPlusNormal"/>
              <w:jc w:val="both"/>
              <w:rPr>
                <w:sz w:val="24"/>
                <w:szCs w:val="24"/>
              </w:rPr>
            </w:pPr>
            <w:r w:rsidRPr="005B7004">
              <w:rPr>
                <w:sz w:val="24"/>
                <w:szCs w:val="24"/>
              </w:rPr>
              <w:t>&lt;1&gt; Отмечается:</w:t>
            </w:r>
          </w:p>
          <w:p w:rsidR="004E48B9" w:rsidRPr="005B7004" w:rsidRDefault="004E48B9" w:rsidP="005B08A9">
            <w:pPr>
              <w:pStyle w:val="ConsPlusNormal"/>
              <w:jc w:val="both"/>
              <w:rPr>
                <w:sz w:val="24"/>
                <w:szCs w:val="24"/>
              </w:rPr>
            </w:pPr>
            <w:r w:rsidRPr="005B7004">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E48B9" w:rsidRPr="005B7004" w:rsidRDefault="004E48B9" w:rsidP="005B08A9">
            <w:pPr>
              <w:pStyle w:val="ConsPlusNormal"/>
              <w:jc w:val="both"/>
              <w:rPr>
                <w:sz w:val="24"/>
                <w:szCs w:val="24"/>
              </w:rPr>
            </w:pPr>
            <w:r w:rsidRPr="005B7004">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E48B9" w:rsidRPr="005B7004" w:rsidRDefault="004E48B9" w:rsidP="005B08A9">
            <w:pPr>
              <w:pStyle w:val="ConsPlusNormal"/>
              <w:jc w:val="both"/>
              <w:rPr>
                <w:sz w:val="24"/>
                <w:szCs w:val="24"/>
              </w:rPr>
            </w:pPr>
            <w:r w:rsidRPr="005B7004">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4E48B9" w:rsidRPr="005B7004" w:rsidRDefault="004E48B9" w:rsidP="005B08A9">
            <w:pPr>
              <w:contextualSpacing/>
              <w:rPr>
                <w:sz w:val="24"/>
                <w:szCs w:val="24"/>
              </w:rPr>
            </w:pPr>
            <w:bookmarkStart w:id="1" w:name="P718"/>
            <w:bookmarkEnd w:id="1"/>
            <w:r w:rsidRPr="005B7004">
              <w:rPr>
                <w:rFonts w:cs="Times New Roman"/>
                <w:sz w:val="24"/>
                <w:szCs w:val="24"/>
              </w:rPr>
              <w:t>&lt;2&gt; Год, предшествующий году утверждения муниципальной программы.</w:t>
            </w:r>
          </w:p>
        </w:tc>
      </w:tr>
    </w:tbl>
    <w:p w:rsidR="004E48B9" w:rsidRDefault="004E48B9" w:rsidP="004E48B9">
      <w:pPr>
        <w:pStyle w:val="ConsPlusNormal"/>
        <w:jc w:val="center"/>
        <w:rPr>
          <w:b/>
        </w:rPr>
      </w:pPr>
    </w:p>
    <w:p w:rsidR="004E48B9" w:rsidRDefault="004E48B9" w:rsidP="004E48B9">
      <w:pPr>
        <w:pStyle w:val="ConsPlusNormal"/>
        <w:jc w:val="center"/>
        <w:rPr>
          <w:b/>
        </w:rPr>
      </w:pPr>
    </w:p>
    <w:p w:rsidR="004E48B9" w:rsidRPr="005B7004" w:rsidRDefault="004E48B9" w:rsidP="004E48B9">
      <w:pPr>
        <w:pStyle w:val="ConsPlusNormal"/>
        <w:jc w:val="center"/>
        <w:rPr>
          <w:b/>
        </w:rPr>
      </w:pPr>
      <w:r w:rsidRPr="005B7004">
        <w:rPr>
          <w:b/>
        </w:rPr>
        <w:t>СВЕДЕНИЯ</w:t>
      </w:r>
    </w:p>
    <w:p w:rsidR="004E48B9" w:rsidRPr="005B7004" w:rsidRDefault="004E48B9" w:rsidP="004E48B9">
      <w:pPr>
        <w:pStyle w:val="ConsPlusNormal"/>
        <w:jc w:val="center"/>
        <w:rPr>
          <w:b/>
        </w:rPr>
      </w:pPr>
      <w:r w:rsidRPr="005B7004">
        <w:rPr>
          <w:b/>
        </w:rPr>
        <w:t>о порядке сбора информации и методике расчета целевых</w:t>
      </w:r>
    </w:p>
    <w:p w:rsidR="004E48B9" w:rsidRPr="005B7004" w:rsidRDefault="004E48B9" w:rsidP="004E48B9">
      <w:pPr>
        <w:pStyle w:val="ConsPlusNormal"/>
        <w:jc w:val="center"/>
        <w:rPr>
          <w:b/>
        </w:rPr>
      </w:pPr>
      <w:r w:rsidRPr="005B7004">
        <w:rPr>
          <w:b/>
        </w:rPr>
        <w:t>показателей муниципальной программы</w:t>
      </w:r>
    </w:p>
    <w:p w:rsidR="004E48B9" w:rsidRPr="005B7004" w:rsidRDefault="004E48B9" w:rsidP="004E48B9">
      <w:pPr>
        <w:pStyle w:val="ConsPlusNormal"/>
        <w:ind w:right="-31"/>
        <w:jc w:val="center"/>
        <w:rPr>
          <w:b/>
        </w:rPr>
      </w:pPr>
      <w:r w:rsidRPr="005B7004">
        <w:rPr>
          <w:b/>
        </w:rPr>
        <w:t>«Развитие здравоохранения»</w:t>
      </w:r>
    </w:p>
    <w:p w:rsidR="004E48B9" w:rsidRPr="005B7004" w:rsidRDefault="004E48B9" w:rsidP="004E48B9">
      <w:pPr>
        <w:jc w:val="center"/>
        <w:rPr>
          <w:rFonts w:cs="Times New Roman"/>
          <w:b/>
          <w:szCs w:val="28"/>
        </w:rPr>
      </w:pPr>
    </w:p>
    <w:tbl>
      <w:tblPr>
        <w:tblStyle w:val="ad"/>
        <w:tblW w:w="14488" w:type="dxa"/>
        <w:tblInd w:w="108" w:type="dxa"/>
        <w:tblLayout w:type="fixed"/>
        <w:tblLook w:val="04A0" w:firstRow="1" w:lastRow="0" w:firstColumn="1" w:lastColumn="0" w:noHBand="0" w:noVBand="1"/>
      </w:tblPr>
      <w:tblGrid>
        <w:gridCol w:w="738"/>
        <w:gridCol w:w="2693"/>
        <w:gridCol w:w="1559"/>
        <w:gridCol w:w="1559"/>
        <w:gridCol w:w="2410"/>
        <w:gridCol w:w="1843"/>
        <w:gridCol w:w="1843"/>
        <w:gridCol w:w="1843"/>
      </w:tblGrid>
      <w:tr w:rsidR="004E48B9" w:rsidRPr="005B7004" w:rsidTr="005B08A9">
        <w:tc>
          <w:tcPr>
            <w:tcW w:w="738" w:type="dxa"/>
          </w:tcPr>
          <w:p w:rsidR="004E48B9" w:rsidRPr="005B7004" w:rsidRDefault="004E48B9" w:rsidP="005B08A9">
            <w:pPr>
              <w:jc w:val="center"/>
              <w:rPr>
                <w:rFonts w:cs="Times New Roman"/>
                <w:sz w:val="24"/>
                <w:szCs w:val="24"/>
              </w:rPr>
            </w:pPr>
            <w:r w:rsidRPr="005B7004">
              <w:rPr>
                <w:rFonts w:cs="Times New Roman"/>
                <w:sz w:val="24"/>
                <w:szCs w:val="24"/>
              </w:rPr>
              <w:t>№ п/п</w:t>
            </w:r>
          </w:p>
        </w:tc>
        <w:tc>
          <w:tcPr>
            <w:tcW w:w="2693" w:type="dxa"/>
          </w:tcPr>
          <w:p w:rsidR="004E48B9" w:rsidRPr="005B7004" w:rsidRDefault="004E48B9" w:rsidP="005B08A9">
            <w:pPr>
              <w:jc w:val="center"/>
              <w:rPr>
                <w:rFonts w:cs="Times New Roman"/>
                <w:sz w:val="24"/>
                <w:szCs w:val="24"/>
              </w:rPr>
            </w:pPr>
            <w:r w:rsidRPr="005B7004">
              <w:rPr>
                <w:rFonts w:cs="Times New Roman"/>
                <w:sz w:val="24"/>
                <w:szCs w:val="24"/>
              </w:rPr>
              <w:t>Наименование целевого показателя</w:t>
            </w:r>
          </w:p>
        </w:tc>
        <w:tc>
          <w:tcPr>
            <w:tcW w:w="1559" w:type="dxa"/>
          </w:tcPr>
          <w:p w:rsidR="004E48B9" w:rsidRPr="005B7004" w:rsidRDefault="004E48B9" w:rsidP="005B08A9">
            <w:pPr>
              <w:jc w:val="center"/>
              <w:rPr>
                <w:rFonts w:cs="Times New Roman"/>
                <w:sz w:val="24"/>
                <w:szCs w:val="24"/>
              </w:rPr>
            </w:pPr>
            <w:r w:rsidRPr="005B7004">
              <w:rPr>
                <w:rFonts w:cs="Times New Roman"/>
                <w:sz w:val="24"/>
                <w:szCs w:val="24"/>
              </w:rPr>
              <w:t>Единица изменения</w:t>
            </w:r>
          </w:p>
        </w:tc>
        <w:tc>
          <w:tcPr>
            <w:tcW w:w="1559" w:type="dxa"/>
          </w:tcPr>
          <w:p w:rsidR="004E48B9" w:rsidRPr="005B7004" w:rsidRDefault="004E48B9" w:rsidP="005B08A9">
            <w:pPr>
              <w:jc w:val="center"/>
              <w:rPr>
                <w:rFonts w:cs="Times New Roman"/>
                <w:sz w:val="24"/>
                <w:szCs w:val="24"/>
              </w:rPr>
            </w:pPr>
            <w:r w:rsidRPr="005B7004">
              <w:rPr>
                <w:rFonts w:cs="Times New Roman"/>
                <w:sz w:val="24"/>
                <w:szCs w:val="24"/>
              </w:rPr>
              <w:t>Тенденция развития целевого показателя</w:t>
            </w:r>
          </w:p>
        </w:tc>
        <w:tc>
          <w:tcPr>
            <w:tcW w:w="2410" w:type="dxa"/>
          </w:tcPr>
          <w:p w:rsidR="004E48B9" w:rsidRPr="005B7004" w:rsidRDefault="004E48B9" w:rsidP="005B08A9">
            <w:pPr>
              <w:jc w:val="center"/>
              <w:rPr>
                <w:rFonts w:cs="Times New Roman"/>
                <w:sz w:val="24"/>
                <w:szCs w:val="24"/>
              </w:rPr>
            </w:pPr>
            <w:r w:rsidRPr="005B7004">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Ответственный за сбор данных и расчет целевого показателя</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Временные характеристики целевого показателя &lt;1&gt;</w:t>
            </w:r>
          </w:p>
        </w:tc>
      </w:tr>
      <w:tr w:rsidR="004E48B9" w:rsidRPr="005B7004" w:rsidTr="005B08A9">
        <w:tc>
          <w:tcPr>
            <w:tcW w:w="738" w:type="dxa"/>
          </w:tcPr>
          <w:p w:rsidR="004E48B9" w:rsidRPr="005B7004" w:rsidRDefault="004E48B9" w:rsidP="005B08A9">
            <w:pPr>
              <w:jc w:val="center"/>
              <w:rPr>
                <w:rFonts w:cs="Times New Roman"/>
                <w:sz w:val="24"/>
                <w:szCs w:val="24"/>
              </w:rPr>
            </w:pPr>
            <w:r w:rsidRPr="005B7004">
              <w:rPr>
                <w:rFonts w:cs="Times New Roman"/>
                <w:sz w:val="24"/>
                <w:szCs w:val="24"/>
              </w:rPr>
              <w:t>1</w:t>
            </w:r>
          </w:p>
        </w:tc>
        <w:tc>
          <w:tcPr>
            <w:tcW w:w="2693" w:type="dxa"/>
          </w:tcPr>
          <w:p w:rsidR="004E48B9" w:rsidRPr="005B7004" w:rsidRDefault="004E48B9" w:rsidP="005B08A9">
            <w:pPr>
              <w:jc w:val="center"/>
              <w:rPr>
                <w:rFonts w:cs="Times New Roman"/>
                <w:sz w:val="24"/>
                <w:szCs w:val="24"/>
              </w:rPr>
            </w:pPr>
            <w:r w:rsidRPr="005B7004">
              <w:rPr>
                <w:rFonts w:cs="Times New Roman"/>
                <w:sz w:val="24"/>
                <w:szCs w:val="24"/>
              </w:rPr>
              <w:t>2</w:t>
            </w:r>
          </w:p>
        </w:tc>
        <w:tc>
          <w:tcPr>
            <w:tcW w:w="1559" w:type="dxa"/>
          </w:tcPr>
          <w:p w:rsidR="004E48B9" w:rsidRPr="005B7004" w:rsidRDefault="004E48B9" w:rsidP="005B08A9">
            <w:pPr>
              <w:jc w:val="center"/>
              <w:rPr>
                <w:rFonts w:cs="Times New Roman"/>
                <w:sz w:val="24"/>
                <w:szCs w:val="24"/>
              </w:rPr>
            </w:pPr>
            <w:r w:rsidRPr="005B7004">
              <w:rPr>
                <w:rFonts w:cs="Times New Roman"/>
                <w:sz w:val="24"/>
                <w:szCs w:val="24"/>
              </w:rPr>
              <w:t>3</w:t>
            </w:r>
          </w:p>
        </w:tc>
        <w:tc>
          <w:tcPr>
            <w:tcW w:w="1559" w:type="dxa"/>
          </w:tcPr>
          <w:p w:rsidR="004E48B9" w:rsidRPr="005B7004" w:rsidRDefault="004E48B9" w:rsidP="005B08A9">
            <w:pPr>
              <w:jc w:val="center"/>
              <w:rPr>
                <w:rFonts w:cs="Times New Roman"/>
                <w:sz w:val="24"/>
                <w:szCs w:val="24"/>
              </w:rPr>
            </w:pPr>
            <w:r w:rsidRPr="005B7004">
              <w:rPr>
                <w:rFonts w:cs="Times New Roman"/>
                <w:sz w:val="24"/>
                <w:szCs w:val="24"/>
              </w:rPr>
              <w:t>4</w:t>
            </w:r>
          </w:p>
        </w:tc>
        <w:tc>
          <w:tcPr>
            <w:tcW w:w="2410" w:type="dxa"/>
          </w:tcPr>
          <w:p w:rsidR="004E48B9" w:rsidRPr="005B7004" w:rsidRDefault="004E48B9" w:rsidP="005B08A9">
            <w:pPr>
              <w:jc w:val="center"/>
              <w:rPr>
                <w:rFonts w:cs="Times New Roman"/>
                <w:sz w:val="24"/>
                <w:szCs w:val="24"/>
              </w:rPr>
            </w:pPr>
            <w:r w:rsidRPr="005B7004">
              <w:rPr>
                <w:rFonts w:cs="Times New Roman"/>
                <w:sz w:val="24"/>
                <w:szCs w:val="24"/>
              </w:rPr>
              <w:t>5</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6</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7</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8</w:t>
            </w:r>
          </w:p>
        </w:tc>
      </w:tr>
      <w:tr w:rsidR="004E48B9" w:rsidRPr="005B7004" w:rsidTr="005B08A9">
        <w:tc>
          <w:tcPr>
            <w:tcW w:w="738" w:type="dxa"/>
          </w:tcPr>
          <w:p w:rsidR="004E48B9" w:rsidRPr="005B7004" w:rsidRDefault="004E48B9" w:rsidP="005B08A9">
            <w:pPr>
              <w:jc w:val="center"/>
              <w:rPr>
                <w:rFonts w:cs="Times New Roman"/>
                <w:sz w:val="24"/>
                <w:szCs w:val="24"/>
              </w:rPr>
            </w:pPr>
            <w:r w:rsidRPr="005B7004">
              <w:rPr>
                <w:rFonts w:cs="Times New Roman"/>
                <w:sz w:val="24"/>
                <w:szCs w:val="24"/>
              </w:rPr>
              <w:t>1</w:t>
            </w:r>
          </w:p>
        </w:tc>
        <w:tc>
          <w:tcPr>
            <w:tcW w:w="13750" w:type="dxa"/>
            <w:gridSpan w:val="7"/>
          </w:tcPr>
          <w:p w:rsidR="004E48B9" w:rsidRPr="005B7004" w:rsidRDefault="004E48B9" w:rsidP="005B08A9">
            <w:pPr>
              <w:rPr>
                <w:rFonts w:cs="Times New Roman"/>
                <w:sz w:val="24"/>
                <w:szCs w:val="24"/>
              </w:rPr>
            </w:pPr>
            <w:r w:rsidRPr="005B7004">
              <w:rPr>
                <w:rFonts w:cs="Times New Roman"/>
                <w:sz w:val="24"/>
                <w:szCs w:val="24"/>
              </w:rPr>
              <w:t>Целевые показатели муниципальной программы</w:t>
            </w:r>
          </w:p>
        </w:tc>
      </w:tr>
      <w:tr w:rsidR="004E48B9" w:rsidRPr="005B7004" w:rsidTr="005B08A9">
        <w:tc>
          <w:tcPr>
            <w:tcW w:w="738" w:type="dxa"/>
          </w:tcPr>
          <w:p w:rsidR="004E48B9" w:rsidRPr="005B7004" w:rsidRDefault="004E48B9" w:rsidP="005B08A9">
            <w:pPr>
              <w:jc w:val="center"/>
              <w:rPr>
                <w:rFonts w:cs="Times New Roman"/>
                <w:sz w:val="24"/>
                <w:szCs w:val="24"/>
              </w:rPr>
            </w:pPr>
            <w:r w:rsidRPr="005B7004">
              <w:rPr>
                <w:rFonts w:cs="Times New Roman"/>
                <w:sz w:val="24"/>
                <w:szCs w:val="24"/>
              </w:rPr>
              <w:t>1.1</w:t>
            </w:r>
          </w:p>
        </w:tc>
        <w:tc>
          <w:tcPr>
            <w:tcW w:w="2693" w:type="dxa"/>
          </w:tcPr>
          <w:p w:rsidR="004E48B9" w:rsidRDefault="004E48B9" w:rsidP="005B08A9">
            <w:pPr>
              <w:jc w:val="both"/>
              <w:rPr>
                <w:rFonts w:cs="Times New Roman"/>
                <w:bCs/>
                <w:sz w:val="24"/>
                <w:szCs w:val="24"/>
              </w:rPr>
            </w:pPr>
            <w:r w:rsidRPr="005B7004">
              <w:rPr>
                <w:rFonts w:cs="Times New Roman"/>
                <w:bCs/>
                <w:sz w:val="24"/>
                <w:szCs w:val="24"/>
              </w:rPr>
              <w:t>Количество приглашенных специалистов,</w:t>
            </w:r>
            <w:r w:rsidRPr="005B7004">
              <w:rPr>
                <w:rFonts w:cs="Times New Roman"/>
                <w:sz w:val="24"/>
                <w:szCs w:val="24"/>
              </w:rPr>
              <w:t xml:space="preserve"> осуществляющих трудовую деятельность в летне-осенний период</w:t>
            </w:r>
            <w:r w:rsidRPr="005B7004">
              <w:rPr>
                <w:rFonts w:cs="Times New Roman"/>
                <w:bCs/>
                <w:sz w:val="24"/>
                <w:szCs w:val="24"/>
              </w:rPr>
              <w:t>, которым предоставлена компенсационная выплата за наем (поднаём) жилья</w:t>
            </w:r>
          </w:p>
          <w:p w:rsidR="004E48B9" w:rsidRPr="005B7004" w:rsidRDefault="004E48B9" w:rsidP="005B08A9">
            <w:pPr>
              <w:jc w:val="both"/>
              <w:rPr>
                <w:rFonts w:cs="Times New Roman"/>
                <w:sz w:val="24"/>
                <w:szCs w:val="24"/>
              </w:rPr>
            </w:pPr>
          </w:p>
        </w:tc>
        <w:tc>
          <w:tcPr>
            <w:tcW w:w="1559" w:type="dxa"/>
          </w:tcPr>
          <w:p w:rsidR="004E48B9" w:rsidRPr="005B7004" w:rsidRDefault="004E48B9" w:rsidP="005B08A9">
            <w:pPr>
              <w:jc w:val="center"/>
              <w:rPr>
                <w:rFonts w:cs="Times New Roman"/>
                <w:sz w:val="24"/>
                <w:szCs w:val="24"/>
              </w:rPr>
            </w:pPr>
            <w:r w:rsidRPr="005B7004">
              <w:rPr>
                <w:sz w:val="24"/>
                <w:szCs w:val="24"/>
              </w:rPr>
              <w:t>человек</w:t>
            </w:r>
          </w:p>
        </w:tc>
        <w:tc>
          <w:tcPr>
            <w:tcW w:w="1559" w:type="dxa"/>
          </w:tcPr>
          <w:p w:rsidR="004E48B9" w:rsidRPr="005B7004" w:rsidRDefault="004E48B9" w:rsidP="005B08A9">
            <w:pPr>
              <w:jc w:val="center"/>
              <w:rPr>
                <w:rFonts w:cs="Times New Roman"/>
                <w:sz w:val="24"/>
                <w:szCs w:val="24"/>
              </w:rPr>
            </w:pPr>
            <w:r w:rsidRPr="005B7004">
              <w:rPr>
                <w:rFonts w:cs="Times New Roman"/>
                <w:sz w:val="24"/>
                <w:szCs w:val="24"/>
              </w:rPr>
              <w:t>Увеличение значений</w:t>
            </w:r>
          </w:p>
        </w:tc>
        <w:tc>
          <w:tcPr>
            <w:tcW w:w="2410" w:type="dxa"/>
          </w:tcPr>
          <w:p w:rsidR="004E48B9" w:rsidRPr="005B7004" w:rsidRDefault="004E48B9" w:rsidP="005B08A9">
            <w:pPr>
              <w:jc w:val="center"/>
              <w:rPr>
                <w:rFonts w:cs="Times New Roman"/>
                <w:sz w:val="24"/>
                <w:szCs w:val="24"/>
              </w:rPr>
            </w:pPr>
            <w:r w:rsidRPr="005B7004">
              <w:rPr>
                <w:rFonts w:cs="Times New Roman"/>
                <w:sz w:val="24"/>
                <w:szCs w:val="24"/>
              </w:rPr>
              <w:t>Суммарное значение по количеству приглашенных специалистов, которым представлена компенсационная выплата за наем (поднаем) жилья</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Данные отдела по социально-трудовым отношениям</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Отдел по социально-трудовым отношениям</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Ежеквартально, нарастающим итогом, не позднее 10 числа, следующего за отчетным кварталом</w:t>
            </w:r>
          </w:p>
        </w:tc>
      </w:tr>
      <w:tr w:rsidR="004E48B9" w:rsidRPr="005B7004" w:rsidTr="005B08A9">
        <w:tc>
          <w:tcPr>
            <w:tcW w:w="738" w:type="dxa"/>
          </w:tcPr>
          <w:p w:rsidR="004E48B9" w:rsidRPr="005B7004" w:rsidRDefault="004E48B9" w:rsidP="005B08A9">
            <w:pPr>
              <w:jc w:val="center"/>
              <w:rPr>
                <w:rFonts w:cs="Times New Roman"/>
                <w:sz w:val="24"/>
                <w:szCs w:val="24"/>
              </w:rPr>
            </w:pPr>
            <w:r w:rsidRPr="005B7004">
              <w:rPr>
                <w:rFonts w:cs="Times New Roman"/>
                <w:sz w:val="24"/>
                <w:szCs w:val="24"/>
              </w:rPr>
              <w:lastRenderedPageBreak/>
              <w:t>1</w:t>
            </w:r>
          </w:p>
        </w:tc>
        <w:tc>
          <w:tcPr>
            <w:tcW w:w="2693" w:type="dxa"/>
          </w:tcPr>
          <w:p w:rsidR="004E48B9" w:rsidRPr="005B7004" w:rsidRDefault="004E48B9" w:rsidP="005B08A9">
            <w:pPr>
              <w:jc w:val="center"/>
              <w:rPr>
                <w:rFonts w:cs="Times New Roman"/>
                <w:sz w:val="24"/>
                <w:szCs w:val="24"/>
              </w:rPr>
            </w:pPr>
            <w:r w:rsidRPr="005B7004">
              <w:rPr>
                <w:rFonts w:cs="Times New Roman"/>
                <w:sz w:val="24"/>
                <w:szCs w:val="24"/>
              </w:rPr>
              <w:t>2</w:t>
            </w:r>
          </w:p>
        </w:tc>
        <w:tc>
          <w:tcPr>
            <w:tcW w:w="1559" w:type="dxa"/>
          </w:tcPr>
          <w:p w:rsidR="004E48B9" w:rsidRPr="005B7004" w:rsidRDefault="004E48B9" w:rsidP="005B08A9">
            <w:pPr>
              <w:jc w:val="center"/>
              <w:rPr>
                <w:rFonts w:cs="Times New Roman"/>
                <w:sz w:val="24"/>
                <w:szCs w:val="24"/>
              </w:rPr>
            </w:pPr>
            <w:r w:rsidRPr="005B7004">
              <w:rPr>
                <w:rFonts w:cs="Times New Roman"/>
                <w:sz w:val="24"/>
                <w:szCs w:val="24"/>
              </w:rPr>
              <w:t>3</w:t>
            </w:r>
          </w:p>
        </w:tc>
        <w:tc>
          <w:tcPr>
            <w:tcW w:w="1559" w:type="dxa"/>
          </w:tcPr>
          <w:p w:rsidR="004E48B9" w:rsidRPr="005B7004" w:rsidRDefault="004E48B9" w:rsidP="005B08A9">
            <w:pPr>
              <w:jc w:val="center"/>
              <w:rPr>
                <w:rFonts w:cs="Times New Roman"/>
                <w:sz w:val="24"/>
                <w:szCs w:val="24"/>
              </w:rPr>
            </w:pPr>
            <w:r w:rsidRPr="005B7004">
              <w:rPr>
                <w:rFonts w:cs="Times New Roman"/>
                <w:sz w:val="24"/>
                <w:szCs w:val="24"/>
              </w:rPr>
              <w:t>4</w:t>
            </w:r>
          </w:p>
        </w:tc>
        <w:tc>
          <w:tcPr>
            <w:tcW w:w="2410" w:type="dxa"/>
          </w:tcPr>
          <w:p w:rsidR="004E48B9" w:rsidRPr="005B7004" w:rsidRDefault="004E48B9" w:rsidP="005B08A9">
            <w:pPr>
              <w:jc w:val="center"/>
              <w:rPr>
                <w:rFonts w:cs="Times New Roman"/>
                <w:sz w:val="24"/>
                <w:szCs w:val="24"/>
              </w:rPr>
            </w:pPr>
            <w:r w:rsidRPr="005B7004">
              <w:rPr>
                <w:rFonts w:cs="Times New Roman"/>
                <w:sz w:val="24"/>
                <w:szCs w:val="24"/>
              </w:rPr>
              <w:t>5</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6</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7</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8</w:t>
            </w:r>
          </w:p>
        </w:tc>
      </w:tr>
      <w:tr w:rsidR="004E48B9" w:rsidRPr="005B7004" w:rsidTr="005B08A9">
        <w:tc>
          <w:tcPr>
            <w:tcW w:w="738" w:type="dxa"/>
          </w:tcPr>
          <w:p w:rsidR="004E48B9" w:rsidRPr="005B7004" w:rsidRDefault="004E48B9" w:rsidP="005B08A9">
            <w:pPr>
              <w:jc w:val="center"/>
              <w:rPr>
                <w:rFonts w:cs="Times New Roman"/>
                <w:sz w:val="24"/>
                <w:szCs w:val="24"/>
              </w:rPr>
            </w:pPr>
            <w:r w:rsidRPr="005B7004">
              <w:rPr>
                <w:rFonts w:cs="Times New Roman"/>
                <w:sz w:val="24"/>
                <w:szCs w:val="24"/>
              </w:rPr>
              <w:t>1.2</w:t>
            </w:r>
          </w:p>
        </w:tc>
        <w:tc>
          <w:tcPr>
            <w:tcW w:w="2693" w:type="dxa"/>
          </w:tcPr>
          <w:p w:rsidR="004E48B9" w:rsidRPr="005B7004" w:rsidRDefault="004E48B9" w:rsidP="005B08A9">
            <w:pPr>
              <w:rPr>
                <w:rFonts w:cs="Times New Roman"/>
                <w:bCs/>
                <w:sz w:val="24"/>
                <w:szCs w:val="24"/>
              </w:rPr>
            </w:pPr>
            <w:r w:rsidRPr="005B7004">
              <w:rPr>
                <w:rFonts w:cs="Times New Roman"/>
                <w:bCs/>
                <w:sz w:val="24"/>
                <w:szCs w:val="24"/>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c>
          <w:tcPr>
            <w:tcW w:w="1559" w:type="dxa"/>
          </w:tcPr>
          <w:p w:rsidR="004E48B9" w:rsidRPr="005B7004" w:rsidRDefault="004E48B9" w:rsidP="005B08A9">
            <w:pPr>
              <w:jc w:val="center"/>
              <w:rPr>
                <w:sz w:val="24"/>
                <w:szCs w:val="24"/>
              </w:rPr>
            </w:pPr>
            <w:r w:rsidRPr="005B7004">
              <w:rPr>
                <w:sz w:val="24"/>
                <w:szCs w:val="24"/>
              </w:rPr>
              <w:t>человек</w:t>
            </w:r>
          </w:p>
        </w:tc>
        <w:tc>
          <w:tcPr>
            <w:tcW w:w="1559" w:type="dxa"/>
          </w:tcPr>
          <w:p w:rsidR="004E48B9" w:rsidRPr="005B7004" w:rsidRDefault="004E48B9" w:rsidP="005B08A9">
            <w:pPr>
              <w:jc w:val="center"/>
              <w:rPr>
                <w:rFonts w:cs="Times New Roman"/>
                <w:sz w:val="24"/>
                <w:szCs w:val="24"/>
              </w:rPr>
            </w:pPr>
            <w:r w:rsidRPr="005B7004">
              <w:rPr>
                <w:rFonts w:cs="Times New Roman"/>
                <w:sz w:val="24"/>
                <w:szCs w:val="24"/>
              </w:rPr>
              <w:t>Увеличение значений</w:t>
            </w:r>
          </w:p>
        </w:tc>
        <w:tc>
          <w:tcPr>
            <w:tcW w:w="2410" w:type="dxa"/>
          </w:tcPr>
          <w:p w:rsidR="004E48B9" w:rsidRPr="005B7004" w:rsidRDefault="004E48B9" w:rsidP="005B08A9">
            <w:pPr>
              <w:jc w:val="center"/>
              <w:rPr>
                <w:rFonts w:cs="Times New Roman"/>
                <w:sz w:val="24"/>
                <w:szCs w:val="24"/>
              </w:rPr>
            </w:pPr>
            <w:r w:rsidRPr="005B7004">
              <w:rPr>
                <w:rFonts w:cs="Times New Roman"/>
                <w:sz w:val="24"/>
                <w:szCs w:val="24"/>
              </w:rPr>
              <w:t>Суммарное значение по количеству приглашенных специалистов, которым представлена доплата к компенсационной выплате</w:t>
            </w:r>
            <w:r w:rsidRPr="005B7004">
              <w:rPr>
                <w:rFonts w:cs="Times New Roman"/>
                <w:bCs/>
                <w:sz w:val="24"/>
                <w:szCs w:val="24"/>
              </w:rPr>
              <w:t xml:space="preserve"> по оплате найма жилых помещений отдельным категориям медицинских работников</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Данные отдела по социально-трудовым отношениям</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Отдел по социально-трудовым отношениям</w:t>
            </w:r>
          </w:p>
        </w:tc>
        <w:tc>
          <w:tcPr>
            <w:tcW w:w="1843" w:type="dxa"/>
          </w:tcPr>
          <w:p w:rsidR="004E48B9" w:rsidRPr="005B7004" w:rsidRDefault="004E48B9" w:rsidP="005B08A9">
            <w:pPr>
              <w:jc w:val="center"/>
              <w:rPr>
                <w:rFonts w:cs="Times New Roman"/>
                <w:sz w:val="24"/>
                <w:szCs w:val="24"/>
              </w:rPr>
            </w:pPr>
            <w:r w:rsidRPr="005B7004">
              <w:rPr>
                <w:rFonts w:cs="Times New Roman"/>
                <w:sz w:val="24"/>
                <w:szCs w:val="24"/>
              </w:rPr>
              <w:t>Ежеквартально, нарастающим итогом, не позднее 10 числа, следующего за отчетным кварталом</w:t>
            </w:r>
          </w:p>
        </w:tc>
      </w:tr>
      <w:tr w:rsidR="004E48B9" w:rsidRPr="005B7004" w:rsidTr="005B08A9">
        <w:tc>
          <w:tcPr>
            <w:tcW w:w="14488" w:type="dxa"/>
            <w:gridSpan w:val="8"/>
          </w:tcPr>
          <w:p w:rsidR="004E48B9" w:rsidRPr="00864212" w:rsidRDefault="004E48B9" w:rsidP="005B08A9">
            <w:pPr>
              <w:pStyle w:val="ConsPlusNormal"/>
              <w:rPr>
                <w:sz w:val="24"/>
                <w:szCs w:val="24"/>
              </w:rPr>
            </w:pPr>
            <w:r w:rsidRPr="00864212">
              <w:rPr>
                <w:sz w:val="24"/>
                <w:szCs w:val="24"/>
              </w:rPr>
              <w:t>-</w:t>
            </w:r>
            <w:r>
              <w:rPr>
                <w:sz w:val="24"/>
                <w:szCs w:val="24"/>
              </w:rPr>
              <w:t>------------------</w:t>
            </w:r>
          </w:p>
          <w:p w:rsidR="004E48B9" w:rsidRPr="005B7004" w:rsidRDefault="004E48B9" w:rsidP="005B08A9">
            <w:pPr>
              <w:rPr>
                <w:rFonts w:cs="Times New Roman"/>
                <w:sz w:val="24"/>
                <w:szCs w:val="24"/>
              </w:rPr>
            </w:pPr>
            <w:r w:rsidRPr="005B7004">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E48B9" w:rsidRPr="00864212" w:rsidRDefault="004E48B9" w:rsidP="004E48B9">
      <w:pPr>
        <w:jc w:val="both"/>
        <w:rPr>
          <w:rFonts w:cs="Times New Roman"/>
          <w:sz w:val="20"/>
          <w:szCs w:val="20"/>
        </w:rPr>
      </w:pPr>
    </w:p>
    <w:p w:rsidR="004E48B9" w:rsidRPr="005B7004" w:rsidRDefault="004E48B9" w:rsidP="004E48B9">
      <w:pPr>
        <w:pStyle w:val="ConsPlusTitle"/>
        <w:jc w:val="center"/>
        <w:outlineLvl w:val="1"/>
        <w:rPr>
          <w:rFonts w:ascii="Times New Roman" w:hAnsi="Times New Roman" w:cs="Times New Roman"/>
          <w:sz w:val="28"/>
          <w:szCs w:val="28"/>
        </w:rPr>
      </w:pPr>
      <w:r w:rsidRPr="005B7004">
        <w:rPr>
          <w:rFonts w:ascii="Times New Roman" w:hAnsi="Times New Roman" w:cs="Times New Roman"/>
          <w:sz w:val="28"/>
          <w:szCs w:val="28"/>
        </w:rPr>
        <w:t>2.</w:t>
      </w:r>
      <w:r w:rsidRPr="005B7004">
        <w:t xml:space="preserve"> </w:t>
      </w:r>
      <w:r w:rsidRPr="005B7004">
        <w:rPr>
          <w:rFonts w:ascii="Times New Roman" w:hAnsi="Times New Roman" w:cs="Times New Roman"/>
          <w:sz w:val="28"/>
          <w:szCs w:val="28"/>
        </w:rPr>
        <w:t>Перечень основных мероприятий муниципальной программы</w:t>
      </w:r>
    </w:p>
    <w:p w:rsidR="004E48B9" w:rsidRPr="00864212" w:rsidRDefault="004E48B9" w:rsidP="004E48B9">
      <w:pPr>
        <w:jc w:val="center"/>
        <w:rPr>
          <w:rFonts w:cs="Times New Roman"/>
          <w:b/>
          <w:sz w:val="22"/>
        </w:rPr>
      </w:pPr>
    </w:p>
    <w:p w:rsidR="004E48B9" w:rsidRPr="005B7004" w:rsidRDefault="004E48B9" w:rsidP="004E48B9">
      <w:pPr>
        <w:jc w:val="center"/>
        <w:rPr>
          <w:rFonts w:cs="Times New Roman"/>
          <w:b/>
          <w:szCs w:val="28"/>
        </w:rPr>
      </w:pPr>
      <w:r w:rsidRPr="005B7004">
        <w:rPr>
          <w:rFonts w:cs="Times New Roman"/>
          <w:b/>
          <w:szCs w:val="28"/>
        </w:rPr>
        <w:t>ПЕРЕЧЕНЬ ОСНОВНЫХ МЕРОПРИЯТИЙ МУНИЦИПАЛЬНОЙ ПРОГРАММЫ</w:t>
      </w:r>
    </w:p>
    <w:p w:rsidR="004E48B9" w:rsidRDefault="004E48B9" w:rsidP="004E48B9">
      <w:pPr>
        <w:jc w:val="center"/>
        <w:rPr>
          <w:rFonts w:cs="Times New Roman"/>
          <w:b/>
          <w:szCs w:val="28"/>
        </w:rPr>
      </w:pPr>
      <w:r w:rsidRPr="005B7004">
        <w:rPr>
          <w:rFonts w:cs="Times New Roman"/>
          <w:b/>
          <w:szCs w:val="28"/>
        </w:rPr>
        <w:t>«Развитие здравоохранения»</w:t>
      </w:r>
    </w:p>
    <w:p w:rsidR="004E48B9" w:rsidRPr="00864212" w:rsidRDefault="004E48B9" w:rsidP="004E48B9">
      <w:pPr>
        <w:jc w:val="center"/>
        <w:rPr>
          <w:rFonts w:cs="Times New Roman"/>
          <w:b/>
          <w:sz w:val="22"/>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
        <w:gridCol w:w="2829"/>
        <w:gridCol w:w="569"/>
        <w:gridCol w:w="67"/>
        <w:gridCol w:w="1067"/>
        <w:gridCol w:w="994"/>
        <w:gridCol w:w="1139"/>
        <w:gridCol w:w="850"/>
        <w:gridCol w:w="6"/>
        <w:gridCol w:w="987"/>
        <w:gridCol w:w="992"/>
        <w:gridCol w:w="1847"/>
        <w:gridCol w:w="2270"/>
      </w:tblGrid>
      <w:tr w:rsidR="004E48B9" w:rsidRPr="005B7004" w:rsidTr="005B08A9">
        <w:tc>
          <w:tcPr>
            <w:tcW w:w="843" w:type="dxa"/>
            <w:vMerge w:val="restart"/>
            <w:tcBorders>
              <w:top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w:t>
            </w:r>
            <w:r w:rsidRPr="005B7004">
              <w:rPr>
                <w:rFonts w:ascii="Times New Roman" w:hAnsi="Times New Roman" w:cs="Times New Roman"/>
              </w:rPr>
              <w:br/>
              <w:t>п/п</w:t>
            </w:r>
          </w:p>
        </w:tc>
        <w:tc>
          <w:tcPr>
            <w:tcW w:w="2857" w:type="dxa"/>
            <w:gridSpan w:val="2"/>
            <w:vMerge w:val="restart"/>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Наименование мероприятия</w:t>
            </w:r>
          </w:p>
        </w:tc>
        <w:tc>
          <w:tcPr>
            <w:tcW w:w="636" w:type="dxa"/>
            <w:gridSpan w:val="2"/>
            <w:vMerge w:val="restart"/>
            <w:tcBorders>
              <w:top w:val="single" w:sz="4" w:space="0" w:color="auto"/>
              <w:left w:val="single" w:sz="4" w:space="0" w:color="auto"/>
              <w:bottom w:val="single" w:sz="4" w:space="0" w:color="auto"/>
              <w:right w:val="single" w:sz="4" w:space="0" w:color="auto"/>
            </w:tcBorders>
            <w:textDirection w:val="btLr"/>
          </w:tcPr>
          <w:p w:rsidR="004E48B9" w:rsidRPr="005B7004" w:rsidRDefault="004E48B9" w:rsidP="005B08A9">
            <w:pPr>
              <w:pStyle w:val="ae"/>
              <w:ind w:left="113" w:right="113"/>
              <w:jc w:val="center"/>
              <w:rPr>
                <w:rFonts w:ascii="Times New Roman" w:hAnsi="Times New Roman" w:cs="Times New Roman"/>
              </w:rPr>
            </w:pPr>
            <w:r w:rsidRPr="005B7004">
              <w:rPr>
                <w:rFonts w:ascii="Times New Roman" w:hAnsi="Times New Roman" w:cs="Times New Roman"/>
              </w:rPr>
              <w:t xml:space="preserve">Статус </w:t>
            </w:r>
            <w:hyperlink w:anchor="P1007" w:history="1">
              <w:r w:rsidRPr="005B7004">
                <w:rPr>
                  <w:rFonts w:ascii="Times New Roman" w:hAnsi="Times New Roman" w:cs="Times New Roman"/>
                </w:rPr>
                <w:t>&lt;1&gt;</w:t>
              </w:r>
            </w:hyperlink>
          </w:p>
        </w:tc>
        <w:tc>
          <w:tcPr>
            <w:tcW w:w="1067" w:type="dxa"/>
            <w:vMerge w:val="restart"/>
            <w:tcBorders>
              <w:top w:val="single" w:sz="4" w:space="0" w:color="auto"/>
              <w:left w:val="single" w:sz="4" w:space="0" w:color="auto"/>
              <w:bottom w:val="single" w:sz="4" w:space="0" w:color="auto"/>
              <w:right w:val="single" w:sz="4" w:space="0" w:color="auto"/>
            </w:tcBorders>
            <w:textDirection w:val="btLr"/>
          </w:tcPr>
          <w:p w:rsidR="004E48B9" w:rsidRPr="005B7004" w:rsidRDefault="004E48B9" w:rsidP="005B08A9">
            <w:pPr>
              <w:pStyle w:val="ae"/>
              <w:ind w:left="113" w:right="113"/>
              <w:jc w:val="center"/>
              <w:rPr>
                <w:rFonts w:ascii="Times New Roman" w:hAnsi="Times New Roman" w:cs="Times New Roman"/>
              </w:rPr>
            </w:pPr>
            <w:r w:rsidRPr="005B7004">
              <w:rPr>
                <w:rFonts w:ascii="Times New Roman" w:hAnsi="Times New Roman" w:cs="Times New Roman"/>
              </w:rPr>
              <w:t>Годы реализации</w:t>
            </w:r>
          </w:p>
        </w:tc>
        <w:tc>
          <w:tcPr>
            <w:tcW w:w="4968" w:type="dxa"/>
            <w:gridSpan w:val="6"/>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Объем финансирования, тыс. рублей</w:t>
            </w:r>
          </w:p>
        </w:tc>
        <w:tc>
          <w:tcPr>
            <w:tcW w:w="1847" w:type="dxa"/>
            <w:vMerge w:val="restart"/>
            <w:tcBorders>
              <w:top w:val="single" w:sz="4" w:space="0" w:color="auto"/>
              <w:left w:val="single" w:sz="4" w:space="0" w:color="auto"/>
              <w:right w:val="single" w:sz="4" w:space="0" w:color="auto"/>
            </w:tcBorders>
            <w:textDirection w:val="btLr"/>
          </w:tcPr>
          <w:p w:rsidR="004E48B9" w:rsidRPr="005B7004" w:rsidRDefault="004E48B9" w:rsidP="005B08A9">
            <w:pPr>
              <w:pStyle w:val="ae"/>
              <w:ind w:left="113" w:right="113"/>
              <w:jc w:val="center"/>
              <w:rPr>
                <w:rFonts w:ascii="Times New Roman" w:hAnsi="Times New Roman" w:cs="Times New Roman"/>
              </w:rPr>
            </w:pPr>
            <w:r w:rsidRPr="005B7004">
              <w:rPr>
                <w:rFonts w:ascii="Times New Roman" w:hAnsi="Times New Roman" w:cs="Times New Roman"/>
              </w:rPr>
              <w:t>Непосредственный результат реализации мероприятия</w:t>
            </w:r>
          </w:p>
        </w:tc>
        <w:tc>
          <w:tcPr>
            <w:tcW w:w="2270" w:type="dxa"/>
            <w:vMerge w:val="restart"/>
            <w:tcBorders>
              <w:top w:val="single" w:sz="4" w:space="0" w:color="auto"/>
              <w:left w:val="single" w:sz="4" w:space="0" w:color="auto"/>
            </w:tcBorders>
            <w:textDirection w:val="btLr"/>
          </w:tcPr>
          <w:p w:rsidR="004E48B9" w:rsidRPr="005B7004" w:rsidRDefault="004E48B9" w:rsidP="005B08A9">
            <w:pPr>
              <w:pStyle w:val="ae"/>
              <w:ind w:left="113" w:right="113"/>
              <w:jc w:val="center"/>
              <w:rPr>
                <w:rFonts w:ascii="Times New Roman" w:hAnsi="Times New Roman" w:cs="Times New Roman"/>
              </w:rPr>
            </w:pPr>
            <w:r w:rsidRPr="005B7004">
              <w:rPr>
                <w:rFonts w:ascii="Times New Roman" w:hAnsi="Times New Roman" w:cs="Times New Roman"/>
              </w:rPr>
              <w:t>Заказчик, главный распорядитель (распорядитель) бюджетных средств, исполнитель</w:t>
            </w:r>
          </w:p>
        </w:tc>
      </w:tr>
      <w:tr w:rsidR="004E48B9" w:rsidRPr="005B7004" w:rsidTr="005B08A9">
        <w:tc>
          <w:tcPr>
            <w:tcW w:w="843" w:type="dxa"/>
            <w:vMerge/>
            <w:tcBorders>
              <w:top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57"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994" w:type="dxa"/>
            <w:vMerge w:val="restart"/>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всего</w:t>
            </w:r>
          </w:p>
        </w:tc>
        <w:tc>
          <w:tcPr>
            <w:tcW w:w="3974" w:type="dxa"/>
            <w:gridSpan w:val="5"/>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в разрезе источников финансирования</w:t>
            </w:r>
          </w:p>
        </w:tc>
        <w:tc>
          <w:tcPr>
            <w:tcW w:w="1847" w:type="dxa"/>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270" w:type="dxa"/>
            <w:vMerge/>
            <w:tcBorders>
              <w:left w:val="single" w:sz="4" w:space="0" w:color="auto"/>
            </w:tcBorders>
          </w:tcPr>
          <w:p w:rsidR="004E48B9" w:rsidRPr="005B7004" w:rsidRDefault="004E48B9" w:rsidP="005B08A9">
            <w:pPr>
              <w:pStyle w:val="ae"/>
              <w:rPr>
                <w:rFonts w:ascii="Times New Roman" w:hAnsi="Times New Roman" w:cs="Times New Roman"/>
              </w:rPr>
            </w:pPr>
          </w:p>
        </w:tc>
      </w:tr>
      <w:tr w:rsidR="004E48B9" w:rsidRPr="005B7004" w:rsidTr="005B08A9">
        <w:trPr>
          <w:cantSplit/>
          <w:trHeight w:val="1162"/>
        </w:trPr>
        <w:tc>
          <w:tcPr>
            <w:tcW w:w="843" w:type="dxa"/>
            <w:vMerge/>
            <w:tcBorders>
              <w:top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57"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extDirection w:val="btLr"/>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федеральный бюджет</w:t>
            </w:r>
          </w:p>
        </w:tc>
        <w:tc>
          <w:tcPr>
            <w:tcW w:w="856" w:type="dxa"/>
            <w:gridSpan w:val="2"/>
            <w:tcBorders>
              <w:top w:val="single" w:sz="4" w:space="0" w:color="auto"/>
              <w:left w:val="single" w:sz="4" w:space="0" w:color="auto"/>
              <w:bottom w:val="single" w:sz="4" w:space="0" w:color="auto"/>
              <w:right w:val="single" w:sz="4" w:space="0" w:color="auto"/>
            </w:tcBorders>
            <w:textDirection w:val="btLr"/>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краевой бюджет</w:t>
            </w:r>
          </w:p>
        </w:tc>
        <w:tc>
          <w:tcPr>
            <w:tcW w:w="987" w:type="dxa"/>
            <w:tcBorders>
              <w:top w:val="single" w:sz="4" w:space="0" w:color="auto"/>
              <w:left w:val="single" w:sz="4" w:space="0" w:color="auto"/>
              <w:bottom w:val="single" w:sz="4" w:space="0" w:color="auto"/>
              <w:right w:val="single" w:sz="4" w:space="0" w:color="auto"/>
            </w:tcBorders>
            <w:textDirection w:val="btLr"/>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внебюджетные источники</w:t>
            </w:r>
          </w:p>
        </w:tc>
        <w:tc>
          <w:tcPr>
            <w:tcW w:w="1847" w:type="dxa"/>
            <w:vMerge/>
            <w:tcBorders>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270" w:type="dxa"/>
            <w:vMerge/>
            <w:tcBorders>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p>
        </w:tc>
      </w:tr>
      <w:tr w:rsidR="004E48B9" w:rsidRPr="005B7004" w:rsidTr="005B08A9">
        <w:trPr>
          <w:tblHeader/>
        </w:trPr>
        <w:tc>
          <w:tcPr>
            <w:tcW w:w="843" w:type="dxa"/>
            <w:tcBorders>
              <w:top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w:t>
            </w:r>
          </w:p>
        </w:tc>
        <w:tc>
          <w:tcPr>
            <w:tcW w:w="2857"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2</w:t>
            </w:r>
          </w:p>
        </w:tc>
        <w:tc>
          <w:tcPr>
            <w:tcW w:w="63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w:t>
            </w: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4</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5</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6</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7</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9</w:t>
            </w:r>
          </w:p>
        </w:tc>
        <w:tc>
          <w:tcPr>
            <w:tcW w:w="184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10</w:t>
            </w:r>
          </w:p>
        </w:tc>
        <w:tc>
          <w:tcPr>
            <w:tcW w:w="2270" w:type="dxa"/>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11</w:t>
            </w:r>
          </w:p>
        </w:tc>
      </w:tr>
      <w:tr w:rsidR="004E48B9" w:rsidRPr="005B7004" w:rsidTr="005B08A9">
        <w:trPr>
          <w:trHeight w:val="313"/>
        </w:trPr>
        <w:tc>
          <w:tcPr>
            <w:tcW w:w="843" w:type="dxa"/>
            <w:tcBorders>
              <w:top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lastRenderedPageBreak/>
              <w:t>1</w:t>
            </w:r>
          </w:p>
        </w:tc>
        <w:tc>
          <w:tcPr>
            <w:tcW w:w="2857"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2</w:t>
            </w:r>
          </w:p>
        </w:tc>
        <w:tc>
          <w:tcPr>
            <w:tcW w:w="569" w:type="dxa"/>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4</w:t>
            </w:r>
          </w:p>
        </w:tc>
        <w:tc>
          <w:tcPr>
            <w:tcW w:w="994" w:type="dxa"/>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5</w:t>
            </w:r>
          </w:p>
        </w:tc>
        <w:tc>
          <w:tcPr>
            <w:tcW w:w="1139" w:type="dxa"/>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7</w:t>
            </w:r>
          </w:p>
        </w:tc>
        <w:tc>
          <w:tcPr>
            <w:tcW w:w="993" w:type="dxa"/>
            <w:gridSpan w:val="2"/>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8</w:t>
            </w:r>
          </w:p>
        </w:tc>
        <w:tc>
          <w:tcPr>
            <w:tcW w:w="992" w:type="dxa"/>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9</w:t>
            </w:r>
          </w:p>
        </w:tc>
        <w:tc>
          <w:tcPr>
            <w:tcW w:w="1847" w:type="dxa"/>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10</w:t>
            </w:r>
          </w:p>
        </w:tc>
        <w:tc>
          <w:tcPr>
            <w:tcW w:w="2270" w:type="dxa"/>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11</w:t>
            </w:r>
          </w:p>
        </w:tc>
      </w:tr>
      <w:tr w:rsidR="004E48B9" w:rsidRPr="005B7004" w:rsidTr="005B08A9">
        <w:trPr>
          <w:trHeight w:val="313"/>
        </w:trPr>
        <w:tc>
          <w:tcPr>
            <w:tcW w:w="843" w:type="dxa"/>
            <w:tcBorders>
              <w:top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w:t>
            </w:r>
          </w:p>
        </w:tc>
        <w:tc>
          <w:tcPr>
            <w:tcW w:w="2857"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Цель 1</w:t>
            </w:r>
          </w:p>
        </w:tc>
        <w:tc>
          <w:tcPr>
            <w:tcW w:w="10788" w:type="dxa"/>
            <w:gridSpan w:val="11"/>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Повышение качества и доступности медицинской помощи, передовой системы здравоохранения, посредством ликвидации кадрового дефицита в учреждении здравоохранения Темрюкского района</w:t>
            </w:r>
          </w:p>
        </w:tc>
      </w:tr>
      <w:tr w:rsidR="004E48B9" w:rsidRPr="005B7004" w:rsidTr="005B08A9">
        <w:trPr>
          <w:trHeight w:val="313"/>
        </w:trPr>
        <w:tc>
          <w:tcPr>
            <w:tcW w:w="843" w:type="dxa"/>
            <w:tcBorders>
              <w:top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1.1</w:t>
            </w:r>
          </w:p>
        </w:tc>
        <w:tc>
          <w:tcPr>
            <w:tcW w:w="2857"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shd w:val="clear" w:color="auto" w:fill="FFFFFF"/>
              </w:rPr>
            </w:pPr>
            <w:r w:rsidRPr="005B7004">
              <w:rPr>
                <w:rFonts w:ascii="Times New Roman" w:hAnsi="Times New Roman" w:cs="Times New Roman"/>
                <w:shd w:val="clear" w:color="auto" w:fill="FFFFFF"/>
              </w:rPr>
              <w:t xml:space="preserve">Задача </w:t>
            </w:r>
            <w:r w:rsidRPr="005B7004">
              <w:rPr>
                <w:rFonts w:ascii="Times New Roman" w:hAnsi="Times New Roman" w:cs="Times New Roman"/>
              </w:rPr>
              <w:t>1.1</w:t>
            </w:r>
          </w:p>
        </w:tc>
        <w:tc>
          <w:tcPr>
            <w:tcW w:w="10788" w:type="dxa"/>
            <w:gridSpan w:val="11"/>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 xml:space="preserve">Привлечение квалифицированных медицинских кадров </w:t>
            </w:r>
          </w:p>
        </w:tc>
      </w:tr>
      <w:tr w:rsidR="004E48B9" w:rsidRPr="005B7004" w:rsidTr="005B08A9">
        <w:tc>
          <w:tcPr>
            <w:tcW w:w="843" w:type="dxa"/>
            <w:vMerge w:val="restart"/>
            <w:tcBorders>
              <w:top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1.1.1</w:t>
            </w:r>
          </w:p>
        </w:tc>
        <w:tc>
          <w:tcPr>
            <w:tcW w:w="2857" w:type="dxa"/>
            <w:gridSpan w:val="2"/>
            <w:vMerge w:val="restart"/>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shd w:val="clear" w:color="auto" w:fill="FFFFFF"/>
              </w:rPr>
              <w:t xml:space="preserve">Предоставление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для осуществления трудовой деятельности в </w:t>
            </w:r>
            <w:r w:rsidRPr="005B7004">
              <w:rPr>
                <w:rFonts w:ascii="Times New Roman" w:hAnsi="Times New Roman" w:cs="Times New Roman"/>
                <w:bCs/>
                <w:shd w:val="clear" w:color="auto" w:fill="FFFFFF"/>
              </w:rPr>
              <w:t>летне</w:t>
            </w:r>
            <w:r w:rsidRPr="005B7004">
              <w:rPr>
                <w:rFonts w:ascii="Times New Roman" w:hAnsi="Times New Roman" w:cs="Times New Roman"/>
                <w:shd w:val="clear" w:color="auto" w:fill="FFFFFF"/>
              </w:rPr>
              <w:t>-</w:t>
            </w:r>
            <w:r w:rsidRPr="005B7004">
              <w:rPr>
                <w:rFonts w:ascii="Times New Roman" w:hAnsi="Times New Roman" w:cs="Times New Roman"/>
                <w:bCs/>
                <w:shd w:val="clear" w:color="auto" w:fill="FFFFFF"/>
              </w:rPr>
              <w:t>осенний</w:t>
            </w:r>
            <w:r w:rsidRPr="005B7004">
              <w:rPr>
                <w:rFonts w:ascii="Times New Roman" w:hAnsi="Times New Roman" w:cs="Times New Roman"/>
                <w:shd w:val="clear" w:color="auto" w:fill="FFFFFF"/>
              </w:rPr>
              <w:t xml:space="preserve"> период</w:t>
            </w:r>
            <w:r>
              <w:rPr>
                <w:rFonts w:ascii="Times New Roman" w:hAnsi="Times New Roman" w:cs="Times New Roman"/>
                <w:shd w:val="clear" w:color="auto" w:fill="FFFFFF"/>
              </w:rPr>
              <w:t>, в рамках р</w:t>
            </w:r>
            <w:r w:rsidRPr="005B7004">
              <w:rPr>
                <w:rFonts w:ascii="Times New Roman" w:hAnsi="Times New Roman" w:cs="Times New Roman"/>
                <w:bCs/>
              </w:rPr>
              <w:t>еализаци</w:t>
            </w:r>
            <w:r>
              <w:rPr>
                <w:rFonts w:ascii="Times New Roman" w:hAnsi="Times New Roman" w:cs="Times New Roman"/>
                <w:bCs/>
              </w:rPr>
              <w:t>и</w:t>
            </w:r>
            <w:r w:rsidRPr="005B7004">
              <w:rPr>
                <w:rFonts w:ascii="Times New Roman" w:hAnsi="Times New Roman" w:cs="Times New Roman"/>
                <w:bCs/>
              </w:rPr>
              <w:t xml:space="preserve"> мероприятий приоритетного проекта «Привлечение квалифицированных медицинских кадров»</w:t>
            </w:r>
          </w:p>
        </w:tc>
        <w:tc>
          <w:tcPr>
            <w:tcW w:w="636" w:type="dxa"/>
            <w:gridSpan w:val="2"/>
            <w:vMerge w:val="restart"/>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2022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val="restart"/>
            <w:tcBorders>
              <w:top w:val="single" w:sz="4" w:space="0" w:color="auto"/>
              <w:left w:val="single" w:sz="4" w:space="0" w:color="auto"/>
              <w:right w:val="single" w:sz="4" w:space="0" w:color="auto"/>
            </w:tcBorders>
          </w:tcPr>
          <w:p w:rsidR="004E48B9" w:rsidRPr="005B7004" w:rsidRDefault="004E48B9" w:rsidP="005B08A9">
            <w:pPr>
              <w:rPr>
                <w:lang w:eastAsia="ru-RU"/>
              </w:rPr>
            </w:pPr>
            <w:r w:rsidRPr="005B7004">
              <w:rPr>
                <w:rFonts w:eastAsia="Times New Roman" w:cs="Times New Roman"/>
                <w:bCs/>
                <w:sz w:val="24"/>
                <w:szCs w:val="24"/>
                <w:lang w:eastAsia="ru-RU"/>
              </w:rPr>
              <w:t>Предоставле-ние компенса-ционной выплаты за наем (поднаём) жилья 6 приглашенным специалистам, осуществляю-щих трудовую  деятельность в летне-осенний период (ежегодно)</w:t>
            </w:r>
          </w:p>
        </w:tc>
        <w:tc>
          <w:tcPr>
            <w:tcW w:w="2270" w:type="dxa"/>
            <w:vMerge w:val="restart"/>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Администрация,  отдел по социально- трудовым отношениям,</w:t>
            </w:r>
          </w:p>
          <w:p w:rsidR="004E48B9" w:rsidRPr="005B7004" w:rsidRDefault="004E48B9" w:rsidP="005B08A9">
            <w:pPr>
              <w:rPr>
                <w:sz w:val="24"/>
                <w:szCs w:val="24"/>
                <w:lang w:eastAsia="ru-RU"/>
              </w:rPr>
            </w:pPr>
            <w:r w:rsidRPr="005B7004">
              <w:rPr>
                <w:sz w:val="24"/>
                <w:szCs w:val="24"/>
                <w:lang w:eastAsia="ru-RU"/>
              </w:rPr>
              <w:t>ГБУЗ «Темрюкская ЦРБ» МЗ КК) (по согласованию)</w:t>
            </w:r>
          </w:p>
        </w:tc>
      </w:tr>
      <w:tr w:rsidR="004E48B9" w:rsidRPr="005B7004" w:rsidTr="005B08A9">
        <w:tc>
          <w:tcPr>
            <w:tcW w:w="843" w:type="dxa"/>
            <w:vMerge/>
            <w:tcBorders>
              <w:top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57"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2023</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270" w:type="dxa"/>
            <w:vMerge/>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p>
        </w:tc>
      </w:tr>
      <w:tr w:rsidR="004E48B9" w:rsidRPr="005B7004" w:rsidTr="005B08A9">
        <w:tc>
          <w:tcPr>
            <w:tcW w:w="843" w:type="dxa"/>
            <w:vMerge/>
            <w:tcBorders>
              <w:top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57"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2024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tcBorders>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270" w:type="dxa"/>
            <w:vMerge/>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p>
        </w:tc>
      </w:tr>
      <w:tr w:rsidR="004E48B9" w:rsidRPr="005B7004" w:rsidTr="005B08A9">
        <w:tc>
          <w:tcPr>
            <w:tcW w:w="843" w:type="dxa"/>
            <w:vMerge/>
            <w:tcBorders>
              <w:top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57"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1185,0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1185,0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х</w:t>
            </w:r>
          </w:p>
        </w:tc>
        <w:tc>
          <w:tcPr>
            <w:tcW w:w="2270" w:type="dxa"/>
            <w:vMerge/>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p>
        </w:tc>
      </w:tr>
      <w:tr w:rsidR="004E48B9" w:rsidRPr="005B7004" w:rsidTr="005B08A9">
        <w:tc>
          <w:tcPr>
            <w:tcW w:w="871" w:type="dxa"/>
            <w:gridSpan w:val="2"/>
            <w:vMerge w:val="restart"/>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1.1.2</w:t>
            </w:r>
          </w:p>
        </w:tc>
        <w:tc>
          <w:tcPr>
            <w:tcW w:w="2829" w:type="dxa"/>
            <w:vMerge w:val="restart"/>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shd w:val="clear" w:color="auto" w:fill="FFFFFF"/>
              </w:rPr>
              <w:t>Предоставление доплаты приглашенным в государственное бюджетное учреждение здравоохранения «Темрюкская центральная районная</w:t>
            </w:r>
          </w:p>
        </w:tc>
        <w:tc>
          <w:tcPr>
            <w:tcW w:w="636" w:type="dxa"/>
            <w:gridSpan w:val="2"/>
            <w:vMerge w:val="restart"/>
            <w:tcBorders>
              <w:top w:val="single" w:sz="4" w:space="0" w:color="auto"/>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2022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1500,0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1500,0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val="restart"/>
            <w:tcBorders>
              <w:top w:val="single" w:sz="4" w:space="0" w:color="auto"/>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Предостав-ление доплаты к компен-сационной выплате</w:t>
            </w:r>
            <w:r w:rsidRPr="005B7004">
              <w:rPr>
                <w:rFonts w:ascii="Times New Roman" w:eastAsiaTheme="minorHAnsi" w:hAnsi="Times New Roman" w:cs="Times New Roman"/>
                <w:bCs/>
                <w:lang w:eastAsia="en-US"/>
              </w:rPr>
              <w:t xml:space="preserve"> </w:t>
            </w:r>
            <w:r w:rsidRPr="005B7004">
              <w:rPr>
                <w:rFonts w:ascii="Times New Roman" w:hAnsi="Times New Roman" w:cs="Times New Roman"/>
                <w:bCs/>
              </w:rPr>
              <w:t>по оплате найма жилых</w:t>
            </w:r>
          </w:p>
        </w:tc>
        <w:tc>
          <w:tcPr>
            <w:tcW w:w="2270" w:type="dxa"/>
            <w:vMerge w:val="restart"/>
            <w:tcBorders>
              <w:top w:val="single" w:sz="4" w:space="0" w:color="auto"/>
              <w:left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Администрация,  отдел по социально- трудовым отношениям,</w:t>
            </w:r>
          </w:p>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ГБУЗ «Темрюкская ЦРБ» МЗ КК) (по</w:t>
            </w:r>
          </w:p>
        </w:tc>
      </w:tr>
      <w:tr w:rsidR="004E48B9" w:rsidRPr="005B7004" w:rsidTr="005B08A9">
        <w:tc>
          <w:tcPr>
            <w:tcW w:w="871" w:type="dxa"/>
            <w:gridSpan w:val="2"/>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2023</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1500,0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1500,0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1847" w:type="dxa"/>
            <w:vMerge/>
            <w:tcBorders>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p>
        </w:tc>
        <w:tc>
          <w:tcPr>
            <w:tcW w:w="2270" w:type="dxa"/>
            <w:vMerge/>
            <w:tcBorders>
              <w:left w:val="single" w:sz="4" w:space="0" w:color="auto"/>
            </w:tcBorders>
          </w:tcPr>
          <w:p w:rsidR="004E48B9" w:rsidRPr="005B7004" w:rsidRDefault="004E48B9" w:rsidP="005B08A9">
            <w:pPr>
              <w:pStyle w:val="ae"/>
              <w:jc w:val="center"/>
              <w:rPr>
                <w:rFonts w:ascii="Times New Roman" w:hAnsi="Times New Roman" w:cs="Times New Roman"/>
              </w:rPr>
            </w:pPr>
          </w:p>
        </w:tc>
      </w:tr>
      <w:tr w:rsidR="004E48B9" w:rsidRPr="005B7004" w:rsidTr="005B08A9">
        <w:tc>
          <w:tcPr>
            <w:tcW w:w="871" w:type="dxa"/>
            <w:gridSpan w:val="2"/>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2024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1500,0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1500,0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1847" w:type="dxa"/>
            <w:vMerge/>
            <w:tcBorders>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p>
        </w:tc>
        <w:tc>
          <w:tcPr>
            <w:tcW w:w="2270" w:type="dxa"/>
            <w:vMerge/>
            <w:tcBorders>
              <w:left w:val="single" w:sz="4" w:space="0" w:color="auto"/>
            </w:tcBorders>
          </w:tcPr>
          <w:p w:rsidR="004E48B9" w:rsidRPr="005B7004" w:rsidRDefault="004E48B9" w:rsidP="005B08A9">
            <w:pPr>
              <w:pStyle w:val="ae"/>
              <w:jc w:val="center"/>
              <w:rPr>
                <w:rFonts w:ascii="Times New Roman" w:hAnsi="Times New Roman" w:cs="Times New Roman"/>
              </w:rPr>
            </w:pPr>
          </w:p>
        </w:tc>
      </w:tr>
      <w:tr w:rsidR="004E48B9" w:rsidRPr="005B7004" w:rsidTr="005B08A9">
        <w:tc>
          <w:tcPr>
            <w:tcW w:w="871" w:type="dxa"/>
            <w:gridSpan w:val="2"/>
            <w:tcBorders>
              <w:top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lastRenderedPageBreak/>
              <w:t>1</w:t>
            </w:r>
          </w:p>
        </w:tc>
        <w:tc>
          <w:tcPr>
            <w:tcW w:w="2829" w:type="dxa"/>
            <w:tcBorders>
              <w:top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2</w:t>
            </w:r>
          </w:p>
        </w:tc>
        <w:tc>
          <w:tcPr>
            <w:tcW w:w="636" w:type="dxa"/>
            <w:gridSpan w:val="2"/>
            <w:tcBorders>
              <w:top w:val="single" w:sz="4" w:space="0" w:color="auto"/>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w:t>
            </w: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4</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5</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6</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7</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9</w:t>
            </w:r>
          </w:p>
        </w:tc>
        <w:tc>
          <w:tcPr>
            <w:tcW w:w="1847" w:type="dxa"/>
            <w:tcBorders>
              <w:top w:val="single" w:sz="4" w:space="0" w:color="auto"/>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10</w:t>
            </w:r>
          </w:p>
        </w:tc>
        <w:tc>
          <w:tcPr>
            <w:tcW w:w="2270" w:type="dxa"/>
            <w:tcBorders>
              <w:top w:val="single" w:sz="4" w:space="0" w:color="auto"/>
              <w:lef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11</w:t>
            </w:r>
          </w:p>
        </w:tc>
      </w:tr>
      <w:tr w:rsidR="004E48B9" w:rsidRPr="005B7004" w:rsidTr="005B08A9">
        <w:tc>
          <w:tcPr>
            <w:tcW w:w="871" w:type="dxa"/>
            <w:gridSpan w:val="2"/>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29" w:type="dxa"/>
            <w:tcBorders>
              <w:top w:val="single" w:sz="4" w:space="0" w:color="auto"/>
              <w:right w:val="single" w:sz="4" w:space="0" w:color="auto"/>
            </w:tcBorders>
          </w:tcPr>
          <w:p w:rsidR="004E48B9" w:rsidRPr="005B7004" w:rsidRDefault="004E48B9" w:rsidP="005B08A9">
            <w:pPr>
              <w:pStyle w:val="ae"/>
            </w:pPr>
            <w:r w:rsidRPr="005B7004">
              <w:rPr>
                <w:rFonts w:ascii="Times New Roman" w:hAnsi="Times New Roman"/>
                <w:shd w:val="clear" w:color="auto" w:fill="FFFFFF"/>
              </w:rPr>
              <w:t>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 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w:t>
            </w:r>
          </w:p>
        </w:tc>
        <w:tc>
          <w:tcPr>
            <w:tcW w:w="636" w:type="dxa"/>
            <w:gridSpan w:val="2"/>
            <w:tcBorders>
              <w:top w:val="single" w:sz="4" w:space="0" w:color="auto"/>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p>
        </w:tc>
        <w:tc>
          <w:tcPr>
            <w:tcW w:w="1847" w:type="dxa"/>
            <w:tcBorders>
              <w:top w:val="single" w:sz="4" w:space="0" w:color="auto"/>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bCs/>
              </w:rPr>
              <w:t>помещений отдельным категориям медицинских работников</w:t>
            </w:r>
            <w:r w:rsidRPr="005B7004">
              <w:rPr>
                <w:rFonts w:ascii="Times New Roman" w:hAnsi="Times New Roman" w:cs="Times New Roman"/>
              </w:rPr>
              <w:t xml:space="preserve"> - 25</w:t>
            </w:r>
          </w:p>
          <w:p w:rsidR="004E48B9" w:rsidRDefault="004E48B9" w:rsidP="005B08A9">
            <w:pPr>
              <w:pStyle w:val="ae"/>
              <w:rPr>
                <w:rFonts w:ascii="Times New Roman" w:hAnsi="Times New Roman" w:cs="Times New Roman"/>
              </w:rPr>
            </w:pPr>
            <w:r w:rsidRPr="005B7004">
              <w:rPr>
                <w:rFonts w:ascii="Times New Roman" w:hAnsi="Times New Roman" w:cs="Times New Roman"/>
              </w:rPr>
              <w:t>специалистам</w:t>
            </w:r>
          </w:p>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(ежегодно)</w:t>
            </w:r>
          </w:p>
        </w:tc>
        <w:tc>
          <w:tcPr>
            <w:tcW w:w="2270" w:type="dxa"/>
            <w:tcBorders>
              <w:top w:val="single" w:sz="4" w:space="0" w:color="auto"/>
              <w:lef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согласованию)</w:t>
            </w:r>
          </w:p>
        </w:tc>
      </w:tr>
      <w:tr w:rsidR="004E48B9" w:rsidRPr="005B7004" w:rsidTr="005B08A9">
        <w:tc>
          <w:tcPr>
            <w:tcW w:w="871" w:type="dxa"/>
            <w:gridSpan w:val="2"/>
            <w:tcBorders>
              <w:top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lastRenderedPageBreak/>
              <w:t>1</w:t>
            </w:r>
          </w:p>
        </w:tc>
        <w:tc>
          <w:tcPr>
            <w:tcW w:w="2829" w:type="dxa"/>
            <w:tcBorders>
              <w:top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2</w:t>
            </w:r>
          </w:p>
        </w:tc>
        <w:tc>
          <w:tcPr>
            <w:tcW w:w="636" w:type="dxa"/>
            <w:gridSpan w:val="2"/>
            <w:tcBorders>
              <w:top w:val="single" w:sz="4" w:space="0" w:color="auto"/>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3</w:t>
            </w: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4</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5</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6</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7</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9</w:t>
            </w:r>
          </w:p>
        </w:tc>
        <w:tc>
          <w:tcPr>
            <w:tcW w:w="1847" w:type="dxa"/>
            <w:tcBorders>
              <w:top w:val="single" w:sz="4" w:space="0" w:color="auto"/>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10</w:t>
            </w:r>
          </w:p>
        </w:tc>
        <w:tc>
          <w:tcPr>
            <w:tcW w:w="2270" w:type="dxa"/>
            <w:tcBorders>
              <w:top w:val="single" w:sz="4" w:space="0" w:color="auto"/>
              <w:lef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11</w:t>
            </w:r>
          </w:p>
        </w:tc>
      </w:tr>
      <w:tr w:rsidR="004E48B9" w:rsidRPr="005B7004" w:rsidTr="005B08A9">
        <w:tc>
          <w:tcPr>
            <w:tcW w:w="871" w:type="dxa"/>
            <w:gridSpan w:val="2"/>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29" w:type="dxa"/>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shd w:val="clear" w:color="auto" w:fill="FFFFFF"/>
              </w:rPr>
              <w:t>государственных учреждений здравоохранения Краснодарского края»</w:t>
            </w:r>
            <w:r>
              <w:rPr>
                <w:rFonts w:ascii="Times New Roman" w:hAnsi="Times New Roman"/>
                <w:shd w:val="clear" w:color="auto" w:fill="FFFFFF"/>
              </w:rPr>
              <w:t>,</w:t>
            </w:r>
            <w:r w:rsidRPr="00864212">
              <w:rPr>
                <w:rFonts w:ascii="Times New Roman" w:eastAsiaTheme="minorHAnsi" w:hAnsi="Times New Roman" w:cs="Times New Roman"/>
                <w:sz w:val="28"/>
                <w:szCs w:val="22"/>
                <w:shd w:val="clear" w:color="auto" w:fill="FFFFFF"/>
                <w:lang w:eastAsia="en-US"/>
              </w:rPr>
              <w:t xml:space="preserve"> </w:t>
            </w:r>
            <w:r w:rsidRPr="00864212">
              <w:rPr>
                <w:rFonts w:ascii="Times New Roman" w:hAnsi="Times New Roman"/>
                <w:shd w:val="clear" w:color="auto" w:fill="FFFFFF"/>
              </w:rPr>
              <w:t>в рамках р</w:t>
            </w:r>
            <w:r w:rsidRPr="00864212">
              <w:rPr>
                <w:rFonts w:ascii="Times New Roman" w:hAnsi="Times New Roman"/>
                <w:bCs/>
                <w:shd w:val="clear" w:color="auto" w:fill="FFFFFF"/>
              </w:rPr>
              <w:t>еализации мероприятий приоритетного проекта «Привлечение квалифицированных медицинских кадров»</w:t>
            </w:r>
          </w:p>
        </w:tc>
        <w:tc>
          <w:tcPr>
            <w:tcW w:w="636" w:type="dxa"/>
            <w:gridSpan w:val="2"/>
            <w:tcBorders>
              <w:top w:val="single" w:sz="4" w:space="0" w:color="auto"/>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4500,0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4500,0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jc w:val="center"/>
              <w:rPr>
                <w:sz w:val="22"/>
              </w:rPr>
            </w:pPr>
            <w:r w:rsidRPr="005B7004">
              <w:rPr>
                <w:rFonts w:cs="Times New Roman"/>
                <w:sz w:val="22"/>
              </w:rPr>
              <w:t>0,0</w:t>
            </w:r>
          </w:p>
        </w:tc>
        <w:tc>
          <w:tcPr>
            <w:tcW w:w="1847" w:type="dxa"/>
            <w:tcBorders>
              <w:top w:val="single" w:sz="4" w:space="0" w:color="auto"/>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х</w:t>
            </w:r>
          </w:p>
        </w:tc>
        <w:tc>
          <w:tcPr>
            <w:tcW w:w="2270" w:type="dxa"/>
            <w:tcBorders>
              <w:top w:val="single" w:sz="4" w:space="0" w:color="auto"/>
              <w:left w:val="single" w:sz="4" w:space="0" w:color="auto"/>
            </w:tcBorders>
          </w:tcPr>
          <w:p w:rsidR="004E48B9" w:rsidRPr="005B7004" w:rsidRDefault="004E48B9" w:rsidP="005B08A9">
            <w:pPr>
              <w:pStyle w:val="ae"/>
              <w:jc w:val="center"/>
              <w:rPr>
                <w:rFonts w:ascii="Times New Roman" w:hAnsi="Times New Roman" w:cs="Times New Roman"/>
              </w:rPr>
            </w:pPr>
          </w:p>
        </w:tc>
      </w:tr>
      <w:tr w:rsidR="004E48B9" w:rsidRPr="005B7004" w:rsidTr="005B08A9">
        <w:tc>
          <w:tcPr>
            <w:tcW w:w="871" w:type="dxa"/>
            <w:gridSpan w:val="2"/>
            <w:vMerge w:val="restart"/>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val="restart"/>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Итого по мероприятиям приоритетного проекта</w:t>
            </w:r>
          </w:p>
        </w:tc>
        <w:tc>
          <w:tcPr>
            <w:tcW w:w="636" w:type="dxa"/>
            <w:gridSpan w:val="2"/>
            <w:vMerge w:val="restart"/>
            <w:tcBorders>
              <w:top w:val="single" w:sz="4" w:space="0" w:color="auto"/>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2022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val="restart"/>
            <w:tcBorders>
              <w:top w:val="single" w:sz="4" w:space="0" w:color="auto"/>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х</w:t>
            </w:r>
          </w:p>
        </w:tc>
        <w:tc>
          <w:tcPr>
            <w:tcW w:w="2270" w:type="dxa"/>
            <w:vMerge w:val="restart"/>
            <w:tcBorders>
              <w:top w:val="single" w:sz="4" w:space="0" w:color="auto"/>
              <w:lef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х</w:t>
            </w:r>
          </w:p>
        </w:tc>
      </w:tr>
      <w:tr w:rsidR="004E48B9" w:rsidRPr="005B7004" w:rsidTr="005B08A9">
        <w:tc>
          <w:tcPr>
            <w:tcW w:w="871" w:type="dxa"/>
            <w:gridSpan w:val="2"/>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2023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tcBorders>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p>
        </w:tc>
        <w:tc>
          <w:tcPr>
            <w:tcW w:w="2270" w:type="dxa"/>
            <w:vMerge/>
            <w:tcBorders>
              <w:left w:val="single" w:sz="4" w:space="0" w:color="auto"/>
            </w:tcBorders>
          </w:tcPr>
          <w:p w:rsidR="004E48B9" w:rsidRPr="005B7004" w:rsidRDefault="004E48B9" w:rsidP="005B08A9">
            <w:pPr>
              <w:pStyle w:val="ae"/>
              <w:jc w:val="center"/>
              <w:rPr>
                <w:rFonts w:ascii="Times New Roman" w:hAnsi="Times New Roman" w:cs="Times New Roman"/>
              </w:rPr>
            </w:pPr>
          </w:p>
        </w:tc>
      </w:tr>
      <w:tr w:rsidR="004E48B9" w:rsidRPr="005B7004" w:rsidTr="005B08A9">
        <w:tc>
          <w:tcPr>
            <w:tcW w:w="871" w:type="dxa"/>
            <w:gridSpan w:val="2"/>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2024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tcBorders>
              <w:left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p>
        </w:tc>
        <w:tc>
          <w:tcPr>
            <w:tcW w:w="2270" w:type="dxa"/>
            <w:vMerge/>
            <w:tcBorders>
              <w:left w:val="single" w:sz="4" w:space="0" w:color="auto"/>
            </w:tcBorders>
          </w:tcPr>
          <w:p w:rsidR="004E48B9" w:rsidRPr="005B7004" w:rsidRDefault="004E48B9" w:rsidP="005B08A9">
            <w:pPr>
              <w:pStyle w:val="ae"/>
              <w:jc w:val="center"/>
              <w:rPr>
                <w:rFonts w:ascii="Times New Roman" w:hAnsi="Times New Roman" w:cs="Times New Roman"/>
              </w:rPr>
            </w:pPr>
          </w:p>
        </w:tc>
      </w:tr>
      <w:tr w:rsidR="004E48B9" w:rsidRPr="005B7004" w:rsidTr="005B08A9">
        <w:tc>
          <w:tcPr>
            <w:tcW w:w="871" w:type="dxa"/>
            <w:gridSpan w:val="2"/>
            <w:vMerge/>
            <w:tcBorders>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tcBorders>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fldChar w:fldCharType="begin"/>
            </w:r>
            <w:r w:rsidRPr="005B7004">
              <w:rPr>
                <w:sz w:val="24"/>
                <w:szCs w:val="24"/>
              </w:rPr>
              <w:instrText xml:space="preserve"> =SUM(ABOVE) </w:instrText>
            </w:r>
            <w:r w:rsidRPr="005B7004">
              <w:rPr>
                <w:sz w:val="24"/>
                <w:szCs w:val="24"/>
              </w:rPr>
              <w:fldChar w:fldCharType="separate"/>
            </w:r>
            <w:r w:rsidRPr="005B7004">
              <w:rPr>
                <w:noProof/>
                <w:sz w:val="24"/>
                <w:szCs w:val="24"/>
              </w:rPr>
              <w:t>5685</w:t>
            </w:r>
            <w:r w:rsidRPr="005B7004">
              <w:rPr>
                <w:sz w:val="24"/>
                <w:szCs w:val="24"/>
              </w:rPr>
              <w:fldChar w:fldCharType="end"/>
            </w:r>
            <w:r w:rsidRPr="005B7004">
              <w:rPr>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fldChar w:fldCharType="begin"/>
            </w:r>
            <w:r w:rsidRPr="005B7004">
              <w:rPr>
                <w:sz w:val="24"/>
                <w:szCs w:val="24"/>
              </w:rPr>
              <w:instrText xml:space="preserve"> =SUM(ABOVE) </w:instrText>
            </w:r>
            <w:r w:rsidRPr="005B7004">
              <w:rPr>
                <w:sz w:val="24"/>
                <w:szCs w:val="24"/>
              </w:rPr>
              <w:fldChar w:fldCharType="separate"/>
            </w:r>
            <w:r w:rsidRPr="005B7004">
              <w:rPr>
                <w:noProof/>
                <w:sz w:val="24"/>
                <w:szCs w:val="24"/>
              </w:rPr>
              <w:t>5685</w:t>
            </w:r>
            <w:r w:rsidRPr="005B7004">
              <w:rPr>
                <w:sz w:val="24"/>
                <w:szCs w:val="24"/>
              </w:rPr>
              <w:fldChar w:fldCharType="end"/>
            </w:r>
            <w:r w:rsidRPr="005B700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tcBorders>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p>
        </w:tc>
        <w:tc>
          <w:tcPr>
            <w:tcW w:w="2270" w:type="dxa"/>
            <w:vMerge/>
            <w:tcBorders>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p>
        </w:tc>
      </w:tr>
      <w:tr w:rsidR="004E48B9" w:rsidRPr="005B7004" w:rsidTr="005B08A9">
        <w:tc>
          <w:tcPr>
            <w:tcW w:w="871" w:type="dxa"/>
            <w:gridSpan w:val="2"/>
            <w:vMerge w:val="restart"/>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val="restart"/>
            <w:tcBorders>
              <w:top w:val="single" w:sz="4" w:space="0" w:color="auto"/>
              <w:right w:val="single" w:sz="4" w:space="0" w:color="auto"/>
            </w:tcBorders>
          </w:tcPr>
          <w:p w:rsidR="004E48B9" w:rsidRPr="005B7004" w:rsidRDefault="004E48B9" w:rsidP="005B08A9">
            <w:pPr>
              <w:pStyle w:val="ae"/>
              <w:rPr>
                <w:rFonts w:ascii="Times New Roman" w:hAnsi="Times New Roman" w:cs="Times New Roman"/>
              </w:rPr>
            </w:pPr>
            <w:r w:rsidRPr="005B7004">
              <w:rPr>
                <w:rFonts w:ascii="Times New Roman" w:hAnsi="Times New Roman" w:cs="Times New Roman"/>
              </w:rPr>
              <w:t>Итого по муниципальной программе</w:t>
            </w:r>
          </w:p>
        </w:tc>
        <w:tc>
          <w:tcPr>
            <w:tcW w:w="636" w:type="dxa"/>
            <w:gridSpan w:val="2"/>
            <w:vMerge w:val="restart"/>
            <w:tcBorders>
              <w:top w:val="single" w:sz="4" w:space="0" w:color="auto"/>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2022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val="restart"/>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х</w:t>
            </w:r>
          </w:p>
        </w:tc>
        <w:tc>
          <w:tcPr>
            <w:tcW w:w="2270" w:type="dxa"/>
            <w:vMerge w:val="restart"/>
            <w:tcBorders>
              <w:top w:val="single" w:sz="4" w:space="0" w:color="auto"/>
              <w:left w:val="single" w:sz="4" w:space="0" w:color="auto"/>
              <w:bottom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х</w:t>
            </w:r>
          </w:p>
        </w:tc>
      </w:tr>
      <w:tr w:rsidR="004E48B9" w:rsidRPr="005B7004" w:rsidTr="005B08A9">
        <w:tc>
          <w:tcPr>
            <w:tcW w:w="871" w:type="dxa"/>
            <w:gridSpan w:val="2"/>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2023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270" w:type="dxa"/>
            <w:vMerge/>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p>
        </w:tc>
      </w:tr>
      <w:tr w:rsidR="004E48B9" w:rsidRPr="005B7004" w:rsidTr="005B08A9">
        <w:tc>
          <w:tcPr>
            <w:tcW w:w="871" w:type="dxa"/>
            <w:gridSpan w:val="2"/>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tcBorders>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left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 xml:space="preserve">2024 </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t>1895,0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270" w:type="dxa"/>
            <w:vMerge/>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p>
        </w:tc>
      </w:tr>
      <w:tr w:rsidR="004E48B9" w:rsidRPr="005B7004" w:rsidTr="005B08A9">
        <w:tc>
          <w:tcPr>
            <w:tcW w:w="871" w:type="dxa"/>
            <w:gridSpan w:val="2"/>
            <w:vMerge/>
            <w:tcBorders>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829" w:type="dxa"/>
            <w:vMerge/>
            <w:tcBorders>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636" w:type="dxa"/>
            <w:gridSpan w:val="2"/>
            <w:vMerge/>
            <w:tcBorders>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f"/>
              <w:rPr>
                <w:rFonts w:ascii="Times New Roman" w:hAnsi="Times New Roman" w:cs="Times New Roman"/>
              </w:rPr>
            </w:pPr>
            <w:r w:rsidRPr="005B7004">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fldChar w:fldCharType="begin"/>
            </w:r>
            <w:r w:rsidRPr="005B7004">
              <w:rPr>
                <w:sz w:val="24"/>
                <w:szCs w:val="24"/>
              </w:rPr>
              <w:instrText xml:space="preserve"> =SUM(ABOVE) </w:instrText>
            </w:r>
            <w:r w:rsidRPr="005B7004">
              <w:rPr>
                <w:sz w:val="24"/>
                <w:szCs w:val="24"/>
              </w:rPr>
              <w:fldChar w:fldCharType="separate"/>
            </w:r>
            <w:r w:rsidRPr="005B7004">
              <w:rPr>
                <w:noProof/>
                <w:sz w:val="24"/>
                <w:szCs w:val="24"/>
              </w:rPr>
              <w:t>5685</w:t>
            </w:r>
            <w:r w:rsidRPr="005B7004">
              <w:rPr>
                <w:sz w:val="24"/>
                <w:szCs w:val="24"/>
              </w:rPr>
              <w:fldChar w:fldCharType="end"/>
            </w:r>
            <w:r w:rsidRPr="005B7004">
              <w:rPr>
                <w:sz w:val="24"/>
                <w:szCs w:val="24"/>
              </w:rPr>
              <w:t>,0</w:t>
            </w:r>
          </w:p>
        </w:tc>
        <w:tc>
          <w:tcPr>
            <w:tcW w:w="1139"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856" w:type="dxa"/>
            <w:gridSpan w:val="2"/>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ConsPlusNormal"/>
              <w:jc w:val="center"/>
              <w:rPr>
                <w:sz w:val="24"/>
                <w:szCs w:val="24"/>
              </w:rPr>
            </w:pPr>
            <w:r w:rsidRPr="005B7004">
              <w:rPr>
                <w:sz w:val="24"/>
                <w:szCs w:val="24"/>
              </w:rPr>
              <w:fldChar w:fldCharType="begin"/>
            </w:r>
            <w:r w:rsidRPr="005B7004">
              <w:rPr>
                <w:sz w:val="24"/>
                <w:szCs w:val="24"/>
              </w:rPr>
              <w:instrText xml:space="preserve"> =SUM(ABOVE) </w:instrText>
            </w:r>
            <w:r w:rsidRPr="005B7004">
              <w:rPr>
                <w:sz w:val="24"/>
                <w:szCs w:val="24"/>
              </w:rPr>
              <w:fldChar w:fldCharType="separate"/>
            </w:r>
            <w:r w:rsidRPr="005B7004">
              <w:rPr>
                <w:noProof/>
                <w:sz w:val="24"/>
                <w:szCs w:val="24"/>
              </w:rPr>
              <w:t>5685</w:t>
            </w:r>
            <w:r w:rsidRPr="005B7004">
              <w:rPr>
                <w:sz w:val="24"/>
                <w:szCs w:val="24"/>
              </w:rPr>
              <w:fldChar w:fldCharType="end"/>
            </w:r>
            <w:r w:rsidRPr="005B700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jc w:val="center"/>
              <w:rPr>
                <w:rFonts w:ascii="Times New Roman" w:hAnsi="Times New Roman" w:cs="Times New Roman"/>
              </w:rPr>
            </w:pPr>
            <w:r w:rsidRPr="005B7004">
              <w:rPr>
                <w:rFonts w:ascii="Times New Roman" w:hAnsi="Times New Roman" w:cs="Times New Roman"/>
              </w:rPr>
              <w:t>0,0</w:t>
            </w:r>
          </w:p>
        </w:tc>
        <w:tc>
          <w:tcPr>
            <w:tcW w:w="1847" w:type="dxa"/>
            <w:vMerge/>
            <w:tcBorders>
              <w:top w:val="single" w:sz="4" w:space="0" w:color="auto"/>
              <w:left w:val="single" w:sz="4" w:space="0" w:color="auto"/>
              <w:bottom w:val="single" w:sz="4" w:space="0" w:color="auto"/>
              <w:right w:val="single" w:sz="4" w:space="0" w:color="auto"/>
            </w:tcBorders>
          </w:tcPr>
          <w:p w:rsidR="004E48B9" w:rsidRPr="005B7004" w:rsidRDefault="004E48B9" w:rsidP="005B08A9">
            <w:pPr>
              <w:pStyle w:val="ae"/>
              <w:rPr>
                <w:rFonts w:ascii="Times New Roman" w:hAnsi="Times New Roman" w:cs="Times New Roman"/>
              </w:rPr>
            </w:pPr>
          </w:p>
        </w:tc>
        <w:tc>
          <w:tcPr>
            <w:tcW w:w="2270" w:type="dxa"/>
            <w:vMerge/>
            <w:tcBorders>
              <w:top w:val="single" w:sz="4" w:space="0" w:color="auto"/>
              <w:left w:val="single" w:sz="4" w:space="0" w:color="auto"/>
              <w:bottom w:val="single" w:sz="4" w:space="0" w:color="auto"/>
            </w:tcBorders>
          </w:tcPr>
          <w:p w:rsidR="004E48B9" w:rsidRPr="005B7004" w:rsidRDefault="004E48B9" w:rsidP="005B08A9">
            <w:pPr>
              <w:pStyle w:val="ae"/>
              <w:rPr>
                <w:rFonts w:ascii="Times New Roman" w:hAnsi="Times New Roman" w:cs="Times New Roman"/>
              </w:rPr>
            </w:pPr>
          </w:p>
        </w:tc>
      </w:tr>
      <w:tr w:rsidR="004E48B9" w:rsidRPr="00236F7D" w:rsidTr="005B08A9">
        <w:tc>
          <w:tcPr>
            <w:tcW w:w="14488" w:type="dxa"/>
            <w:gridSpan w:val="14"/>
            <w:tcBorders>
              <w:bottom w:val="single" w:sz="4" w:space="0" w:color="auto"/>
            </w:tcBorders>
          </w:tcPr>
          <w:p w:rsidR="004E48B9" w:rsidRPr="005B7004" w:rsidRDefault="004E48B9" w:rsidP="005B08A9">
            <w:pPr>
              <w:pStyle w:val="ConsPlusNormal"/>
              <w:jc w:val="both"/>
              <w:rPr>
                <w:sz w:val="24"/>
                <w:szCs w:val="24"/>
              </w:rPr>
            </w:pPr>
            <w:r w:rsidRPr="005B7004">
              <w:rPr>
                <w:szCs w:val="28"/>
              </w:rPr>
              <w:t>&lt;</w:t>
            </w:r>
            <w:r w:rsidRPr="005B7004">
              <w:rPr>
                <w:sz w:val="24"/>
                <w:szCs w:val="24"/>
              </w:rPr>
              <w:t>1&gt; Отмечаются мероприятия программы в следующих случаях:</w:t>
            </w:r>
          </w:p>
          <w:p w:rsidR="004E48B9" w:rsidRPr="005B7004" w:rsidRDefault="004E48B9" w:rsidP="005B08A9">
            <w:pPr>
              <w:pStyle w:val="ConsPlusNormal"/>
              <w:jc w:val="both"/>
              <w:rPr>
                <w:sz w:val="24"/>
                <w:szCs w:val="24"/>
              </w:rPr>
            </w:pPr>
            <w:r w:rsidRPr="005B7004">
              <w:rPr>
                <w:sz w:val="24"/>
                <w:szCs w:val="24"/>
              </w:rPr>
              <w:t>если мероприятие включает расходы, направляемые на капитальные вложения, присваивается статус «1»;</w:t>
            </w:r>
          </w:p>
          <w:p w:rsidR="004E48B9" w:rsidRPr="005B7004" w:rsidRDefault="004E48B9" w:rsidP="005B08A9">
            <w:pPr>
              <w:pStyle w:val="ConsPlusNormal"/>
              <w:jc w:val="both"/>
              <w:rPr>
                <w:sz w:val="24"/>
                <w:szCs w:val="24"/>
              </w:rPr>
            </w:pPr>
            <w:r w:rsidRPr="005B7004">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E48B9" w:rsidRPr="005B7004" w:rsidRDefault="004E48B9" w:rsidP="005B08A9">
            <w:pPr>
              <w:pStyle w:val="ConsPlusNormal"/>
              <w:jc w:val="both"/>
              <w:rPr>
                <w:sz w:val="24"/>
                <w:szCs w:val="24"/>
              </w:rPr>
            </w:pPr>
            <w:r w:rsidRPr="005B7004">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E48B9" w:rsidRDefault="004E48B9" w:rsidP="005B08A9">
            <w:pPr>
              <w:pStyle w:val="ae"/>
            </w:pPr>
            <w:r w:rsidRPr="005B7004">
              <w:rPr>
                <w:rFonts w:ascii="Times New Roman" w:hAnsi="Times New Roman" w:cs="Times New Roman"/>
              </w:rPr>
              <w:t>Допускается присваивание нескольких статусов одному мероприятию через дробь.</w:t>
            </w:r>
          </w:p>
          <w:p w:rsidR="004E48B9" w:rsidRPr="00CB5B40" w:rsidRDefault="004E48B9" w:rsidP="005B08A9">
            <w:pPr>
              <w:rPr>
                <w:lang w:eastAsia="ru-RU"/>
              </w:rPr>
            </w:pPr>
          </w:p>
        </w:tc>
      </w:tr>
    </w:tbl>
    <w:p w:rsidR="004E48B9" w:rsidRDefault="004E48B9" w:rsidP="004E48B9">
      <w:pPr>
        <w:ind w:firstLine="709"/>
        <w:rPr>
          <w:rFonts w:cs="Times New Roman"/>
          <w:sz w:val="24"/>
          <w:szCs w:val="24"/>
        </w:rPr>
      </w:pPr>
    </w:p>
    <w:p w:rsidR="004E48B9" w:rsidRDefault="004E48B9" w:rsidP="004E48B9">
      <w:pPr>
        <w:jc w:val="center"/>
        <w:rPr>
          <w:rFonts w:cs="Times New Roman"/>
          <w:szCs w:val="28"/>
        </w:rPr>
        <w:sectPr w:rsidR="004E48B9" w:rsidSect="006866C3">
          <w:pgSz w:w="16838" w:h="11906" w:orient="landscape"/>
          <w:pgMar w:top="1701" w:right="1134" w:bottom="567" w:left="1134" w:header="709" w:footer="709" w:gutter="0"/>
          <w:cols w:space="708"/>
          <w:docGrid w:linePitch="381"/>
        </w:sectPr>
      </w:pPr>
    </w:p>
    <w:p w:rsidR="004E48B9" w:rsidRPr="00484E94" w:rsidRDefault="004E48B9" w:rsidP="004E48B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E48B9" w:rsidRPr="00484E94" w:rsidRDefault="004E48B9" w:rsidP="004E48B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E48B9" w:rsidRPr="00484E94" w:rsidRDefault="004E48B9" w:rsidP="004E48B9">
      <w:pPr>
        <w:pStyle w:val="ConsPlusNormal"/>
        <w:jc w:val="center"/>
        <w:rPr>
          <w:szCs w:val="28"/>
        </w:rPr>
      </w:pPr>
    </w:p>
    <w:p w:rsidR="004E48B9" w:rsidRPr="00484E94" w:rsidRDefault="004E48B9" w:rsidP="004E48B9">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t xml:space="preserve">                               </w:t>
      </w:r>
      <w:r w:rsidRPr="004E2F61">
        <w:t>от 13 июля 2021 года № 979 «</w:t>
      </w:r>
      <w:r w:rsidRPr="004E2F61">
        <w:rPr>
          <w:szCs w:val="28"/>
          <w:lang w:eastAsia="ar-SA"/>
        </w:rPr>
        <w:t>Об утверждении Порядка принятия решения</w:t>
      </w:r>
      <w:r w:rsidRPr="00DA07D9">
        <w:rPr>
          <w:szCs w:val="28"/>
          <w:lang w:eastAsia="ar-SA"/>
        </w:rPr>
        <w:t xml:space="preserve">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4E48B9" w:rsidRDefault="004E48B9" w:rsidP="004E48B9">
      <w:pPr>
        <w:jc w:val="both"/>
      </w:pPr>
    </w:p>
    <w:p w:rsidR="004E48B9" w:rsidRDefault="004E48B9" w:rsidP="004E48B9">
      <w:pPr>
        <w:jc w:val="both"/>
      </w:pPr>
    </w:p>
    <w:p w:rsidR="004E48B9" w:rsidRPr="00484E94" w:rsidRDefault="004E48B9" w:rsidP="004E48B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E48B9" w:rsidRPr="00484E94" w:rsidRDefault="004E48B9" w:rsidP="004E48B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E48B9" w:rsidRPr="00484E94" w:rsidRDefault="004E48B9" w:rsidP="004E48B9">
      <w:pPr>
        <w:pStyle w:val="ConsPlusNormal"/>
        <w:jc w:val="both"/>
        <w:rPr>
          <w:szCs w:val="28"/>
        </w:rPr>
      </w:pPr>
    </w:p>
    <w:p w:rsidR="004E48B9" w:rsidRPr="007F34E4" w:rsidRDefault="004E48B9" w:rsidP="004E48B9">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4E48B9" w:rsidRPr="007F34E4" w:rsidRDefault="004E48B9" w:rsidP="004E48B9">
      <w:pPr>
        <w:pStyle w:val="ConsPlusNormal"/>
        <w:ind w:firstLine="709"/>
        <w:jc w:val="both"/>
      </w:pPr>
      <w:r w:rsidRPr="007F34E4">
        <w:t xml:space="preserve">обеспечивает разработку </w:t>
      </w:r>
      <w:r>
        <w:t>муниципальной программы</w:t>
      </w:r>
      <w:r w:rsidRPr="007F34E4">
        <w:t>;</w:t>
      </w:r>
    </w:p>
    <w:p w:rsidR="004E48B9" w:rsidRPr="007F34E4" w:rsidRDefault="004E48B9" w:rsidP="004E48B9">
      <w:pPr>
        <w:pStyle w:val="ConsPlusNormal"/>
        <w:ind w:firstLine="709"/>
        <w:jc w:val="both"/>
      </w:pPr>
      <w:r w:rsidRPr="007F34E4">
        <w:t xml:space="preserve">формирует структуру </w:t>
      </w:r>
      <w:r>
        <w:t>муниципальной программы и перечень</w:t>
      </w:r>
      <w:r w:rsidRPr="007F34E4">
        <w:t xml:space="preserve"> участников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4E48B9" w:rsidRPr="007F34E4" w:rsidRDefault="004E48B9" w:rsidP="004E48B9">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4E48B9" w:rsidRPr="007F34E4" w:rsidRDefault="004E48B9" w:rsidP="004E48B9">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w:t>
      </w:r>
      <w:r>
        <w:t xml:space="preserve">                                </w:t>
      </w:r>
      <w:r w:rsidRPr="007F34E4">
        <w:t xml:space="preserve">выполнением </w:t>
      </w:r>
      <w:r>
        <w:t>муниципальной</w:t>
      </w:r>
      <w:r w:rsidRPr="007F34E4">
        <w:t xml:space="preserve"> программы, устанавливает сроки их представления;</w:t>
      </w:r>
    </w:p>
    <w:p w:rsidR="004E48B9" w:rsidRPr="007F34E4" w:rsidRDefault="004E48B9" w:rsidP="004E48B9">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w:t>
      </w:r>
      <w:r>
        <w:t xml:space="preserve">                                   </w:t>
      </w:r>
      <w:r w:rsidRPr="007F34E4">
        <w:t>программы;</w:t>
      </w:r>
    </w:p>
    <w:p w:rsidR="004E48B9" w:rsidRPr="007F34E4" w:rsidRDefault="004E48B9" w:rsidP="004E48B9">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4E48B9" w:rsidRPr="007F34E4" w:rsidRDefault="004E48B9" w:rsidP="004E48B9">
      <w:pPr>
        <w:pStyle w:val="ConsPlusNormal"/>
        <w:ind w:firstLine="709"/>
        <w:jc w:val="both"/>
      </w:pPr>
      <w:r w:rsidRPr="007F34E4">
        <w:lastRenderedPageBreak/>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4E48B9" w:rsidRPr="007F34E4" w:rsidRDefault="004E48B9" w:rsidP="004E48B9">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4E48B9" w:rsidRDefault="004E48B9" w:rsidP="004E48B9">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4E48B9" w:rsidRPr="007F34E4" w:rsidRDefault="004E48B9" w:rsidP="004E48B9">
      <w:pPr>
        <w:pStyle w:val="ConsPlusNormal"/>
        <w:ind w:firstLine="709"/>
        <w:jc w:val="both"/>
      </w:pPr>
      <w:r w:rsidRPr="007F34E4">
        <w:t xml:space="preserve">Участники </w:t>
      </w:r>
      <w:r>
        <w:t>муниципальной</w:t>
      </w:r>
      <w:r w:rsidRPr="007F34E4">
        <w:t xml:space="preserve"> программы в пределах своей компетенции:</w:t>
      </w:r>
    </w:p>
    <w:p w:rsidR="004E48B9" w:rsidRPr="007F34E4" w:rsidRDefault="004E48B9" w:rsidP="004E48B9">
      <w:pPr>
        <w:pStyle w:val="ConsPlusNormal"/>
        <w:ind w:firstLine="709"/>
        <w:jc w:val="both"/>
      </w:pPr>
      <w:r w:rsidRPr="007F34E4">
        <w:t xml:space="preserve">ежеквартально, до </w:t>
      </w:r>
      <w:r>
        <w:t>5</w:t>
      </w:r>
      <w:r w:rsidRPr="007F34E4">
        <w:t xml:space="preserve">-го числа месяца, следующего за отчетным </w:t>
      </w:r>
      <w:r>
        <w:t xml:space="preserve">                   </w:t>
      </w:r>
      <w:r w:rsidRPr="007F34E4">
        <w:t xml:space="preserve">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4E48B9" w:rsidRPr="007F34E4" w:rsidRDefault="004E48B9" w:rsidP="004E48B9">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w:t>
      </w:r>
      <w:r>
        <w:t xml:space="preserve">                      </w:t>
      </w:r>
      <w:r w:rsidRPr="007F34E4">
        <w:t>программы.</w:t>
      </w:r>
    </w:p>
    <w:p w:rsidR="004E48B9" w:rsidRPr="007F34E4" w:rsidRDefault="004E48B9" w:rsidP="004E48B9">
      <w:pPr>
        <w:pStyle w:val="ConsPlusNormal"/>
        <w:ind w:firstLine="709"/>
        <w:jc w:val="both"/>
      </w:pPr>
      <w:r>
        <w:t>З</w:t>
      </w:r>
      <w:r w:rsidRPr="007F34E4">
        <w:t>аказчик:</w:t>
      </w:r>
    </w:p>
    <w:p w:rsidR="004E48B9" w:rsidRPr="007F34E4" w:rsidRDefault="004E48B9" w:rsidP="004E48B9">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6" w:history="1">
        <w:r w:rsidRPr="007F34E4">
          <w:t>закону</w:t>
        </w:r>
      </w:hyperlink>
      <w:r w:rsidRPr="007F34E4">
        <w:t xml:space="preserve"> от</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4E48B9" w:rsidRPr="007F34E4" w:rsidRDefault="004E48B9" w:rsidP="004E48B9">
      <w:pPr>
        <w:pStyle w:val="ConsPlusNormal"/>
        <w:ind w:firstLine="709"/>
        <w:jc w:val="both"/>
      </w:pPr>
      <w:r w:rsidRPr="007F34E4">
        <w:t>проводит анализ выполнения мероприятия;</w:t>
      </w:r>
    </w:p>
    <w:p w:rsidR="004E48B9" w:rsidRPr="007F34E4" w:rsidRDefault="004E48B9" w:rsidP="004E48B9">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4E48B9" w:rsidRPr="007F34E4" w:rsidRDefault="004E48B9" w:rsidP="004E48B9">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4E48B9" w:rsidRPr="007F34E4" w:rsidRDefault="004E48B9" w:rsidP="004E48B9">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4E48B9" w:rsidRPr="007F34E4" w:rsidRDefault="004E48B9" w:rsidP="004E48B9">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E48B9" w:rsidRPr="007F34E4" w:rsidRDefault="004E48B9" w:rsidP="004E48B9">
      <w:pPr>
        <w:pStyle w:val="ConsPlusNormal"/>
        <w:ind w:firstLine="709"/>
        <w:jc w:val="both"/>
      </w:pPr>
      <w:r w:rsidRPr="007F34E4">
        <w:t xml:space="preserve">В рамках </w:t>
      </w:r>
      <w:r>
        <w:t>муниципальной</w:t>
      </w:r>
      <w:r w:rsidRPr="007F34E4">
        <w:t xml:space="preserve"> программы планируется закупка </w:t>
      </w:r>
      <w:r>
        <w:t xml:space="preserve">                                    </w:t>
      </w:r>
      <w:r w:rsidRPr="007F34E4">
        <w:t xml:space="preserve">товаров, работ, услуг для обеспечения </w:t>
      </w:r>
      <w:r>
        <w:t>муниципальных</w:t>
      </w:r>
      <w:r w:rsidRPr="007F34E4">
        <w:t xml:space="preserve"> нужд в </w:t>
      </w:r>
      <w:r>
        <w:t xml:space="preserve">                                              </w:t>
      </w:r>
      <w:r w:rsidRPr="007F34E4">
        <w:t xml:space="preserve">соответствии с Федеральным </w:t>
      </w:r>
      <w:hyperlink r:id="rId17"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закупок товаров, </w:t>
      </w:r>
      <w:r>
        <w:t xml:space="preserve">                                                                             </w:t>
      </w:r>
      <w:r w:rsidRPr="007F34E4">
        <w:t>работ,</w:t>
      </w:r>
      <w:r>
        <w:t xml:space="preserve"> </w:t>
      </w:r>
      <w:r w:rsidRPr="007F34E4">
        <w:t xml:space="preserve">услуг для обеспечения государственных и муниципальных </w:t>
      </w:r>
      <w:r>
        <w:t xml:space="preserve">                              </w:t>
      </w:r>
      <w:r w:rsidRPr="007F34E4">
        <w:lastRenderedPageBreak/>
        <w:t>нужд</w:t>
      </w:r>
      <w:r>
        <w:t>»</w:t>
      </w:r>
      <w:r w:rsidRPr="007F34E4">
        <w:t>.</w:t>
      </w:r>
    </w:p>
    <w:p w:rsidR="004E48B9" w:rsidRDefault="004E48B9" w:rsidP="004E48B9">
      <w:pPr>
        <w:ind w:firstLine="709"/>
        <w:jc w:val="both"/>
        <w:rPr>
          <w:rFonts w:cs="Times New Roman"/>
          <w:szCs w:val="28"/>
        </w:rPr>
      </w:pPr>
    </w:p>
    <w:p w:rsidR="004E48B9" w:rsidRDefault="004E48B9" w:rsidP="004E48B9">
      <w:pPr>
        <w:ind w:firstLine="709"/>
        <w:jc w:val="both"/>
        <w:rPr>
          <w:rFonts w:cs="Times New Roman"/>
          <w:szCs w:val="28"/>
        </w:rPr>
      </w:pPr>
    </w:p>
    <w:p w:rsidR="004E48B9" w:rsidRDefault="004E48B9" w:rsidP="004E48B9">
      <w:pPr>
        <w:jc w:val="both"/>
        <w:rPr>
          <w:rFonts w:cs="Times New Roman"/>
          <w:szCs w:val="28"/>
        </w:rPr>
      </w:pPr>
      <w:r>
        <w:rPr>
          <w:rFonts w:cs="Times New Roman"/>
          <w:szCs w:val="28"/>
        </w:rPr>
        <w:t>Заместитель главы</w:t>
      </w:r>
    </w:p>
    <w:p w:rsidR="004E48B9" w:rsidRDefault="004E48B9" w:rsidP="004E48B9">
      <w:pPr>
        <w:jc w:val="both"/>
        <w:rPr>
          <w:rFonts w:cs="Times New Roman"/>
          <w:szCs w:val="28"/>
        </w:rPr>
      </w:pPr>
      <w:r>
        <w:rPr>
          <w:rFonts w:cs="Times New Roman"/>
          <w:szCs w:val="28"/>
        </w:rPr>
        <w:t>муниципального образования</w:t>
      </w:r>
    </w:p>
    <w:p w:rsidR="004E48B9" w:rsidRDefault="004E48B9" w:rsidP="004E48B9">
      <w:pPr>
        <w:jc w:val="both"/>
        <w:rPr>
          <w:rFonts w:cs="Times New Roman"/>
          <w:szCs w:val="28"/>
        </w:rPr>
        <w:sectPr w:rsidR="004E48B9" w:rsidSect="00DA07D9">
          <w:pgSz w:w="11906" w:h="16838"/>
          <w:pgMar w:top="1134" w:right="567" w:bottom="1134" w:left="1701" w:header="709" w:footer="709" w:gutter="0"/>
          <w:cols w:space="708"/>
          <w:docGrid w:linePitch="381"/>
        </w:sectPr>
      </w:pPr>
      <w:r>
        <w:rPr>
          <w:rFonts w:cs="Times New Roman"/>
          <w:szCs w:val="28"/>
        </w:rPr>
        <w:t>Темрюкский район                                                                                 О.В.  Дяденко</w:t>
      </w:r>
    </w:p>
    <w:p w:rsidR="00C82885" w:rsidRDefault="00C82885" w:rsidP="004E48B9">
      <w:pPr>
        <w:jc w:val="center"/>
        <w:rPr>
          <w:rFonts w:cs="Times New Roman"/>
          <w:b/>
          <w:szCs w:val="28"/>
        </w:rPr>
      </w:pPr>
    </w:p>
    <w:sectPr w:rsidR="00C82885" w:rsidSect="004E48B9">
      <w:headerReference w:type="default" r:id="rId18"/>
      <w:pgSz w:w="16838" w:h="11906" w:orient="landscape"/>
      <w:pgMar w:top="1701" w:right="1134" w:bottom="426" w:left="1134" w:header="709" w:footer="156"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A2" w:rsidRDefault="008C6AA2" w:rsidP="005E35BE">
      <w:r>
        <w:separator/>
      </w:r>
    </w:p>
  </w:endnote>
  <w:endnote w:type="continuationSeparator" w:id="0">
    <w:p w:rsidR="008C6AA2" w:rsidRDefault="008C6AA2"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A2" w:rsidRDefault="008C6AA2" w:rsidP="005E35BE">
      <w:r>
        <w:separator/>
      </w:r>
    </w:p>
  </w:footnote>
  <w:footnote w:type="continuationSeparator" w:id="0">
    <w:p w:rsidR="008C6AA2" w:rsidRDefault="008C6AA2"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3A602F" w:rsidRDefault="00A30CD7">
        <w:pPr>
          <w:pStyle w:val="a6"/>
          <w:jc w:val="center"/>
        </w:pPr>
        <w:r>
          <w:fldChar w:fldCharType="begin"/>
        </w:r>
        <w:r w:rsidR="003A602F">
          <w:instrText>PAGE   \* MERGEFORMAT</w:instrText>
        </w:r>
        <w:r>
          <w:fldChar w:fldCharType="separate"/>
        </w:r>
        <w:r w:rsidR="008C6806">
          <w:rPr>
            <w:noProof/>
          </w:rPr>
          <w:t>2</w:t>
        </w:r>
        <w:r>
          <w:fldChar w:fldCharType="end"/>
        </w:r>
      </w:p>
    </w:sdtContent>
  </w:sdt>
  <w:p w:rsidR="003A602F" w:rsidRDefault="003A602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B9" w:rsidRDefault="004E48B9">
    <w:pPr>
      <w:pStyle w:val="a6"/>
      <w:jc w:val="center"/>
    </w:pPr>
    <w:sdt>
      <w:sdtPr>
        <w:id w:val="-1864123760"/>
        <w:docPartObj>
          <w:docPartGallery w:val="Page Numbers (Margins)"/>
          <w:docPartUnique/>
        </w:docPartObj>
      </w:sdtPr>
      <w:sdtContent>
        <w:r>
          <w:rPr>
            <w:noProof/>
            <w:lang w:eastAsia="ru-RU"/>
          </w:rPr>
          <mc:AlternateContent>
            <mc:Choice Requires="wps">
              <w:drawing>
                <wp:anchor distT="0" distB="0" distL="114300" distR="114300" simplePos="0" relativeHeight="251664384" behindDoc="0" locked="0" layoutInCell="0" allowOverlap="1" wp14:anchorId="792E53C8" wp14:editId="01511E10">
                  <wp:simplePos x="0" y="0"/>
                  <wp:positionH relativeFrom="rightMargin">
                    <wp:align>right</wp:align>
                  </wp:positionH>
                  <wp:positionV relativeFrom="margin">
                    <wp:align>center</wp:align>
                  </wp:positionV>
                  <wp:extent cx="727710" cy="32956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8B9" w:rsidRDefault="004E48B9" w:rsidP="005B7004">
                              <w:r>
                                <w:fldChar w:fldCharType="begin"/>
                              </w:r>
                              <w:r>
                                <w:instrText>PAGE   \* MERGEFORMAT</w:instrText>
                              </w:r>
                              <w:r>
                                <w:fldChar w:fldCharType="separate"/>
                              </w:r>
                              <w:r w:rsidR="00F95AE9">
                                <w:rPr>
                                  <w:noProof/>
                                </w:rPr>
                                <w:t>12</w:t>
                              </w:r>
                              <w: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92E53C8" id="Прямоугольник 3" o:spid="_x0000_s1026" style="position:absolute;left:0;text-align:left;margin-left:6.1pt;margin-top:0;width:57.3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" o:allowincell="f" stroked="f">
                  <v:textbox style="layout-flow:vertical">
                    <w:txbxContent>
                      <w:p w:rsidR="004E48B9" w:rsidRDefault="004E48B9" w:rsidP="005B7004">
                        <w:r>
                          <w:fldChar w:fldCharType="begin"/>
                        </w:r>
                        <w:r>
                          <w:instrText>PAGE   \* MERGEFORMAT</w:instrText>
                        </w:r>
                        <w:r>
                          <w:fldChar w:fldCharType="separate"/>
                        </w:r>
                        <w:r w:rsidR="00F95AE9">
                          <w:rPr>
                            <w:noProof/>
                          </w:rPr>
                          <w:t>12</w:t>
                        </w:r>
                        <w: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B9" w:rsidRDefault="004E48B9">
    <w:pPr>
      <w:pStyle w:val="a6"/>
      <w:jc w:val="center"/>
    </w:pPr>
  </w:p>
  <w:p w:rsidR="004E48B9" w:rsidRDefault="004E48B9">
    <w:pPr>
      <w:pStyle w:val="a6"/>
    </w:pPr>
    <w:r>
      <w:rPr>
        <w:noProof/>
        <w:lang w:eastAsia="ru-RU"/>
      </w:rPr>
      <mc:AlternateContent>
        <mc:Choice Requires="wps">
          <w:drawing>
            <wp:anchor distT="0" distB="0" distL="114300" distR="114300" simplePos="0" relativeHeight="251663360" behindDoc="0" locked="0" layoutInCell="0" allowOverlap="1" wp14:anchorId="1FFB0FC6" wp14:editId="7D98EF1A">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4E48B9" w:rsidRPr="00153625" w:rsidRDefault="004E48B9">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F95AE9" w:rsidRPr="00F95AE9">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0FC6" id="Прямоугольник 9" o:spid="_x0000_s1027"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4E48B9" w:rsidRPr="00153625" w:rsidRDefault="004E48B9">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F95AE9" w:rsidRPr="00F95AE9">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921EB5" w:rsidRPr="00EF7C39" w:rsidRDefault="00BB6DE1" w:rsidP="00EF7C39">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4E48B9">
          <w:rPr>
            <w:noProof/>
            <w:sz w:val="24"/>
          </w:rPr>
          <w:t>23</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532DD"/>
    <w:multiLevelType w:val="hybridMultilevel"/>
    <w:tmpl w:val="F80A537A"/>
    <w:lvl w:ilvl="0" w:tplc="0DFCE7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4F43"/>
    <w:rsid w:val="00286666"/>
    <w:rsid w:val="002915C3"/>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63F2"/>
    <w:rsid w:val="004648C0"/>
    <w:rsid w:val="00467D7E"/>
    <w:rsid w:val="00470AFF"/>
    <w:rsid w:val="00483FE3"/>
    <w:rsid w:val="00484824"/>
    <w:rsid w:val="004A021F"/>
    <w:rsid w:val="004D6CD5"/>
    <w:rsid w:val="004E197F"/>
    <w:rsid w:val="004E48B9"/>
    <w:rsid w:val="00504C0D"/>
    <w:rsid w:val="00506ED9"/>
    <w:rsid w:val="00512F92"/>
    <w:rsid w:val="00523630"/>
    <w:rsid w:val="00544E32"/>
    <w:rsid w:val="00545D4E"/>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FC4"/>
    <w:rsid w:val="00800068"/>
    <w:rsid w:val="00800A90"/>
    <w:rsid w:val="008101F8"/>
    <w:rsid w:val="00812DD7"/>
    <w:rsid w:val="00816E69"/>
    <w:rsid w:val="00825F7C"/>
    <w:rsid w:val="00833F83"/>
    <w:rsid w:val="00834DF6"/>
    <w:rsid w:val="0088300E"/>
    <w:rsid w:val="00887ED6"/>
    <w:rsid w:val="00891986"/>
    <w:rsid w:val="008C6806"/>
    <w:rsid w:val="008C6AA2"/>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50CEC"/>
    <w:rsid w:val="00B545B9"/>
    <w:rsid w:val="00B54C3C"/>
    <w:rsid w:val="00B562AB"/>
    <w:rsid w:val="00B712D5"/>
    <w:rsid w:val="00B773CC"/>
    <w:rsid w:val="00B877B3"/>
    <w:rsid w:val="00B960A8"/>
    <w:rsid w:val="00BA7C1B"/>
    <w:rsid w:val="00BB6DE1"/>
    <w:rsid w:val="00BC551D"/>
    <w:rsid w:val="00C1152F"/>
    <w:rsid w:val="00C137E9"/>
    <w:rsid w:val="00C3141A"/>
    <w:rsid w:val="00C54CC3"/>
    <w:rsid w:val="00C73AEA"/>
    <w:rsid w:val="00C82885"/>
    <w:rsid w:val="00C8650C"/>
    <w:rsid w:val="00CB2B60"/>
    <w:rsid w:val="00CB74CC"/>
    <w:rsid w:val="00CD05F4"/>
    <w:rsid w:val="00CE4D24"/>
    <w:rsid w:val="00D058EF"/>
    <w:rsid w:val="00D14933"/>
    <w:rsid w:val="00D53289"/>
    <w:rsid w:val="00D73D61"/>
    <w:rsid w:val="00D97CC8"/>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95AE9"/>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B739"/>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0925-7C41-48AB-8D1A-BDC53411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Zemlyakova Svetlana Grigorievna</cp:lastModifiedBy>
  <cp:revision>2</cp:revision>
  <cp:lastPrinted>2021-11-15T10:42:00Z</cp:lastPrinted>
  <dcterms:created xsi:type="dcterms:W3CDTF">2021-12-15T08:45:00Z</dcterms:created>
  <dcterms:modified xsi:type="dcterms:W3CDTF">2021-12-15T08:45:00Z</dcterms:modified>
</cp:coreProperties>
</file>