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АДМИНИСТРАЦИЯ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МУНИЦИПАЛЬНОГО ОБРАЗОВАНИЯ ТЕМРЮКСКИЙ РАЙОН</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ПОСТАНОВЛЕНИЕ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29</w:t>
      </w:r>
      <w:r w:rsidRPr="00AF5803">
        <w:rPr>
          <w:rFonts w:ascii="Times New Roman" w:eastAsia="Times New Roman" w:hAnsi="Times New Roman" w:cs="Times New Roman"/>
          <w:b/>
          <w:sz w:val="28"/>
          <w:szCs w:val="28"/>
          <w:lang w:eastAsia="ru-RU"/>
        </w:rPr>
        <w:t xml:space="preserve"> октября</w:t>
      </w:r>
      <w:r>
        <w:rPr>
          <w:rFonts w:ascii="Times New Roman" w:eastAsia="Times New Roman" w:hAnsi="Times New Roman" w:cs="Times New Roman"/>
          <w:b/>
          <w:sz w:val="28"/>
          <w:szCs w:val="28"/>
          <w:lang w:eastAsia="ru-RU"/>
        </w:rPr>
        <w:t xml:space="preserve"> 2021 г. № 1610</w:t>
      </w:r>
    </w:p>
    <w:p w:rsidR="0098429F" w:rsidRPr="00DC21AD" w:rsidRDefault="0098429F" w:rsidP="0098429F">
      <w:pPr>
        <w:tabs>
          <w:tab w:val="left" w:pos="851"/>
        </w:tabs>
        <w:spacing w:after="0" w:line="240" w:lineRule="auto"/>
        <w:jc w:val="center"/>
        <w:rPr>
          <w:rFonts w:ascii="Times New Roman" w:eastAsia="Calibri" w:hAnsi="Times New Roman" w:cs="Times New Roman"/>
          <w:b/>
          <w:sz w:val="28"/>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Об утверждении муниципальной программы муниципального образования Темрюкский район</w:t>
      </w: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«Управление муниципальными финансами»</w:t>
      </w:r>
    </w:p>
    <w:p w:rsidR="00DC21AD" w:rsidRPr="00DC21AD" w:rsidRDefault="00DC21AD" w:rsidP="00DC21A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98429F" w:rsidRPr="00DC21AD" w:rsidRDefault="00DC21AD" w:rsidP="00DC21A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r w:rsidRPr="0098429F">
        <w:rPr>
          <w:rFonts w:ascii="Times New Roman" w:eastAsia="Calibri" w:hAnsi="Times New Roman" w:cs="Times New Roman"/>
          <w:sz w:val="28"/>
        </w:rPr>
        <w:t xml:space="preserve">В соответствии со </w:t>
      </w:r>
      <w:hyperlink r:id="rId7" w:history="1">
        <w:r w:rsidRPr="0098429F">
          <w:rPr>
            <w:rFonts w:ascii="Times New Roman" w:eastAsia="Calibri" w:hAnsi="Times New Roman" w:cs="Times New Roman"/>
            <w:sz w:val="28"/>
          </w:rPr>
          <w:t>статьей 179</w:t>
        </w:r>
      </w:hyperlink>
      <w:r w:rsidRPr="0098429F">
        <w:rPr>
          <w:rFonts w:ascii="Times New Roman" w:eastAsia="Calibri" w:hAnsi="Times New Roman" w:cs="Times New Roman"/>
          <w:sz w:val="28"/>
        </w:rPr>
        <w:t xml:space="preserve"> Бюджетного кодекса Российской Федерации, Федеральным </w:t>
      </w:r>
      <w:hyperlink r:id="rId8" w:history="1">
        <w:r w:rsidRPr="0098429F">
          <w:rPr>
            <w:rFonts w:ascii="Times New Roman" w:eastAsia="Calibri" w:hAnsi="Times New Roman" w:cs="Times New Roman"/>
            <w:sz w:val="28"/>
          </w:rPr>
          <w:t>законом</w:t>
        </w:r>
      </w:hyperlink>
      <w:r w:rsidRPr="0098429F">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98429F">
        <w:rPr>
          <w:rFonts w:ascii="Times New Roman" w:eastAsia="Calibri" w:hAnsi="Times New Roman" w:cs="Times New Roman"/>
          <w:sz w:val="28"/>
          <w:lang w:val="en-US"/>
        </w:rPr>
        <w:t>LXXX</w:t>
      </w:r>
      <w:r w:rsidRPr="0098429F">
        <w:rPr>
          <w:rFonts w:ascii="Times New Roman" w:eastAsia="Calibri" w:hAnsi="Times New Roman" w:cs="Times New Roman"/>
          <w:sz w:val="28"/>
        </w:rPr>
        <w:t xml:space="preserve"> сессии Совета муниципального образования Темрюкский район </w:t>
      </w:r>
      <w:r w:rsidRPr="0098429F">
        <w:rPr>
          <w:rFonts w:ascii="Times New Roman" w:eastAsia="Calibri" w:hAnsi="Times New Roman" w:cs="Times New Roman"/>
          <w:sz w:val="28"/>
          <w:lang w:val="en-US"/>
        </w:rPr>
        <w:t>VI</w:t>
      </w:r>
      <w:r w:rsidRPr="0098429F">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9"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13 июля 2021 года № 979 «Об утверждении п</w:t>
      </w:r>
      <w:r w:rsidRPr="0098429F">
        <w:rPr>
          <w:rFonts w:ascii="Times New Roman" w:eastAsia="Calibri" w:hAnsi="Times New Roman" w:cs="Times New Roman"/>
          <w:sz w:val="28"/>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8429F">
        <w:rPr>
          <w:rFonts w:ascii="Times New Roman" w:eastAsia="Calibri" w:hAnsi="Times New Roman" w:cs="Times New Roman"/>
          <w:sz w:val="28"/>
        </w:rPr>
        <w:t xml:space="preserve">» (в редакции постановления администрации муниципального образования Темрюкский район от 27 сентября 2021 года      № 1444), </w:t>
      </w:r>
      <w:hyperlink r:id="rId10"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rPr>
        <w:t>1.</w:t>
      </w:r>
      <w:r w:rsidRPr="0098429F">
        <w:rPr>
          <w:rFonts w:ascii="Times New Roman" w:eastAsia="Calibri" w:hAnsi="Times New Roman" w:cs="Times New Roman"/>
          <w:sz w:val="28"/>
          <w:szCs w:val="28"/>
        </w:rPr>
        <w:t xml:space="preserve"> Утвердить муниципальную программу </w:t>
      </w:r>
      <w:r w:rsidRPr="0098429F">
        <w:rPr>
          <w:rFonts w:ascii="Times New Roman" w:eastAsia="Calibri" w:hAnsi="Times New Roman" w:cs="Times New Roman"/>
          <w:sz w:val="28"/>
        </w:rPr>
        <w:t>муниципального образования Темрюкский район</w:t>
      </w:r>
      <w:r w:rsidRPr="0098429F">
        <w:rPr>
          <w:rFonts w:ascii="Times New Roman" w:eastAsia="Calibri" w:hAnsi="Times New Roman" w:cs="Times New Roman"/>
          <w:sz w:val="28"/>
          <w:szCs w:val="28"/>
        </w:rPr>
        <w:t xml:space="preserve"> «Управление муниципальными финансами» со сроком реализации с 1 января 2022 года, согласно </w:t>
      </w:r>
      <w:proofErr w:type="gramStart"/>
      <w:r w:rsidRPr="0098429F">
        <w:rPr>
          <w:rFonts w:ascii="Times New Roman" w:eastAsia="Calibri" w:hAnsi="Times New Roman" w:cs="Times New Roman"/>
          <w:sz w:val="28"/>
          <w:szCs w:val="28"/>
        </w:rPr>
        <w:t>приложению</w:t>
      </w:r>
      <w:proofErr w:type="gramEnd"/>
      <w:r w:rsidRPr="0098429F">
        <w:rPr>
          <w:rFonts w:ascii="Times New Roman" w:eastAsia="Calibri" w:hAnsi="Times New Roman" w:cs="Times New Roman"/>
          <w:sz w:val="28"/>
          <w:szCs w:val="28"/>
        </w:rPr>
        <w:t xml:space="preserve"> к настоящему постановлению.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2. </w:t>
      </w:r>
      <w:r w:rsidRPr="0098429F">
        <w:rPr>
          <w:rFonts w:ascii="Times New Roman" w:eastAsia="Calibri" w:hAnsi="Times New Roman" w:cs="Times New Roman"/>
          <w:sz w:val="28"/>
        </w:rPr>
        <w:t xml:space="preserve">Отделу информатизации и взаимодействия со СМИ </w:t>
      </w:r>
      <w:proofErr w:type="gramStart"/>
      <w:r w:rsidRPr="0098429F">
        <w:rPr>
          <w:rFonts w:ascii="Times New Roman" w:eastAsia="Calibri" w:hAnsi="Times New Roman" w:cs="Times New Roman"/>
          <w:sz w:val="28"/>
        </w:rPr>
        <w:t>официально  опубликовать</w:t>
      </w:r>
      <w:proofErr w:type="gramEnd"/>
      <w:r w:rsidRPr="0098429F">
        <w:rPr>
          <w:rFonts w:ascii="Times New Roman" w:eastAsia="Calibri" w:hAnsi="Times New Roman" w:cs="Times New Roman"/>
          <w:sz w:val="28"/>
        </w:rPr>
        <w:t xml:space="preserve"> настоящее постановление</w:t>
      </w:r>
      <w:r w:rsidRPr="0098429F">
        <w:rPr>
          <w:rFonts w:ascii="Times New Roman" w:eastAsia="Calibri"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98429F">
        <w:rPr>
          <w:rFonts w:ascii="Times New Roman" w:eastAsia="Calibri"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98429F">
        <w:rPr>
          <w:rFonts w:ascii="Times New Roman" w:eastAsia="Calibri" w:hAnsi="Times New Roman" w:cs="Times New Roman"/>
          <w:sz w:val="28"/>
          <w:szCs w:val="28"/>
        </w:rPr>
        <w:t>.</w:t>
      </w:r>
    </w:p>
    <w:p w:rsidR="0098429F" w:rsidRDefault="0098429F" w:rsidP="0098429F">
      <w:pPr>
        <w:spacing w:after="0" w:line="240" w:lineRule="auto"/>
        <w:ind w:firstLine="708"/>
        <w:jc w:val="both"/>
        <w:rPr>
          <w:rFonts w:ascii="Times New Roman" w:eastAsia="Calibri" w:hAnsi="Times New Roman" w:cs="Times New Roman"/>
          <w:sz w:val="28"/>
          <w:szCs w:val="28"/>
        </w:rPr>
      </w:pPr>
    </w:p>
    <w:p w:rsidR="00AF5803" w:rsidRDefault="00AF5803" w:rsidP="0098429F">
      <w:pPr>
        <w:spacing w:after="0" w:line="240" w:lineRule="auto"/>
        <w:ind w:firstLine="708"/>
        <w:jc w:val="both"/>
        <w:rPr>
          <w:rFonts w:ascii="Times New Roman" w:eastAsia="Calibri" w:hAnsi="Times New Roman" w:cs="Times New Roman"/>
          <w:sz w:val="28"/>
          <w:szCs w:val="28"/>
        </w:rPr>
      </w:pPr>
    </w:p>
    <w:p w:rsidR="00AF5803" w:rsidRPr="0098429F" w:rsidRDefault="00AF5803"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rPr>
      </w:pPr>
      <w:r w:rsidRPr="0098429F">
        <w:rPr>
          <w:rFonts w:ascii="Times New Roman" w:eastAsia="Calibri" w:hAnsi="Times New Roman" w:cs="Times New Roman"/>
          <w:sz w:val="28"/>
          <w:szCs w:val="28"/>
        </w:rPr>
        <w:lastRenderedPageBreak/>
        <w:t xml:space="preserve">3. </w:t>
      </w:r>
      <w:r w:rsidRPr="0098429F">
        <w:rPr>
          <w:rFonts w:ascii="Times New Roman" w:eastAsia="Calibri" w:hAnsi="Times New Roman" w:cs="Times New Roman"/>
          <w:sz w:val="28"/>
        </w:rPr>
        <w:t xml:space="preserve">Контроль за выполнением постановления «Об утверждении муниципальной программы муниципального образования Темрюкский район «Управление муниципальными финансами» возложить на заместителя главы муниципального образования Темрюкский район Л.В. Криворучко. </w:t>
      </w:r>
    </w:p>
    <w:p w:rsidR="0098429F" w:rsidRPr="0098429F" w:rsidRDefault="0098429F" w:rsidP="0098429F">
      <w:pPr>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4. Постановление вступает в силу после </w:t>
      </w:r>
      <w:r w:rsidRPr="0098429F">
        <w:rPr>
          <w:rFonts w:ascii="Times New Roman" w:eastAsia="Calibri" w:hAnsi="Times New Roman" w:cs="Times New Roman"/>
          <w:sz w:val="28"/>
        </w:rPr>
        <w:t>его официального опубликования.</w:t>
      </w: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rPr>
          <w:rFonts w:ascii="Times New Roman" w:eastAsia="Calibri" w:hAnsi="Times New Roman" w:cs="Times New Roman"/>
          <w:sz w:val="28"/>
          <w:szCs w:val="28"/>
        </w:rPr>
      </w:pPr>
      <w:r w:rsidRPr="0098429F">
        <w:rPr>
          <w:rFonts w:ascii="Times New Roman" w:eastAsia="Calibri" w:hAnsi="Times New Roman" w:cs="Times New Roman"/>
          <w:sz w:val="28"/>
          <w:szCs w:val="28"/>
        </w:rPr>
        <w:t>Глава</w:t>
      </w:r>
      <w:r w:rsidRPr="0098429F">
        <w:rPr>
          <w:rFonts w:ascii="Times New Roman" w:eastAsia="Calibri" w:hAnsi="Times New Roman" w:cs="Times New Roman"/>
          <w:sz w:val="28"/>
          <w:szCs w:val="28"/>
        </w:rPr>
        <w:tab/>
        <w:t xml:space="preserve"> муниципального образования </w:t>
      </w:r>
    </w:p>
    <w:p w:rsidR="0098429F" w:rsidRPr="0098429F" w:rsidRDefault="0098429F" w:rsidP="0098429F">
      <w:pPr>
        <w:spacing w:after="0" w:line="240" w:lineRule="auto"/>
        <w:rPr>
          <w:rFonts w:ascii="Times New Roman" w:eastAsia="Calibri" w:hAnsi="Times New Roman" w:cs="Times New Roman"/>
          <w:b/>
          <w:sz w:val="28"/>
          <w:szCs w:val="28"/>
        </w:rPr>
      </w:pPr>
      <w:r w:rsidRPr="0098429F">
        <w:rPr>
          <w:rFonts w:ascii="Times New Roman" w:eastAsia="Calibri" w:hAnsi="Times New Roman" w:cs="Times New Roman"/>
          <w:sz w:val="28"/>
          <w:szCs w:val="28"/>
        </w:rPr>
        <w:t>Темрюкский район                                                                                Ф.В. Бабенков</w:t>
      </w:r>
    </w:p>
    <w:p w:rsidR="0007376E" w:rsidRDefault="0007376E"/>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4E553F" w:rsidRDefault="004E553F">
      <w:pPr>
        <w:sectPr w:rsidR="004E553F" w:rsidSect="00AF1E4F">
          <w:headerReference w:type="default" r:id="rId11"/>
          <w:pgSz w:w="11906" w:h="16838"/>
          <w:pgMar w:top="1134" w:right="567" w:bottom="1134" w:left="1701" w:header="709" w:footer="74" w:gutter="0"/>
          <w:cols w:space="708"/>
          <w:titlePg/>
          <w:docGrid w:linePitch="381"/>
        </w:sectPr>
      </w:pPr>
    </w:p>
    <w:tbl>
      <w:tblPr>
        <w:tblStyle w:val="a6"/>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553F" w:rsidRPr="004E553F" w:rsidTr="004E4E13">
        <w:tc>
          <w:tcPr>
            <w:tcW w:w="8934" w:type="dxa"/>
          </w:tcPr>
          <w:p w:rsidR="004E553F" w:rsidRPr="004E553F" w:rsidRDefault="004E553F" w:rsidP="004E553F">
            <w:pPr>
              <w:suppressAutoHyphens/>
              <w:jc w:val="center"/>
              <w:rPr>
                <w:rFonts w:ascii="Times New Roman" w:eastAsia="Times New Roman" w:hAnsi="Times New Roman" w:cs="Times New Roman"/>
                <w:kern w:val="1"/>
                <w:sz w:val="28"/>
                <w:szCs w:val="28"/>
                <w:lang w:eastAsia="zh-CN"/>
              </w:rPr>
            </w:pPr>
          </w:p>
        </w:tc>
        <w:tc>
          <w:tcPr>
            <w:tcW w:w="5525" w:type="dxa"/>
          </w:tcPr>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Утверждена </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постановлением администрации</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МО Темрюкский район</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 октября 2021 </w:t>
            </w:r>
            <w:r w:rsidRPr="00AF5803">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1610</w:t>
            </w:r>
          </w:p>
          <w:p w:rsidR="00AF5803" w:rsidRPr="00AF5803" w:rsidRDefault="00AF5803" w:rsidP="00AF5803">
            <w:pPr>
              <w:widowControl w:val="0"/>
              <w:autoSpaceDE w:val="0"/>
              <w:autoSpaceDN w:val="0"/>
              <w:adjustRightInd w:val="0"/>
              <w:rPr>
                <w:rFonts w:ascii="Times New Roman" w:eastAsia="Times New Roman" w:hAnsi="Times New Roman" w:cs="Times New Roman"/>
                <w:sz w:val="28"/>
                <w:szCs w:val="28"/>
                <w:lang w:eastAsia="ru-RU"/>
              </w:rPr>
            </w:pPr>
          </w:p>
          <w:p w:rsidR="004E553F" w:rsidRPr="004E553F" w:rsidRDefault="004E553F" w:rsidP="004E553F">
            <w:pPr>
              <w:suppressAutoHyphens/>
              <w:ind w:right="-246"/>
              <w:jc w:val="center"/>
              <w:rPr>
                <w:rFonts w:ascii="Times New Roman" w:eastAsia="Times New Roman" w:hAnsi="Times New Roman" w:cs="Times New Roman"/>
                <w:kern w:val="1"/>
                <w:sz w:val="28"/>
                <w:szCs w:val="28"/>
                <w:lang w:eastAsia="zh-CN"/>
              </w:rPr>
            </w:pPr>
          </w:p>
        </w:tc>
      </w:tr>
    </w:tbl>
    <w:p w:rsidR="004E553F" w:rsidRPr="004E553F" w:rsidRDefault="004E553F" w:rsidP="004E553F">
      <w:pPr>
        <w:spacing w:after="0" w:line="240" w:lineRule="auto"/>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 xml:space="preserve">Муниципальная программа </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 xml:space="preserve">муниципального образования Темрюкский район </w:t>
      </w:r>
    </w:p>
    <w:p w:rsid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«Управление муниципальными финансами»</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C05F72" w:rsidRPr="004E553F" w:rsidRDefault="00C05F72" w:rsidP="004E553F">
      <w:pPr>
        <w:spacing w:after="0" w:line="240" w:lineRule="auto"/>
        <w:jc w:val="center"/>
        <w:rPr>
          <w:rFonts w:ascii="Times New Roman" w:eastAsia="Calibri" w:hAnsi="Times New Roman" w:cs="Times New Roman"/>
          <w:b/>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ПАСПОРТ</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муниципальной программы муниципального образования</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Темрюкский район</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w:t>
      </w:r>
      <w:r w:rsidRPr="004E553F">
        <w:rPr>
          <w:rFonts w:ascii="Times New Roman" w:eastAsia="Calibri" w:hAnsi="Times New Roman" w:cs="Times New Roman"/>
          <w:b/>
          <w:sz w:val="28"/>
        </w:rPr>
        <w:t>Управление муниципальными финансами</w:t>
      </w:r>
      <w:r w:rsidRPr="004E553F">
        <w:rPr>
          <w:rFonts w:ascii="Times New Roman" w:eastAsia="Calibri" w:hAnsi="Times New Roman" w:cs="Times New Roman"/>
          <w:b/>
          <w:sz w:val="28"/>
          <w:szCs w:val="28"/>
        </w:rPr>
        <w:t>»</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6859"/>
        <w:gridCol w:w="1126"/>
        <w:gridCol w:w="1808"/>
        <w:gridCol w:w="1171"/>
        <w:gridCol w:w="1332"/>
        <w:gridCol w:w="2156"/>
      </w:tblGrid>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 администрации муниципального образования Темрюкский район (далее – Финансовое управление)</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Координаторы подпрограмм</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Участники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Подпрограммы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rPr>
          <w:trHeight w:val="1154"/>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Цель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сбалансированности бюджета муниципального образования Темрюкский район и высокой эффективности управления муниципальными финансами.</w:t>
            </w:r>
          </w:p>
        </w:tc>
      </w:tr>
      <w:tr w:rsidR="004E553F" w:rsidRPr="004E553F" w:rsidTr="004E4E13">
        <w:trPr>
          <w:trHeight w:val="2830"/>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Задачи муниципальной программы</w:t>
            </w:r>
          </w:p>
        </w:tc>
        <w:tc>
          <w:tcPr>
            <w:tcW w:w="760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w:t>
            </w:r>
            <w:proofErr w:type="gramStart"/>
            <w:r w:rsidRPr="004E553F">
              <w:rPr>
                <w:rFonts w:ascii="Times New Roman" w:eastAsia="Calibri" w:hAnsi="Times New Roman" w:cs="Times New Roman"/>
                <w:sz w:val="28"/>
                <w:szCs w:val="28"/>
              </w:rPr>
              <w:t>контроля,  создание</w:t>
            </w:r>
            <w:proofErr w:type="gramEnd"/>
            <w:r w:rsidRPr="004E553F">
              <w:rPr>
                <w:rFonts w:ascii="Times New Roman" w:eastAsia="Calibri" w:hAnsi="Times New Roman" w:cs="Times New Roman"/>
                <w:sz w:val="28"/>
                <w:szCs w:val="28"/>
              </w:rPr>
              <w:t xml:space="preserve"> условий для повышения качества и эффективности управления муниципальными финансами.</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роста долгосрочной сбалансированности и устойчивости бюджета Темрюкского района</w:t>
            </w:r>
          </w:p>
        </w:tc>
      </w:tr>
      <w:tr w:rsidR="004E553F" w:rsidRPr="004E553F" w:rsidTr="004E4E13">
        <w:trPr>
          <w:trHeight w:val="1112"/>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СЦ-7 (Ц-17)</w:t>
            </w:r>
          </w:p>
        </w:tc>
      </w:tr>
      <w:tr w:rsidR="004E553F" w:rsidRPr="004E553F" w:rsidTr="004E4E13">
        <w:trPr>
          <w:trHeight w:val="4101"/>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Перечень целевых показателей муниципальной программы</w:t>
            </w:r>
          </w:p>
        </w:tc>
        <w:tc>
          <w:tcPr>
            <w:tcW w:w="760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1. Доля расходов местного бюджета, сформированного в рамках муниципальных программ.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2. Объем просроченной кредиторской </w:t>
            </w:r>
            <w:proofErr w:type="gramStart"/>
            <w:r w:rsidRPr="004E553F">
              <w:rPr>
                <w:rFonts w:ascii="Times New Roman" w:eastAsia="Calibri" w:hAnsi="Times New Roman" w:cs="Times New Roman"/>
                <w:sz w:val="28"/>
                <w:szCs w:val="28"/>
              </w:rPr>
              <w:t>задолженности  местного</w:t>
            </w:r>
            <w:proofErr w:type="gramEnd"/>
            <w:r w:rsidRPr="004E553F">
              <w:rPr>
                <w:rFonts w:ascii="Times New Roman" w:eastAsia="Calibri" w:hAnsi="Times New Roman" w:cs="Times New Roman"/>
                <w:sz w:val="28"/>
                <w:szCs w:val="28"/>
              </w:rPr>
              <w:t xml:space="preserve"> бюджета в общем объеме расходов.</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3. Объем муниципального долга местного бюджета </w:t>
            </w:r>
            <w:proofErr w:type="gramStart"/>
            <w:r w:rsidRPr="004E553F">
              <w:rPr>
                <w:rFonts w:ascii="Times New Roman" w:eastAsia="Calibri" w:hAnsi="Times New Roman" w:cs="Times New Roman"/>
                <w:sz w:val="28"/>
                <w:szCs w:val="28"/>
              </w:rPr>
              <w:t>к  годовому</w:t>
            </w:r>
            <w:proofErr w:type="gramEnd"/>
            <w:r w:rsidRPr="004E553F">
              <w:rPr>
                <w:rFonts w:ascii="Times New Roman" w:eastAsia="Calibri" w:hAnsi="Times New Roman" w:cs="Times New Roman"/>
                <w:sz w:val="28"/>
                <w:szCs w:val="28"/>
              </w:rPr>
              <w:t xml:space="preserve">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4. Обеспечение соблюдения норматива формирования расходов на содержание органов </w:t>
            </w:r>
            <w:proofErr w:type="gramStart"/>
            <w:r w:rsidRPr="004E553F">
              <w:rPr>
                <w:rFonts w:ascii="Times New Roman" w:eastAsia="Calibri" w:hAnsi="Times New Roman" w:cs="Times New Roman"/>
                <w:sz w:val="28"/>
                <w:szCs w:val="28"/>
              </w:rPr>
              <w:t>местного  самоуправления</w:t>
            </w:r>
            <w:proofErr w:type="gramEnd"/>
            <w:r w:rsidRPr="004E553F">
              <w:rPr>
                <w:rFonts w:ascii="Times New Roman" w:eastAsia="Calibri" w:hAnsi="Times New Roman" w:cs="Times New Roman"/>
                <w:sz w:val="28"/>
                <w:szCs w:val="28"/>
              </w:rPr>
              <w:t>.</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5. 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lastRenderedPageBreak/>
              <w:t xml:space="preserve">6. Удельный вес своевременно исполненных </w:t>
            </w:r>
            <w:proofErr w:type="gramStart"/>
            <w:r w:rsidRPr="004E553F">
              <w:rPr>
                <w:rFonts w:ascii="Times New Roman" w:eastAsia="Calibri" w:hAnsi="Times New Roman" w:cs="Times New Roman"/>
                <w:sz w:val="28"/>
                <w:szCs w:val="28"/>
              </w:rPr>
              <w:t>судебных  актов</w:t>
            </w:r>
            <w:proofErr w:type="gramEnd"/>
            <w:r w:rsidRPr="004E553F">
              <w:rPr>
                <w:rFonts w:ascii="Times New Roman" w:eastAsia="Calibri" w:hAnsi="Times New Roman" w:cs="Times New Roman"/>
                <w:sz w:val="28"/>
                <w:szCs w:val="28"/>
              </w:rPr>
              <w:t>, предусматривающих обращение о взыскании  на средства местного бюджета в соответствии с законодательством.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7. Исполнение планового годового объема местного </w:t>
            </w:r>
            <w:proofErr w:type="gramStart"/>
            <w:r w:rsidRPr="004E553F">
              <w:rPr>
                <w:rFonts w:ascii="Times New Roman" w:eastAsia="Calibri" w:hAnsi="Times New Roman" w:cs="Times New Roman"/>
                <w:sz w:val="28"/>
                <w:szCs w:val="28"/>
              </w:rPr>
              <w:t>бюджета  ассигнований</w:t>
            </w:r>
            <w:proofErr w:type="gramEnd"/>
            <w:r w:rsidRPr="004E553F">
              <w:rPr>
                <w:rFonts w:ascii="Times New Roman" w:eastAsia="Calibri" w:hAnsi="Times New Roman" w:cs="Times New Roman"/>
                <w:sz w:val="28"/>
                <w:szCs w:val="28"/>
              </w:rPr>
              <w:t>, выделенных для обеспечения  бесперебойного функционирования финансового 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8. Исполнение планового годового объема местного бюджета ассигнований, выделенных </w:t>
            </w:r>
            <w:proofErr w:type="gramStart"/>
            <w:r w:rsidRPr="004E553F">
              <w:rPr>
                <w:rFonts w:ascii="Times New Roman" w:eastAsia="Calibri" w:hAnsi="Times New Roman" w:cs="Times New Roman"/>
                <w:sz w:val="28"/>
                <w:szCs w:val="28"/>
              </w:rPr>
              <w:t>на  выравнивание</w:t>
            </w:r>
            <w:proofErr w:type="gramEnd"/>
            <w:r w:rsidRPr="004E553F">
              <w:rPr>
                <w:rFonts w:ascii="Times New Roman" w:eastAsia="Calibri" w:hAnsi="Times New Roman" w:cs="Times New Roman"/>
                <w:sz w:val="28"/>
                <w:szCs w:val="28"/>
              </w:rPr>
              <w:t xml:space="preserve"> бюджетной обеспеченности поселений Темрюкского района.</w:t>
            </w:r>
          </w:p>
          <w:p w:rsidR="004E553F" w:rsidRPr="004E553F" w:rsidRDefault="004E553F" w:rsidP="004E553F">
            <w:pPr>
              <w:jc w:val="both"/>
              <w:rPr>
                <w:rFonts w:ascii="Times New Roman" w:eastAsia="Calibri" w:hAnsi="Times New Roman" w:cs="Times New Roman"/>
                <w:b/>
                <w:sz w:val="28"/>
                <w:szCs w:val="28"/>
              </w:rPr>
            </w:pPr>
            <w:r w:rsidRPr="004E553F">
              <w:rPr>
                <w:rFonts w:ascii="Times New Roman" w:eastAsia="Calibri" w:hAnsi="Times New Roman" w:cs="Times New Roman"/>
                <w:sz w:val="28"/>
                <w:szCs w:val="28"/>
              </w:rPr>
              <w:t>9. Исполнение местного бюджета по доходам без учета безвозмездных поступлений к первоначально утвержденному уровню.</w:t>
            </w:r>
          </w:p>
        </w:tc>
      </w:tr>
      <w:tr w:rsidR="004E553F" w:rsidRPr="004E553F" w:rsidTr="004E4E13">
        <w:trPr>
          <w:trHeight w:val="553"/>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Проекты и (или)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rPr>
          <w:trHeight w:val="986"/>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Этапы и сроки реализации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Этапы не предусмотрены</w:t>
            </w:r>
          </w:p>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2022-2024 годы</w:t>
            </w:r>
          </w:p>
        </w:tc>
      </w:tr>
      <w:tr w:rsidR="004E553F" w:rsidRPr="004E553F" w:rsidTr="004E4E13">
        <w:trPr>
          <w:trHeight w:val="830"/>
        </w:trPr>
        <w:tc>
          <w:tcPr>
            <w:tcW w:w="7075"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Объем финансирования муниципальной программы, тыс. рублей &lt;2&gt;</w:t>
            </w:r>
          </w:p>
        </w:tc>
        <w:tc>
          <w:tcPr>
            <w:tcW w:w="1126" w:type="dxa"/>
            <w:vMerge w:val="restart"/>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всего</w:t>
            </w:r>
          </w:p>
        </w:tc>
        <w:tc>
          <w:tcPr>
            <w:tcW w:w="6477" w:type="dxa"/>
            <w:gridSpan w:val="4"/>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 разрезе источников финансирования</w:t>
            </w:r>
          </w:p>
        </w:tc>
      </w:tr>
      <w:tr w:rsidR="004E553F" w:rsidRPr="004E553F" w:rsidTr="004E4E13">
        <w:tc>
          <w:tcPr>
            <w:tcW w:w="7075"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Годы реализации</w:t>
            </w:r>
          </w:p>
        </w:tc>
        <w:tc>
          <w:tcPr>
            <w:tcW w:w="1126" w:type="dxa"/>
            <w:vMerge/>
          </w:tcPr>
          <w:p w:rsidR="004E553F" w:rsidRPr="004E553F" w:rsidRDefault="004E553F" w:rsidP="004E553F">
            <w:pPr>
              <w:jc w:val="center"/>
              <w:rPr>
                <w:rFonts w:ascii="Times New Roman" w:eastAsia="Calibri" w:hAnsi="Times New Roman" w:cs="Times New Roman"/>
                <w:b/>
                <w:sz w:val="28"/>
                <w:szCs w:val="28"/>
              </w:rPr>
            </w:pPr>
          </w:p>
        </w:tc>
        <w:tc>
          <w:tcPr>
            <w:tcW w:w="1808"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федеральный бюджет</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краевой бюджет</w:t>
            </w:r>
          </w:p>
        </w:tc>
        <w:tc>
          <w:tcPr>
            <w:tcW w:w="1336"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местный бюджет</w:t>
            </w:r>
          </w:p>
        </w:tc>
        <w:tc>
          <w:tcPr>
            <w:tcW w:w="2162"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внебюджетные источники</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C05F72" w:rsidP="004E553F">
            <w:pPr>
              <w:widowControl w:val="0"/>
              <w:autoSpaceDE w:val="0"/>
              <w:autoSpaceDN w:val="0"/>
              <w:jc w:val="center"/>
              <w:rPr>
                <w:rFonts w:ascii="Times New Roman" w:eastAsia="Times New Roman" w:hAnsi="Times New Roman" w:cs="Times New Roman"/>
                <w:sz w:val="28"/>
                <w:szCs w:val="28"/>
                <w:lang w:eastAsia="ru-RU"/>
              </w:rPr>
            </w:pPr>
            <w:r w:rsidRPr="00C05F72">
              <w:rPr>
                <w:rFonts w:ascii="Times New Roman" w:eastAsia="Times New Roman" w:hAnsi="Times New Roman" w:cs="Times New Roman"/>
                <w:sz w:val="28"/>
                <w:szCs w:val="28"/>
                <w:lang w:val="en-US" w:eastAsia="ru-RU"/>
              </w:rPr>
              <w:t>24745,6</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C05F72" w:rsidP="004E553F">
            <w:pPr>
              <w:widowControl w:val="0"/>
              <w:autoSpaceDE w:val="0"/>
              <w:autoSpaceDN w:val="0"/>
              <w:jc w:val="center"/>
              <w:rPr>
                <w:rFonts w:ascii="Times New Roman" w:eastAsia="Times New Roman" w:hAnsi="Times New Roman" w:cs="Times New Roman"/>
                <w:sz w:val="28"/>
                <w:szCs w:val="28"/>
                <w:lang w:eastAsia="ru-RU"/>
              </w:rPr>
            </w:pPr>
            <w:r w:rsidRPr="00C05F72">
              <w:rPr>
                <w:rFonts w:ascii="Times New Roman" w:eastAsia="Calibri" w:hAnsi="Times New Roman" w:cs="Times New Roman"/>
                <w:sz w:val="28"/>
                <w:szCs w:val="28"/>
              </w:rPr>
              <w:t>24745,6</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rPr>
          <w:trHeight w:val="905"/>
        </w:trPr>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C05F72" w:rsidP="004E553F">
            <w:pPr>
              <w:widowControl w:val="0"/>
              <w:autoSpaceDE w:val="0"/>
              <w:autoSpaceDN w:val="0"/>
              <w:jc w:val="center"/>
              <w:rPr>
                <w:rFonts w:ascii="Times New Roman" w:eastAsia="Times New Roman" w:hAnsi="Times New Roman" w:cs="Times New Roman"/>
                <w:sz w:val="28"/>
                <w:szCs w:val="28"/>
                <w:lang w:eastAsia="ru-RU"/>
              </w:rPr>
            </w:pPr>
            <w:r w:rsidRPr="00C05F72">
              <w:rPr>
                <w:rFonts w:ascii="Times New Roman" w:eastAsia="Calibri" w:hAnsi="Times New Roman" w:cs="Times New Roman"/>
                <w:sz w:val="28"/>
                <w:szCs w:val="28"/>
              </w:rPr>
              <w:t>61688,0</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C05F72" w:rsidP="004E553F">
            <w:pPr>
              <w:widowControl w:val="0"/>
              <w:autoSpaceDE w:val="0"/>
              <w:autoSpaceDN w:val="0"/>
              <w:jc w:val="center"/>
              <w:rPr>
                <w:rFonts w:ascii="Times New Roman" w:eastAsia="Times New Roman" w:hAnsi="Times New Roman" w:cs="Times New Roman"/>
                <w:sz w:val="28"/>
                <w:szCs w:val="28"/>
                <w:lang w:eastAsia="ru-RU"/>
              </w:rPr>
            </w:pPr>
            <w:r w:rsidRPr="00C05F72">
              <w:rPr>
                <w:rFonts w:ascii="Times New Roman" w:eastAsia="Times New Roman" w:hAnsi="Times New Roman" w:cs="Times New Roman"/>
                <w:sz w:val="28"/>
                <w:szCs w:val="28"/>
                <w:lang w:eastAsia="ru-RU"/>
              </w:rPr>
              <w:t>61688,0</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14678"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lastRenderedPageBreak/>
              <w:t>расходы, связанные с реализацией проектов или программ &lt;3&gt;</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14678"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осуществлением капитальных вложений в объекты капитального строительства</w:t>
            </w:r>
          </w:p>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муниципальной собственности муниципального образования Темрюкский район &lt;3&gt;</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rPr>
          <w:trHeight w:val="509"/>
        </w:trPr>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14678" w:type="dxa"/>
            <w:gridSpan w:val="6"/>
          </w:tcPr>
          <w:p w:rsidR="004E553F" w:rsidRPr="004E553F" w:rsidRDefault="004E553F" w:rsidP="004E553F">
            <w:pPr>
              <w:widowControl w:val="0"/>
              <w:autoSpaceDE w:val="0"/>
              <w:autoSpaceDN w:val="0"/>
              <w:ind w:firstLine="283"/>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8"/>
                <w:szCs w:val="20"/>
                <w:lang w:eastAsia="ru-RU"/>
              </w:rPr>
              <w:t>&lt;1</w:t>
            </w:r>
            <w:r w:rsidRPr="004E553F">
              <w:rPr>
                <w:rFonts w:ascii="Times New Roman" w:eastAsia="Times New Roman" w:hAnsi="Times New Roman" w:cs="Times New Roman"/>
                <w:sz w:val="24"/>
                <w:szCs w:val="24"/>
                <w:lang w:eastAsia="ru-RU"/>
              </w:rPr>
              <w:t>&gt; Указывается аббревиатура (например, СЦ1, СЦ2).</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&lt;2&gt; Указывается с точностью до одного знака после запятой.</w:t>
            </w:r>
          </w:p>
          <w:p w:rsidR="004E553F" w:rsidRPr="004E553F" w:rsidRDefault="004E553F" w:rsidP="004E553F">
            <w:pPr>
              <w:widowControl w:val="0"/>
              <w:autoSpaceDE w:val="0"/>
              <w:autoSpaceDN w:val="0"/>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4"/>
                <w:szCs w:val="24"/>
                <w:lang w:eastAsia="ru-RU"/>
              </w:rPr>
              <w:t>&lt;3&gt; Указывается при наличии указанных расходов.</w:t>
            </w:r>
          </w:p>
        </w:tc>
      </w:tr>
    </w:tbl>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numPr>
          <w:ilvl w:val="0"/>
          <w:numId w:val="40"/>
        </w:numPr>
        <w:spacing w:after="0" w:line="240" w:lineRule="auto"/>
        <w:contextualSpacing/>
        <w:jc w:val="center"/>
        <w:rPr>
          <w:rFonts w:ascii="Times New Roman" w:eastAsia="Calibri" w:hAnsi="Times New Roman" w:cs="Times New Roman"/>
          <w:b/>
          <w:sz w:val="24"/>
          <w:szCs w:val="24"/>
        </w:rPr>
      </w:pPr>
      <w:r w:rsidRPr="004E553F">
        <w:rPr>
          <w:rFonts w:ascii="Times New Roman" w:eastAsia="Calibri" w:hAnsi="Times New Roman" w:cs="Times New Roman"/>
          <w:b/>
          <w:sz w:val="28"/>
        </w:rPr>
        <w:t>Целевые показатели муниципальной программы</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ind w:firstLine="709"/>
        <w:jc w:val="both"/>
        <w:rPr>
          <w:rFonts w:ascii="Times New Roman" w:eastAsia="Calibri" w:hAnsi="Times New Roman" w:cs="Times New Roman"/>
          <w:sz w:val="28"/>
        </w:rPr>
      </w:pPr>
      <w:r w:rsidRPr="004E553F">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ЦЕЛЕВЫЕ ПОКАЗАТЕЛИ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317" w:type="dxa"/>
        <w:tblInd w:w="108" w:type="dxa"/>
        <w:tblLayout w:type="fixed"/>
        <w:tblLook w:val="04A0" w:firstRow="1" w:lastRow="0" w:firstColumn="1" w:lastColumn="0" w:noHBand="0" w:noVBand="1"/>
      </w:tblPr>
      <w:tblGrid>
        <w:gridCol w:w="753"/>
        <w:gridCol w:w="4492"/>
        <w:gridCol w:w="1695"/>
        <w:gridCol w:w="1275"/>
        <w:gridCol w:w="1424"/>
        <w:gridCol w:w="1560"/>
        <w:gridCol w:w="1417"/>
        <w:gridCol w:w="1688"/>
        <w:gridCol w:w="13"/>
      </w:tblGrid>
      <w:tr w:rsidR="004E553F" w:rsidRPr="004E553F" w:rsidTr="004E4E13">
        <w:trPr>
          <w:gridAfter w:val="1"/>
          <w:wAfter w:w="13" w:type="dxa"/>
        </w:trPr>
        <w:tc>
          <w:tcPr>
            <w:tcW w:w="753"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4492"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695"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p w:rsidR="004E553F" w:rsidRPr="004E553F" w:rsidRDefault="004E553F" w:rsidP="004E553F">
            <w:pPr>
              <w:jc w:val="center"/>
              <w:rPr>
                <w:rFonts w:ascii="Times New Roman" w:eastAsia="Calibri" w:hAnsi="Times New Roman" w:cs="Times New Roman"/>
                <w:sz w:val="24"/>
                <w:szCs w:val="24"/>
              </w:rPr>
            </w:pPr>
          </w:p>
        </w:tc>
        <w:tc>
          <w:tcPr>
            <w:tcW w:w="1275" w:type="dxa"/>
            <w:vMerge w:val="restart"/>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Статус </w:t>
            </w:r>
            <w:hyperlink w:anchor="P714" w:history="1">
              <w:r w:rsidRPr="004E553F">
                <w:rPr>
                  <w:rFonts w:ascii="Times New Roman" w:eastAsia="Calibri" w:hAnsi="Times New Roman" w:cs="Times New Roman"/>
                  <w:sz w:val="24"/>
                  <w:szCs w:val="24"/>
                </w:rPr>
                <w:t>&lt;1&gt;</w:t>
              </w:r>
            </w:hyperlink>
          </w:p>
        </w:tc>
        <w:tc>
          <w:tcPr>
            <w:tcW w:w="1424" w:type="dxa"/>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4665" w:type="dxa"/>
            <w:gridSpan w:val="3"/>
            <w:tcBorders>
              <w:left w:val="nil"/>
            </w:tcBorders>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Значение целевого показателя</w:t>
            </w:r>
          </w:p>
        </w:tc>
      </w:tr>
      <w:tr w:rsidR="004E553F" w:rsidRPr="004E553F" w:rsidTr="004E4E13">
        <w:tc>
          <w:tcPr>
            <w:tcW w:w="753" w:type="dxa"/>
            <w:vMerge/>
          </w:tcPr>
          <w:p w:rsidR="004E553F" w:rsidRPr="004E553F" w:rsidRDefault="004E553F" w:rsidP="004E553F">
            <w:pPr>
              <w:jc w:val="center"/>
              <w:rPr>
                <w:rFonts w:ascii="Times New Roman" w:eastAsia="Calibri" w:hAnsi="Times New Roman" w:cs="Times New Roman"/>
                <w:sz w:val="24"/>
                <w:szCs w:val="24"/>
              </w:rPr>
            </w:pPr>
          </w:p>
        </w:tc>
        <w:tc>
          <w:tcPr>
            <w:tcW w:w="4492" w:type="dxa"/>
            <w:vMerge/>
          </w:tcPr>
          <w:p w:rsidR="004E553F" w:rsidRPr="004E553F" w:rsidRDefault="004E553F" w:rsidP="004E553F">
            <w:pPr>
              <w:jc w:val="center"/>
              <w:rPr>
                <w:rFonts w:ascii="Times New Roman" w:eastAsia="Calibri" w:hAnsi="Times New Roman" w:cs="Times New Roman"/>
                <w:sz w:val="24"/>
                <w:szCs w:val="24"/>
              </w:rPr>
            </w:pPr>
          </w:p>
        </w:tc>
        <w:tc>
          <w:tcPr>
            <w:tcW w:w="1695" w:type="dxa"/>
            <w:vMerge/>
          </w:tcPr>
          <w:p w:rsidR="004E553F" w:rsidRPr="004E553F" w:rsidRDefault="004E553F" w:rsidP="004E553F">
            <w:pPr>
              <w:jc w:val="center"/>
              <w:rPr>
                <w:rFonts w:ascii="Times New Roman" w:eastAsia="Calibri" w:hAnsi="Times New Roman" w:cs="Times New Roman"/>
                <w:sz w:val="24"/>
                <w:szCs w:val="24"/>
              </w:rPr>
            </w:pPr>
          </w:p>
        </w:tc>
        <w:tc>
          <w:tcPr>
            <w:tcW w:w="1275" w:type="dxa"/>
            <w:vMerge/>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1424" w:type="dxa"/>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Отчетный 2020 год</w:t>
            </w:r>
          </w:p>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&lt;2&gt;</w:t>
            </w:r>
          </w:p>
          <w:p w:rsidR="004E553F" w:rsidRPr="004E553F" w:rsidRDefault="004E553F" w:rsidP="004E553F">
            <w:pPr>
              <w:rPr>
                <w:rFonts w:ascii="Times New Roman" w:eastAsia="Calibri" w:hAnsi="Times New Roman" w:cs="Times New Roman"/>
                <w:sz w:val="24"/>
                <w:szCs w:val="24"/>
              </w:rPr>
            </w:pP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2022 год</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2023 год</w:t>
            </w:r>
          </w:p>
        </w:tc>
        <w:tc>
          <w:tcPr>
            <w:tcW w:w="1701" w:type="dxa"/>
            <w:gridSpan w:val="2"/>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2024 год</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317" w:type="dxa"/>
        <w:tblInd w:w="108" w:type="dxa"/>
        <w:tblLook w:val="04A0" w:firstRow="1" w:lastRow="0" w:firstColumn="1" w:lastColumn="0" w:noHBand="0" w:noVBand="1"/>
      </w:tblPr>
      <w:tblGrid>
        <w:gridCol w:w="776"/>
        <w:gridCol w:w="4469"/>
        <w:gridCol w:w="1701"/>
        <w:gridCol w:w="1276"/>
        <w:gridCol w:w="1417"/>
        <w:gridCol w:w="1560"/>
        <w:gridCol w:w="1417"/>
        <w:gridCol w:w="1701"/>
      </w:tblGrid>
      <w:tr w:rsidR="004E553F" w:rsidRPr="004E553F" w:rsidTr="004E4E13">
        <w:trPr>
          <w:tblHeader/>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446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4E4E13">
        <w:trPr>
          <w:trHeight w:val="374"/>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541"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Муниципальная программа «Управление муниципальными финансами»</w:t>
            </w:r>
          </w:p>
        </w:tc>
      </w:tr>
      <w:tr w:rsidR="004E553F" w:rsidRPr="004E553F" w:rsidTr="004E4E13">
        <w:trPr>
          <w:trHeight w:val="1116"/>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91,1</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r>
      <w:tr w:rsidR="004E553F" w:rsidRPr="004E553F" w:rsidTr="004E4E13">
        <w:trPr>
          <w:trHeight w:val="113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просроченной кредиторской </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задолженности местного бюджета в общем объеме расходов</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r>
      <w:tr w:rsidR="004E553F" w:rsidRPr="004E553F" w:rsidTr="004E4E13">
        <w:trPr>
          <w:trHeight w:val="240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1.3</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r>
      <w:tr w:rsidR="004E553F" w:rsidRPr="004E553F" w:rsidTr="004E4E13">
        <w:trPr>
          <w:trHeight w:val="1110"/>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69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62</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r>
      <w:tr w:rsidR="004E553F" w:rsidRPr="004E553F" w:rsidTr="004E4E13">
        <w:trPr>
          <w:trHeight w:val="197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1.6</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исполненных судебных актов предусматривающих обращение взысканий на средства местного бюджета в соответствии с</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законодательством</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68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1.7</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для обеспечения бесперебойного функционирования финансового управления</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на выравнивание бюджетной обеспеченности поселений Темрюкского района</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109,5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c>
          <w:tcPr>
            <w:tcW w:w="14317" w:type="dxa"/>
            <w:gridSpan w:val="8"/>
          </w:tcPr>
          <w:p w:rsidR="004E553F" w:rsidRPr="004E553F" w:rsidRDefault="004E553F" w:rsidP="004E553F">
            <w:pPr>
              <w:widowControl w:val="0"/>
              <w:autoSpaceDE w:val="0"/>
              <w:autoSpaceDN w:val="0"/>
              <w:ind w:firstLine="540"/>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bookmarkStart w:id="0" w:name="P714"/>
            <w:bookmarkEnd w:id="0"/>
            <w:r w:rsidRPr="004E553F">
              <w:rPr>
                <w:rFonts w:ascii="Times New Roman" w:eastAsia="Times New Roman" w:hAnsi="Times New Roman" w:cs="Times New Roman"/>
                <w:sz w:val="24"/>
                <w:szCs w:val="24"/>
                <w:lang w:eastAsia="ru-RU"/>
              </w:rPr>
              <w:t>&lt;1&gt; Отмечается:</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4E553F" w:rsidRPr="004E553F" w:rsidRDefault="004E553F" w:rsidP="004E553F">
            <w:pPr>
              <w:rPr>
                <w:rFonts w:ascii="Times New Roman" w:eastAsia="Calibri" w:hAnsi="Times New Roman" w:cs="Times New Roman"/>
                <w:sz w:val="28"/>
                <w:szCs w:val="28"/>
              </w:rPr>
            </w:pPr>
            <w:bookmarkStart w:id="1" w:name="P718"/>
            <w:bookmarkEnd w:id="1"/>
            <w:r w:rsidRPr="004E553F">
              <w:rPr>
                <w:rFonts w:ascii="Times New Roman" w:eastAsia="Calibri" w:hAnsi="Times New Roman" w:cs="Times New Roman"/>
                <w:sz w:val="24"/>
                <w:szCs w:val="24"/>
              </w:rPr>
              <w:t>&lt;2&gt; Год, предшествующий году утверждения муниципальной программы.</w:t>
            </w:r>
          </w:p>
        </w:tc>
      </w:tr>
    </w:tbl>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lastRenderedPageBreak/>
        <w:t>СВЕДЕНИЯ</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о порядке сбора информации и методике расчета целевых</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показателей муниципальной программы</w:t>
      </w:r>
    </w:p>
    <w:p w:rsidR="004E553F" w:rsidRPr="004E553F" w:rsidRDefault="004E553F" w:rsidP="004E553F">
      <w:pPr>
        <w:widowControl w:val="0"/>
        <w:autoSpaceDE w:val="0"/>
        <w:autoSpaceDN w:val="0"/>
        <w:spacing w:after="0" w:line="240" w:lineRule="auto"/>
        <w:ind w:right="-31"/>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717"/>
        <w:gridCol w:w="1948"/>
        <w:gridCol w:w="1532"/>
        <w:gridCol w:w="1560"/>
        <w:gridCol w:w="2386"/>
        <w:gridCol w:w="2045"/>
        <w:gridCol w:w="2043"/>
        <w:gridCol w:w="2221"/>
      </w:tblGrid>
      <w:tr w:rsidR="004E553F" w:rsidRPr="004E553F" w:rsidTr="004E4E13">
        <w:tc>
          <w:tcPr>
            <w:tcW w:w="73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54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tc>
        <w:tc>
          <w:tcPr>
            <w:tcW w:w="157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Тенденция развития целевого показателя</w:t>
            </w:r>
          </w:p>
        </w:tc>
        <w:tc>
          <w:tcPr>
            <w:tcW w:w="240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63"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06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Ответственный за сбор данных и расчет целевого показателя</w:t>
            </w:r>
          </w:p>
        </w:tc>
        <w:tc>
          <w:tcPr>
            <w:tcW w:w="224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Временные характеристики целевого показателя &lt;1&gt;</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601" w:type="dxa"/>
        <w:tblInd w:w="108" w:type="dxa"/>
        <w:tblLayout w:type="fixed"/>
        <w:tblLook w:val="04A0" w:firstRow="1" w:lastRow="0" w:firstColumn="1" w:lastColumn="0" w:noHBand="0" w:noVBand="1"/>
      </w:tblPr>
      <w:tblGrid>
        <w:gridCol w:w="729"/>
        <w:gridCol w:w="1965"/>
        <w:gridCol w:w="1559"/>
        <w:gridCol w:w="1559"/>
        <w:gridCol w:w="2410"/>
        <w:gridCol w:w="2126"/>
        <w:gridCol w:w="1985"/>
        <w:gridCol w:w="2268"/>
      </w:tblGrid>
      <w:tr w:rsidR="004E553F" w:rsidRPr="004E553F" w:rsidTr="004E4E13">
        <w:trPr>
          <w:tblHeader/>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872"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Целевые показатели муниципальной программы</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ДРмп</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ОРмп</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ОРб</w:t>
            </w:r>
            <w:proofErr w:type="spellEnd"/>
            <w:r w:rsidRPr="004E553F">
              <w:rPr>
                <w:rFonts w:ascii="Times New Roman" w:eastAsia="Calibri" w:hAnsi="Times New Roman" w:cs="Times New Roman"/>
                <w:sz w:val="24"/>
                <w:szCs w:val="24"/>
              </w:rPr>
              <w:t xml:space="preserve">*100, где: </w:t>
            </w:r>
            <w:proofErr w:type="spellStart"/>
            <w:r w:rsidRPr="004E553F">
              <w:rPr>
                <w:rFonts w:ascii="Times New Roman" w:eastAsia="Calibri" w:hAnsi="Times New Roman" w:cs="Times New Roman"/>
                <w:sz w:val="24"/>
                <w:szCs w:val="24"/>
              </w:rPr>
              <w:t>ДРмп</w:t>
            </w:r>
            <w:proofErr w:type="spellEnd"/>
            <w:r w:rsidRPr="004E553F">
              <w:rPr>
                <w:rFonts w:ascii="Times New Roman" w:eastAsia="Calibri" w:hAnsi="Times New Roman" w:cs="Times New Roman"/>
                <w:sz w:val="24"/>
                <w:szCs w:val="24"/>
              </w:rPr>
              <w:t xml:space="preserve"> – 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 </w:t>
            </w:r>
            <w:proofErr w:type="spellStart"/>
            <w:r w:rsidRPr="004E553F">
              <w:rPr>
                <w:rFonts w:ascii="Times New Roman" w:eastAsia="Calibri" w:hAnsi="Times New Roman" w:cs="Times New Roman"/>
                <w:sz w:val="24"/>
                <w:szCs w:val="24"/>
              </w:rPr>
              <w:t>ОРмп</w:t>
            </w:r>
            <w:proofErr w:type="spellEnd"/>
            <w:r w:rsidRPr="004E553F">
              <w:rPr>
                <w:rFonts w:ascii="Times New Roman" w:eastAsia="Calibri" w:hAnsi="Times New Roman" w:cs="Times New Roman"/>
                <w:sz w:val="24"/>
                <w:szCs w:val="24"/>
              </w:rPr>
              <w:t xml:space="preserve"> – общий объем расходов, распределенных по муниципальным </w:t>
            </w:r>
            <w:r w:rsidRPr="004E553F">
              <w:rPr>
                <w:rFonts w:ascii="Times New Roman" w:eastAsia="Calibri" w:hAnsi="Times New Roman" w:cs="Times New Roman"/>
                <w:sz w:val="24"/>
                <w:szCs w:val="24"/>
              </w:rPr>
              <w:lastRenderedPageBreak/>
              <w:t xml:space="preserve">программам в отчетном квартале, </w:t>
            </w:r>
            <w:proofErr w:type="spellStart"/>
            <w:r w:rsidRPr="004E553F">
              <w:rPr>
                <w:rFonts w:ascii="Times New Roman" w:eastAsia="Calibri" w:hAnsi="Times New Roman" w:cs="Times New Roman"/>
                <w:sz w:val="24"/>
                <w:szCs w:val="24"/>
              </w:rPr>
              <w:t>ОРб</w:t>
            </w:r>
            <w:proofErr w:type="spellEnd"/>
            <w:r w:rsidRPr="004E553F">
              <w:rPr>
                <w:rFonts w:ascii="Times New Roman" w:eastAsia="Calibri" w:hAnsi="Times New Roman" w:cs="Times New Roman"/>
                <w:sz w:val="24"/>
                <w:szCs w:val="24"/>
              </w:rPr>
              <w:t xml:space="preserve"> – общий объем расходов бюджета муниципального района в отчетном квартале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просроченной кредиторской задолженности местного бюджета в общем объеме расходов</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Пкз</w:t>
            </w:r>
            <w:proofErr w:type="spellEnd"/>
            <w:r w:rsidRPr="004E553F">
              <w:rPr>
                <w:rFonts w:ascii="Times New Roman" w:eastAsia="Calibri" w:hAnsi="Times New Roman" w:cs="Times New Roman"/>
                <w:sz w:val="24"/>
                <w:szCs w:val="24"/>
              </w:rPr>
              <w:t>/Р*100,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w:t>
            </w:r>
            <w:proofErr w:type="spellStart"/>
            <w:r w:rsidRPr="004E553F">
              <w:rPr>
                <w:rFonts w:ascii="Times New Roman" w:eastAsia="Calibri" w:hAnsi="Times New Roman" w:cs="Times New Roman"/>
                <w:sz w:val="24"/>
                <w:szCs w:val="24"/>
              </w:rPr>
              <w:t>Пкз</w:t>
            </w:r>
            <w:proofErr w:type="spellEnd"/>
            <w:r w:rsidRPr="004E553F">
              <w:rPr>
                <w:rFonts w:ascii="Times New Roman" w:eastAsia="Calibri" w:hAnsi="Times New Roman" w:cs="Times New Roman"/>
                <w:sz w:val="24"/>
                <w:szCs w:val="24"/>
              </w:rPr>
              <w:t xml:space="preserve"> – объем просроченной кредиторской задолженности на 10 число следующего за отчетным месяцем,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Р – расходы бюджета муниципального района в отчетном месяце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426</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«Сведения об отдельных показателях исполнения консолидированного бюджета субъекта РФ»</w:t>
            </w:r>
          </w:p>
          <w:p w:rsidR="004E553F" w:rsidRPr="004E553F" w:rsidRDefault="004E553F" w:rsidP="004E553F">
            <w:pPr>
              <w:jc w:val="center"/>
              <w:rPr>
                <w:rFonts w:ascii="Times New Roman" w:eastAsia="Calibri" w:hAnsi="Times New Roman" w:cs="Times New Roman"/>
                <w:sz w:val="24"/>
                <w:szCs w:val="24"/>
              </w:rPr>
            </w:pP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Ежемесячно, до 10 числа следующего за отчетным месяцем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1.3</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муниципального долга местного бюджета к годовому объему доходов местного бюджета без учета утвержденного объема безвозмездных поступлений из </w:t>
            </w:r>
            <w:r w:rsidRPr="004E553F">
              <w:rPr>
                <w:rFonts w:ascii="Times New Roman" w:eastAsia="Calibri" w:hAnsi="Times New Roman" w:cs="Times New Roman"/>
                <w:sz w:val="24"/>
                <w:szCs w:val="24"/>
              </w:rPr>
              <w:lastRenderedPageBreak/>
              <w:t>бюджетов вышестоящих уровней и (или) поступлений налоговых доходов по дополнительным нормативам отчислений</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lastRenderedPageBreak/>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Огд</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Одох</w:t>
            </w:r>
            <w:proofErr w:type="spellEnd"/>
            <w:r w:rsidRPr="004E553F">
              <w:rPr>
                <w:rFonts w:ascii="Times New Roman" w:eastAsia="Calibri" w:hAnsi="Times New Roman" w:cs="Times New Roman"/>
                <w:sz w:val="24"/>
                <w:szCs w:val="24"/>
              </w:rPr>
              <w:t>*100, где:</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Огд</w:t>
            </w:r>
            <w:proofErr w:type="spellEnd"/>
            <w:r w:rsidRPr="004E553F">
              <w:rPr>
                <w:rFonts w:ascii="Times New Roman" w:eastAsia="Calibri" w:hAnsi="Times New Roman" w:cs="Times New Roman"/>
                <w:sz w:val="24"/>
                <w:szCs w:val="24"/>
              </w:rPr>
              <w:t xml:space="preserve"> – объем муниципального долга местного бюджета на 31 декабря отчетного финансового года,</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Одох</w:t>
            </w:r>
            <w:proofErr w:type="spellEnd"/>
            <w:r w:rsidRPr="004E553F">
              <w:rPr>
                <w:rFonts w:ascii="Times New Roman" w:eastAsia="Calibri" w:hAnsi="Times New Roman" w:cs="Times New Roman"/>
                <w:sz w:val="24"/>
                <w:szCs w:val="24"/>
              </w:rPr>
              <w:t xml:space="preserve"> – объем доходов местного бюджета в отчетном финансовом году (без учета </w:t>
            </w:r>
            <w:r w:rsidRPr="004E553F">
              <w:rPr>
                <w:rFonts w:ascii="Times New Roman" w:eastAsia="Calibri" w:hAnsi="Times New Roman" w:cs="Times New Roman"/>
                <w:sz w:val="24"/>
                <w:szCs w:val="24"/>
              </w:rPr>
              <w:lastRenderedPageBreak/>
              <w:t>безвозмездных поступлений)</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Ежегодно, до 10 числа следующего за отчетным годом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где: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 расходы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 xml:space="preserve"> – расходы на содержание органов местного самоуправления всего, </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 xml:space="preserve"> – субвенции местным бюджетам из краевого бюджета,  </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 переданные полномочия поселений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при этом </w:t>
            </w: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w:t>
            </w:r>
            <w:proofErr w:type="gramStart"/>
            <w:r w:rsidRPr="004E553F">
              <w:rPr>
                <w:rFonts w:ascii="Times New Roman" w:eastAsia="Calibri" w:hAnsi="Times New Roman" w:cs="Times New Roman"/>
                <w:sz w:val="24"/>
                <w:szCs w:val="24"/>
              </w:rPr>
              <w:t>&lt; или</w:t>
            </w:r>
            <w:proofErr w:type="gramEnd"/>
            <w:r w:rsidRPr="004E553F">
              <w:rPr>
                <w:rFonts w:ascii="Times New Roman" w:eastAsia="Calibri" w:hAnsi="Times New Roman" w:cs="Times New Roman"/>
                <w:sz w:val="24"/>
                <w:szCs w:val="24"/>
              </w:rPr>
              <w:t xml:space="preserve"> = установленному нормативу в соответствии с </w:t>
            </w:r>
            <w:r w:rsidRPr="004E553F">
              <w:rPr>
                <w:rFonts w:ascii="Times New Roman" w:eastAsia="Calibri" w:hAnsi="Times New Roman" w:cs="Times New Roman"/>
                <w:sz w:val="24"/>
                <w:szCs w:val="24"/>
              </w:rPr>
              <w:lastRenderedPageBreak/>
              <w:t>постановлением главы администрации (губернатора) Краснодарского края от 5 февраля 2021 года № 47</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постановление главы администрации (губернатора) Краснодарского края от 29 июля 2008 года № 724</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Суммарное значение по размещенным информационным материалам</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«Электронный бюджет», «Бюджетное планирование», официальный сайт администрации муниципального образования Темрюкский района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Ежемесячно, до 10 числа следующего за отчетным месяцем</w:t>
            </w:r>
          </w:p>
        </w:tc>
      </w:tr>
      <w:tr w:rsidR="004E553F" w:rsidRPr="004E553F" w:rsidTr="004E4E13">
        <w:trPr>
          <w:trHeight w:val="4466"/>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1.6</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исполненных судебных актов, предусматривающих обращение взысканий на средства местного бюджета в соответствии с законодательством</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УВса</w:t>
            </w:r>
            <w:proofErr w:type="spellEnd"/>
            <w:r w:rsidRPr="004E553F">
              <w:rPr>
                <w:rFonts w:ascii="Times New Roman" w:eastAsia="Calibri" w:hAnsi="Times New Roman" w:cs="Times New Roman"/>
                <w:sz w:val="24"/>
                <w:szCs w:val="24"/>
              </w:rPr>
              <w:t>=Пса/</w:t>
            </w:r>
            <w:proofErr w:type="spellStart"/>
            <w:r w:rsidRPr="004E553F">
              <w:rPr>
                <w:rFonts w:ascii="Times New Roman" w:eastAsia="Calibri" w:hAnsi="Times New Roman" w:cs="Times New Roman"/>
                <w:sz w:val="24"/>
                <w:szCs w:val="24"/>
              </w:rPr>
              <w:t>Иса</w:t>
            </w:r>
            <w:proofErr w:type="spellEnd"/>
            <w:r w:rsidRPr="004E553F">
              <w:rPr>
                <w:rFonts w:ascii="Times New Roman" w:eastAsia="Calibri" w:hAnsi="Times New Roman" w:cs="Times New Roman"/>
                <w:sz w:val="24"/>
                <w:szCs w:val="24"/>
              </w:rPr>
              <w:t>*100, где:</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УВса</w:t>
            </w:r>
            <w:proofErr w:type="spellEnd"/>
            <w:r w:rsidRPr="004E553F">
              <w:rPr>
                <w:rFonts w:ascii="Times New Roman" w:eastAsia="Calibri" w:hAnsi="Times New Roman" w:cs="Times New Roman"/>
                <w:sz w:val="24"/>
                <w:szCs w:val="24"/>
              </w:rPr>
              <w:t xml:space="preserve"> – удельный вес своевременно исполненных судебных актов,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Пса – общее количество поступивших исполнительных листов, </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Иса</w:t>
            </w:r>
            <w:proofErr w:type="spellEnd"/>
            <w:r w:rsidRPr="004E553F">
              <w:rPr>
                <w:rFonts w:ascii="Times New Roman" w:eastAsia="Calibri" w:hAnsi="Times New Roman" w:cs="Times New Roman"/>
                <w:sz w:val="24"/>
                <w:szCs w:val="24"/>
              </w:rPr>
              <w:t xml:space="preserve"> – количество исполненных судебных актов</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Журнал учета и регистрации исполнительных документов и решений налоговых органов финансового управления </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1.7</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w:t>
            </w:r>
            <w:proofErr w:type="spellStart"/>
            <w:r w:rsidRPr="004E553F">
              <w:rPr>
                <w:rFonts w:ascii="Times New Roman" w:eastAsia="Calibri" w:hAnsi="Times New Roman" w:cs="Times New Roman"/>
                <w:sz w:val="24"/>
                <w:szCs w:val="24"/>
              </w:rPr>
              <w:t>Пфу</w:t>
            </w:r>
            <w:proofErr w:type="spellEnd"/>
            <w:r w:rsidRPr="004E553F">
              <w:rPr>
                <w:rFonts w:ascii="Times New Roman" w:eastAsia="Calibri" w:hAnsi="Times New Roman" w:cs="Times New Roman"/>
                <w:sz w:val="24"/>
                <w:szCs w:val="24"/>
              </w:rPr>
              <w:t xml:space="preserve">*100, </w:t>
            </w:r>
            <w:proofErr w:type="gramStart"/>
            <w:r w:rsidRPr="004E553F">
              <w:rPr>
                <w:rFonts w:ascii="Times New Roman" w:eastAsia="Calibri" w:hAnsi="Times New Roman" w:cs="Times New Roman"/>
                <w:sz w:val="24"/>
                <w:szCs w:val="24"/>
              </w:rPr>
              <w:t xml:space="preserve">где:   </w:t>
            </w:r>
            <w:proofErr w:type="gramEnd"/>
            <w:r w:rsidRPr="004E553F">
              <w:rPr>
                <w:rFonts w:ascii="Times New Roman" w:eastAsia="Calibri" w:hAnsi="Times New Roman" w:cs="Times New Roman"/>
                <w:sz w:val="24"/>
                <w:szCs w:val="24"/>
              </w:rPr>
              <w:t xml:space="preserve">    Ф – фактические расходы, </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Пфу</w:t>
            </w:r>
            <w:proofErr w:type="spellEnd"/>
            <w:r w:rsidRPr="004E553F">
              <w:rPr>
                <w:rFonts w:ascii="Times New Roman" w:eastAsia="Calibri" w:hAnsi="Times New Roman" w:cs="Times New Roman"/>
                <w:sz w:val="24"/>
                <w:szCs w:val="24"/>
              </w:rPr>
              <w:t xml:space="preserve">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rPr>
          <w:trHeight w:val="3684"/>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1.8</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на выравнивание бюджетной обеспеченности поселений Темрюкского района</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Ф/П*100, где: Ф – Фактические расходы, П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Р = (А - Б) / (В - Г) х 100, где: А - общий объем поступлений доходов в местный бюджет в отчетном финансовом году,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Б - объем безвозмездных поступлений в отчетном финансовом году,</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 - первоначально утвержденный решением о местном бюджете объем доходов местного бюджета,</w:t>
            </w:r>
          </w:p>
          <w:p w:rsidR="004E553F" w:rsidRPr="004E553F" w:rsidRDefault="004E553F" w:rsidP="004E553F">
            <w:pPr>
              <w:jc w:val="center"/>
              <w:rPr>
                <w:rFonts w:ascii="Times New Roman" w:eastAsia="Calibri" w:hAnsi="Times New Roman" w:cs="Times New Roman"/>
                <w:sz w:val="24"/>
                <w:szCs w:val="24"/>
              </w:rPr>
            </w:pP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Г - первоначально утвержденный объем безвозмездных поступлений в финансовом году</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Ежегодно, до 10 числа следующего за отчетным годом</w:t>
            </w:r>
          </w:p>
        </w:tc>
      </w:tr>
      <w:tr w:rsidR="004E553F" w:rsidRPr="004E553F" w:rsidTr="004E4E13">
        <w:trPr>
          <w:trHeight w:val="1146"/>
        </w:trPr>
        <w:tc>
          <w:tcPr>
            <w:tcW w:w="14601" w:type="dxa"/>
            <w:gridSpan w:val="8"/>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w:t>
            </w:r>
          </w:p>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2.</w:t>
      </w:r>
      <w:r w:rsidRPr="004E553F">
        <w:rPr>
          <w:rFonts w:ascii="Calibri" w:eastAsia="Times New Roman" w:hAnsi="Calibri" w:cs="Calibri"/>
          <w:b/>
          <w:szCs w:val="20"/>
          <w:lang w:eastAsia="ru-RU"/>
        </w:rPr>
        <w:t xml:space="preserve"> </w:t>
      </w:r>
      <w:r w:rsidRPr="004E553F">
        <w:rPr>
          <w:rFonts w:ascii="Times New Roman" w:eastAsia="Times New Roman" w:hAnsi="Times New Roman" w:cs="Times New Roman"/>
          <w:b/>
          <w:sz w:val="28"/>
          <w:szCs w:val="28"/>
          <w:lang w:eastAsia="ru-RU"/>
        </w:rPr>
        <w:t>Перечень основных мероприятий муниципальной программы</w:t>
      </w:r>
    </w:p>
    <w:p w:rsidR="004E553F" w:rsidRPr="004E553F" w:rsidRDefault="004E553F" w:rsidP="004E553F">
      <w:pPr>
        <w:spacing w:after="0" w:line="240" w:lineRule="auto"/>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ПЕРЕЧЕНЬ ОСНОВНЫХ МЕРОПРИЯТИЙ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1843"/>
        <w:gridCol w:w="2410"/>
      </w:tblGrid>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w:t>
            </w:r>
            <w:r w:rsidRPr="004E553F">
              <w:rPr>
                <w:rFonts w:ascii="Times New Roman" w:eastAsia="Times New Roman" w:hAnsi="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Статус </w:t>
            </w:r>
            <w:hyperlink w:anchor="P1007" w:history="1">
              <w:r w:rsidRPr="004E553F">
                <w:rPr>
                  <w:rFonts w:ascii="Times New Roman" w:eastAsia="Times New Roman" w:hAnsi="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rPr>
          <w:cantSplit/>
          <w:trHeight w:val="2111"/>
        </w:trPr>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29"/>
        <w:gridCol w:w="1956"/>
        <w:gridCol w:w="2268"/>
      </w:tblGrid>
      <w:tr w:rsidR="004E553F" w:rsidRPr="004E553F" w:rsidTr="004E4E13">
        <w:trPr>
          <w:tblHeader/>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9</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r>
      <w:tr w:rsidR="004E553F" w:rsidRPr="004E553F" w:rsidTr="004E4E13">
        <w:trPr>
          <w:trHeight w:val="749"/>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сбалансированности бюджета муниципального образования Темрюкского района и высокой эффективности управления муниципальными финансами</w:t>
            </w:r>
          </w:p>
        </w:tc>
      </w:tr>
      <w:tr w:rsidR="004E553F" w:rsidRPr="004E553F" w:rsidTr="004E4E13">
        <w:trPr>
          <w:trHeight w:val="1270"/>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tc>
      </w:tr>
      <w:tr w:rsidR="004E553F" w:rsidRPr="004E553F" w:rsidTr="004E4E13">
        <w:trPr>
          <w:trHeight w:val="1133"/>
        </w:trPr>
        <w:tc>
          <w:tcPr>
            <w:tcW w:w="851" w:type="dxa"/>
            <w:vMerge w:val="restart"/>
            <w:tcBorders>
              <w:top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Руководство и управление в сфере установленных </w:t>
            </w:r>
            <w:r w:rsidRPr="004E553F">
              <w:rPr>
                <w:rFonts w:ascii="Times New Roman" w:eastAsia="Times New Roman" w:hAnsi="Times New Roman" w:cs="Times New Roman"/>
                <w:sz w:val="24"/>
                <w:szCs w:val="24"/>
                <w:lang w:eastAsia="ru-RU"/>
              </w:rPr>
              <w:lastRenderedPageBreak/>
              <w:t>функций</w:t>
            </w:r>
          </w:p>
        </w:tc>
        <w:tc>
          <w:tcPr>
            <w:tcW w:w="63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Calibri" w:hAnsi="Times New Roman" w:cs="Times New Roman"/>
                <w:sz w:val="28"/>
              </w:rPr>
              <w:t>21745,6</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Calibri" w:hAnsi="Times New Roman" w:cs="Times New Roman"/>
                <w:sz w:val="28"/>
              </w:rPr>
              <w:t>21745,6</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Обеспечение деятельности финансового управления </w:t>
            </w:r>
          </w:p>
        </w:tc>
        <w:tc>
          <w:tcPr>
            <w:tcW w:w="2268" w:type="dxa"/>
            <w:vMerge w:val="restart"/>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Администрация муниципального образования Темрюкский район, </w:t>
            </w:r>
            <w:r w:rsidRPr="004E553F">
              <w:rPr>
                <w:rFonts w:ascii="Times New Roman" w:eastAsia="Times New Roman" w:hAnsi="Times New Roman" w:cs="Times New Roman"/>
                <w:sz w:val="24"/>
                <w:szCs w:val="24"/>
                <w:lang w:eastAsia="ru-RU"/>
              </w:rPr>
              <w:lastRenderedPageBreak/>
              <w:t>финансовое управление</w:t>
            </w:r>
          </w:p>
        </w:tc>
      </w:tr>
      <w:tr w:rsidR="004E553F" w:rsidRPr="004E553F" w:rsidTr="004E4E13">
        <w:trPr>
          <w:trHeight w:val="559"/>
        </w:trPr>
        <w:tc>
          <w:tcPr>
            <w:tcW w:w="851" w:type="dxa"/>
            <w:vMerge/>
            <w:tcBorders>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rPr>
          <w:trHeight w:val="562"/>
        </w:trPr>
        <w:tc>
          <w:tcPr>
            <w:tcW w:w="851" w:type="dxa"/>
            <w:vMerge/>
            <w:tcBorders>
              <w:bottom w:val="single" w:sz="4" w:space="0" w:color="auto"/>
              <w:right w:val="single" w:sz="4" w:space="0" w:color="auto"/>
            </w:tcBorders>
          </w:tcPr>
          <w:p w:rsidR="004E553F" w:rsidRPr="004E553F" w:rsidRDefault="004E553F" w:rsidP="004E553F">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spacing w:after="0" w:line="240" w:lineRule="auto"/>
              <w:jc w:val="center"/>
              <w:rPr>
                <w:rFonts w:ascii="Times New Roman" w:eastAsia="Calibri" w:hAnsi="Times New Roman" w:cs="Times New Roman"/>
                <w:sz w:val="24"/>
                <w:szCs w:val="24"/>
              </w:rPr>
            </w:pPr>
            <w:r w:rsidRPr="00C05F72">
              <w:rPr>
                <w:rFonts w:ascii="Times New Roman" w:eastAsia="Calibri" w:hAnsi="Times New Roman" w:cs="Times New Roman"/>
                <w:sz w:val="24"/>
                <w:szCs w:val="24"/>
              </w:rPr>
              <w:t>58688,0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Calibri" w:hAnsi="Times New Roman" w:cs="Times New Roman"/>
                <w:sz w:val="24"/>
                <w:szCs w:val="24"/>
              </w:rPr>
              <w:t>58688,0</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tcBorders>
              <w:top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8"/>
                <w:lang w:eastAsia="ru-RU"/>
              </w:rPr>
            </w:pPr>
            <w:r w:rsidRPr="004E553F">
              <w:rPr>
                <w:rFonts w:ascii="Times New Roman" w:eastAsia="Calibri" w:hAnsi="Times New Roman" w:cs="Times New Roman"/>
                <w:sz w:val="28"/>
                <w:lang w:eastAsia="ru-RU"/>
              </w:rPr>
              <w:t>2.1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2.1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роста долгосрочной сбалансированности и устойчивости бюджета Темрюкского района</w:t>
            </w:r>
          </w:p>
        </w:tc>
      </w:tr>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2.1.1</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Выравнивание финансовых возможностей поселений Темрюкского района по осуществлению органами местного самоуправления полномочий по решению вопросов местного значения</w:t>
            </w:r>
          </w:p>
        </w:tc>
        <w:tc>
          <w:tcPr>
            <w:tcW w:w="636"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Повышение бюджетной обеспеченности сельских поселений Темрюкского района </w:t>
            </w:r>
          </w:p>
        </w:tc>
        <w:tc>
          <w:tcPr>
            <w:tcW w:w="2268" w:type="dxa"/>
            <w:vMerge w:val="restart"/>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Администрация муниципального образования Темрюкский район, финансовое управление</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Times New Roman" w:hAnsi="Times New Roman" w:cs="Times New Roman"/>
                <w:sz w:val="24"/>
                <w:szCs w:val="24"/>
                <w:lang w:eastAsia="ru-RU"/>
              </w:rPr>
              <w:t>24745,6</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spacing w:after="0" w:line="240" w:lineRule="auto"/>
              <w:jc w:val="center"/>
              <w:rPr>
                <w:rFonts w:ascii="Times New Roman" w:eastAsia="Calibri" w:hAnsi="Times New Roman" w:cs="Times New Roman"/>
                <w:sz w:val="24"/>
                <w:szCs w:val="24"/>
              </w:rPr>
            </w:pPr>
            <w:r w:rsidRPr="00C05F72">
              <w:rPr>
                <w:rFonts w:ascii="Times New Roman" w:eastAsia="Calibri" w:hAnsi="Times New Roman" w:cs="Times New Roman"/>
                <w:sz w:val="24"/>
                <w:szCs w:val="24"/>
              </w:rPr>
              <w:t>24745,6</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vMerge w:val="restart"/>
            <w:tcBorders>
              <w:top w:val="single" w:sz="4" w:space="0" w:color="auto"/>
              <w:lef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E553F">
              <w:rPr>
                <w:rFonts w:ascii="Times New Roman" w:eastAsia="Times New Roman" w:hAnsi="Times New Roman" w:cs="Times New Roman"/>
                <w:sz w:val="24"/>
                <w:szCs w:val="24"/>
                <w:lang w:eastAsia="ru-RU"/>
              </w:rPr>
              <w:t>18471,</w:t>
            </w:r>
            <w:r w:rsidRPr="004E553F">
              <w:rPr>
                <w:rFonts w:ascii="Times New Roman" w:eastAsia="Times New Roman" w:hAnsi="Times New Roman" w:cs="Times New Roman"/>
                <w:sz w:val="24"/>
                <w:szCs w:val="24"/>
                <w:lang w:val="en-US" w:eastAsia="ru-RU"/>
              </w:rPr>
              <w:t>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Times New Roman" w:hAnsi="Times New Roman" w:cs="Times New Roman"/>
                <w:sz w:val="24"/>
                <w:szCs w:val="24"/>
                <w:lang w:eastAsia="ru-RU"/>
              </w:rPr>
              <w:t>61688,0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C05F72" w:rsidP="004E553F">
            <w:pPr>
              <w:spacing w:after="0" w:line="240" w:lineRule="auto"/>
              <w:jc w:val="center"/>
              <w:rPr>
                <w:rFonts w:ascii="Times New Roman" w:eastAsia="Calibri" w:hAnsi="Times New Roman" w:cs="Times New Roman"/>
                <w:sz w:val="24"/>
                <w:szCs w:val="24"/>
              </w:rPr>
            </w:pPr>
            <w:r w:rsidRPr="00C05F72">
              <w:rPr>
                <w:rFonts w:ascii="Times New Roman" w:eastAsia="Calibri" w:hAnsi="Times New Roman" w:cs="Times New Roman"/>
                <w:sz w:val="24"/>
                <w:szCs w:val="24"/>
              </w:rPr>
              <w:t>61688,0</w:t>
            </w:r>
            <w:bookmarkStart w:id="2" w:name="_GoBack"/>
            <w:bookmarkEnd w:id="2"/>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ind w:firstLine="709"/>
        <w:rPr>
          <w:rFonts w:ascii="Times New Roman" w:eastAsia="Calibri" w:hAnsi="Times New Roman" w:cs="Times New Roman"/>
          <w:sz w:val="24"/>
          <w:szCs w:val="24"/>
        </w:rPr>
      </w:pPr>
    </w:p>
    <w:p w:rsidR="004E553F" w:rsidRPr="004E553F" w:rsidRDefault="004E553F" w:rsidP="004E553F">
      <w:pPr>
        <w:spacing w:after="0" w:line="240" w:lineRule="auto"/>
        <w:jc w:val="center"/>
        <w:rPr>
          <w:rFonts w:ascii="Times New Roman" w:eastAsia="Calibri" w:hAnsi="Times New Roman" w:cs="Times New Roman"/>
          <w:sz w:val="28"/>
          <w:szCs w:val="28"/>
        </w:rPr>
        <w:sectPr w:rsidR="004E553F" w:rsidRPr="004E553F" w:rsidSect="00C45C40">
          <w:headerReference w:type="default" r:id="rId12"/>
          <w:footerReference w:type="default" r:id="rId13"/>
          <w:headerReference w:type="first" r:id="rId14"/>
          <w:pgSz w:w="16838" w:h="11906" w:orient="landscape"/>
          <w:pgMar w:top="1701" w:right="1134" w:bottom="567" w:left="1134" w:header="709" w:footer="709" w:gutter="0"/>
          <w:cols w:space="708"/>
          <w:titlePg/>
          <w:docGrid w:linePitch="381"/>
        </w:sect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программы</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5" w:history="1">
        <w:r w:rsidRPr="004E553F">
          <w:rPr>
            <w:rFonts w:ascii="Times New Roman" w:eastAsia="Calibri" w:hAnsi="Times New Roman" w:cs="Times New Roman"/>
            <w:sz w:val="28"/>
          </w:rPr>
          <w:t>методикой</w:t>
        </w:r>
      </w:hyperlink>
      <w:r w:rsidRPr="004E553F">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4E553F">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Степень выполнения непосредственного результата рассчитывается по следующей формуле: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увеличение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снижение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где: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степень выполнения непосредственного результата;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xml:space="preserve"> - значение непосредственного результата, фактически достигнутое на конец отчетного периода;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 xml:space="preserve"> - плановое значение непосредственного результата.</w:t>
      </w:r>
    </w:p>
    <w:p w:rsidR="004E553F" w:rsidRPr="004E553F" w:rsidRDefault="004E553F" w:rsidP="004E553F">
      <w:pPr>
        <w:spacing w:after="0" w:line="240" w:lineRule="auto"/>
        <w:jc w:val="both"/>
        <w:rPr>
          <w:rFonts w:ascii="Times New Roman" w:eastAsia="Calibri" w:hAnsi="Times New Roman" w:cs="Times New Roman"/>
          <w:sz w:val="28"/>
        </w:r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Механизм реализации муниципальной программы и контроль</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за ее выполнением</w:t>
      </w:r>
    </w:p>
    <w:p w:rsidR="004E553F" w:rsidRPr="004E553F" w:rsidRDefault="004E553F" w:rsidP="004E55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 финансовое управление муниципального образования Темрюкский район, который: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обеспечивает разработку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разрабатывает формы отчетности для участников муниципальной </w:t>
      </w:r>
      <w:r w:rsidRPr="004E553F">
        <w:rPr>
          <w:rFonts w:ascii="Times New Roman" w:eastAsia="Times New Roman" w:hAnsi="Times New Roman" w:cs="Times New Roman"/>
          <w:sz w:val="28"/>
          <w:szCs w:val="20"/>
          <w:lang w:eastAsia="ru-RU"/>
        </w:rPr>
        <w:lastRenderedPageBreak/>
        <w:t>программы, необходимые для осуществления контроля за выполнением муниципальной программы, устанавливает сроки их представления;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В роли «Заказчика» выступает финансовое управление муниципального образования Темрюкский район.</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Заказчик:</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4E553F">
          <w:rPr>
            <w:rFonts w:ascii="Times New Roman" w:eastAsia="Times New Roman" w:hAnsi="Times New Roman" w:cs="Times New Roman"/>
            <w:sz w:val="28"/>
            <w:szCs w:val="20"/>
            <w:lang w:eastAsia="ru-RU"/>
          </w:rPr>
          <w:t>закону</w:t>
        </w:r>
      </w:hyperlink>
      <w:r w:rsidRPr="004E553F">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анализ выполнения мероприятия;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осуществляет согласование с координатором муниципальной программы </w:t>
      </w:r>
      <w:r w:rsidRPr="004E553F">
        <w:rPr>
          <w:rFonts w:ascii="Times New Roman" w:eastAsia="Times New Roman" w:hAnsi="Times New Roman" w:cs="Times New Roman"/>
          <w:sz w:val="28"/>
          <w:szCs w:val="20"/>
          <w:lang w:eastAsia="ru-RU"/>
        </w:rPr>
        <w:lastRenderedPageBreak/>
        <w:t>возможных сроков выполнения мероприятия, предложений по объемам и источникам финансирования;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4E553F">
          <w:rPr>
            <w:rFonts w:ascii="Times New Roman" w:eastAsia="Times New Roman" w:hAnsi="Times New Roman" w:cs="Times New Roman"/>
            <w:sz w:val="28"/>
            <w:szCs w:val="20"/>
            <w:lang w:eastAsia="ru-RU"/>
          </w:rPr>
          <w:t>законом</w:t>
        </w:r>
      </w:hyperlink>
      <w:r w:rsidRPr="004E553F">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Заместитель главы</w:t>
      </w: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муниципального образования</w:t>
      </w:r>
    </w:p>
    <w:p w:rsidR="004E553F" w:rsidRPr="004E553F" w:rsidRDefault="004E553F" w:rsidP="004E553F">
      <w:pPr>
        <w:spacing w:after="0" w:line="240" w:lineRule="auto"/>
        <w:jc w:val="both"/>
        <w:rPr>
          <w:rFonts w:ascii="Times New Roman" w:eastAsia="Calibri" w:hAnsi="Times New Roman" w:cs="Times New Roman"/>
          <w:sz w:val="28"/>
          <w:szCs w:val="28"/>
        </w:rPr>
        <w:sectPr w:rsidR="004E553F" w:rsidRPr="004E553F" w:rsidSect="00C34EED">
          <w:headerReference w:type="default" r:id="rId18"/>
          <w:pgSz w:w="11906" w:h="16838"/>
          <w:pgMar w:top="1134" w:right="567" w:bottom="1134" w:left="1701" w:header="426" w:footer="709" w:gutter="0"/>
          <w:cols w:space="708"/>
          <w:docGrid w:linePitch="381"/>
        </w:sectPr>
      </w:pPr>
      <w:r w:rsidRPr="004E553F">
        <w:rPr>
          <w:rFonts w:ascii="Times New Roman" w:eastAsia="Calibri" w:hAnsi="Times New Roman" w:cs="Times New Roman"/>
          <w:sz w:val="28"/>
          <w:szCs w:val="28"/>
        </w:rPr>
        <w:t>Темрюкский район                                                                          Л. В. Криворучко</w:t>
      </w:r>
    </w:p>
    <w:p w:rsidR="004E553F" w:rsidRDefault="004E553F">
      <w:r>
        <w:lastRenderedPageBreak/>
        <w:br w:type="page"/>
      </w:r>
    </w:p>
    <w:p w:rsidR="0098429F" w:rsidRDefault="0098429F"/>
    <w:p w:rsidR="004E553F" w:rsidRDefault="004E553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sectPr w:rsidR="0098429F" w:rsidSect="004E553F">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03" w:rsidRDefault="00A71E03">
      <w:pPr>
        <w:spacing w:after="0" w:line="240" w:lineRule="auto"/>
      </w:pPr>
      <w:r>
        <w:separator/>
      </w:r>
    </w:p>
  </w:endnote>
  <w:endnote w:type="continuationSeparator" w:id="0">
    <w:p w:rsidR="00A71E03" w:rsidRDefault="00A7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pPr>
      <w:pStyle w:val="a7"/>
    </w:pPr>
    <w:r>
      <w:rPr>
        <w:noProof/>
        <w:lang w:eastAsia="ru-RU"/>
      </w:rPr>
      <mc:AlternateContent>
        <mc:Choice Requires="wps">
          <w:drawing>
            <wp:anchor distT="0" distB="0" distL="114300" distR="114300" simplePos="0" relativeHeight="251660288" behindDoc="0" locked="0" layoutInCell="0" allowOverlap="1" wp14:anchorId="2E8EDD6C" wp14:editId="39D13FB7">
              <wp:simplePos x="0" y="0"/>
              <wp:positionH relativeFrom="rightMargin">
                <wp:posOffset>238760</wp:posOffset>
              </wp:positionH>
              <wp:positionV relativeFrom="margin">
                <wp:posOffset>2748915</wp:posOffset>
              </wp:positionV>
              <wp:extent cx="38544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53F" w:rsidRDefault="004E553F" w:rsidP="007F43F4">
                          <w:pPr>
                            <w:jc w:val="center"/>
                          </w:pPr>
                          <w:r>
                            <w:fldChar w:fldCharType="begin"/>
                          </w:r>
                          <w:r>
                            <w:instrText>PAGE   \* MERGEFORMAT</w:instrText>
                          </w:r>
                          <w:r>
                            <w:fldChar w:fldCharType="separate"/>
                          </w:r>
                          <w:r w:rsidR="00C05F72">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8EDD6C" id="Rectangle 3" o:spid="_x0000_s1026" style="position:absolute;margin-left:18.8pt;margin-top:216.45pt;width:30.35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O/fwIAAAUFAAAOAAAAZHJzL2Uyb0RvYy54bWysVF1v2yAUfZ+0/4B4T/0RO42tOlWbLtOk&#10;bqvW7QcQwDEaBgYkTjXtv++CkzTd9jBN8wPmwuVw7r3ncnW97yXaceuEVg3OLlKMuKKaCbVp8JfP&#10;q8kcI+eJYkRqxRv8xB2+Xrx+dTWYmue605JxiwBEuXowDe68N3WSONrxnrgLbbiCzVbbnngw7SZh&#10;lgyA3sskT9NZMmjLjNWUOwerd+MmXkT8tuXUf2xbxz2SDQZuPo42juswJosrUm8sMZ2gBxrkH1j0&#10;RCi49AR1RzxBWyt+g+oFtdrp1l9Q3Se6bQXlMQaIJkt/ieaxI4bHWCA5zpzS5P4fLP2we7BIsAbn&#10;GCnSQ4k+QdKI2kiOpiE9g3E1eD2aBxsCdOZe068OKb3swIvfWKuHjhMGpLLgn7w4EAwHR9F6eK8Z&#10;oJOt1zFT+9b2ARBygPaxIE+ngvC9RxQWp/OyKEqMKGxN86qclfEGUh8PG+v8W657FCYNtkA9gpPd&#10;vfOBDKmPLpG8loKthJTRsJv1Ulq0I6CNVfwO6O7cTargrHQ4NiKOK8AR7gh7gW2s9fcqy4v0Nq8m&#10;q9n8clKsinJSXabzSZpVt9UsLaribvUjEMyKuhOMcXUvFD/qLiv+rq6HDhgVE5WHhgZXZV7G2F+w&#10;d+dBpvH7U5C98NCGUvQNnp+cSB3q+kYxCJvUngg5zpOX9GOWIQfHf8xKVEEo/Cggv1/vASWoYa3Z&#10;E+jBaqgXdCS8HTAJI0YD9GGD3bctsRwj+U6BpqqsKELjRqMoL3Mw7PnO+nyHKNppaG8AG6dLPzb7&#10;1lix6eCmLOZI6RvQYSuiRp5ZHdQLvRaDObwLoZnP7ej1/HotfgIAAP//AwBQSwMEFAAGAAgAAAAh&#10;ADhpv/vhAAAACQEAAA8AAABkcnMvZG93bnJldi54bWxMj8FOwzAMhu9IvENkJG4sZZ1GW5pOEwIk&#10;pglpAyaOWWPaQuJUTbaVt8ec4Gj70+/vLxejs+KIQ+g8KbieJCCQam86ahS8vjxcZSBC1GS09YQK&#10;vjHAojo/K3Vh/Ik2eNzGRnAIhUIraGPsCylD3aLTYeJ7JL59+MHpyOPQSDPoE4c7K6dJMpdOd8Qf&#10;Wt3jXYv11/bgFHR6Nz5/ru7jZr16tO/Lna3zpzelLi/G5S2IiGP8g+FXn9WhYqe9P5AJwipIb+ZM&#10;Kpil0xwEA3mWgtjzIptlIKtS/m9Q/QAAAP//AwBQSwECLQAUAAYACAAAACEAtoM4kv4AAADhAQAA&#10;EwAAAAAAAAAAAAAAAAAAAAAAW0NvbnRlbnRfVHlwZXNdLnhtbFBLAQItABQABgAIAAAAIQA4/SH/&#10;1gAAAJQBAAALAAAAAAAAAAAAAAAAAC8BAABfcmVscy8ucmVsc1BLAQItABQABgAIAAAAIQCl6XO/&#10;fwIAAAUFAAAOAAAAAAAAAAAAAAAAAC4CAABkcnMvZTJvRG9jLnhtbFBLAQItABQABgAIAAAAIQA4&#10;ab/74QAAAAkBAAAPAAAAAAAAAAAAAAAAANkEAABkcnMvZG93bnJldi54bWxQSwUGAAAAAAQABADz&#10;AAAA5wUAAAAA&#10;" o:allowincell="f" stroked="f">
              <v:textbox style="layout-flow:vertical">
                <w:txbxContent>
                  <w:p w:rsidR="004E553F" w:rsidRDefault="004E553F" w:rsidP="007F43F4">
                    <w:pPr>
                      <w:jc w:val="center"/>
                    </w:pPr>
                    <w:r>
                      <w:fldChar w:fldCharType="begin"/>
                    </w:r>
                    <w:r>
                      <w:instrText>PAGE   \* MERGEFORMAT</w:instrText>
                    </w:r>
                    <w:r>
                      <w:fldChar w:fldCharType="separate"/>
                    </w:r>
                    <w:r w:rsidR="00C05F72">
                      <w:rPr>
                        <w:noProof/>
                      </w:rPr>
                      <w:t>20</w:t>
                    </w:r>
                    <w: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03" w:rsidRDefault="00A71E03">
      <w:pPr>
        <w:spacing w:after="0" w:line="240" w:lineRule="auto"/>
      </w:pPr>
      <w:r>
        <w:separator/>
      </w:r>
    </w:p>
  </w:footnote>
  <w:footnote w:type="continuationSeparator" w:id="0">
    <w:p w:rsidR="00A71E03" w:rsidRDefault="00A7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47468"/>
      <w:docPartObj>
        <w:docPartGallery w:val="Page Numbers (Top of Page)"/>
        <w:docPartUnique/>
      </w:docPartObj>
    </w:sdtPr>
    <w:sdtEndPr/>
    <w:sdtContent>
      <w:p w:rsidR="003A602F" w:rsidRDefault="0098429F">
        <w:pPr>
          <w:pStyle w:val="a3"/>
          <w:jc w:val="center"/>
        </w:pPr>
        <w:r>
          <w:fldChar w:fldCharType="begin"/>
        </w:r>
        <w:r>
          <w:instrText>PAGE   \* MERGEFORMAT</w:instrText>
        </w:r>
        <w:r>
          <w:fldChar w:fldCharType="separate"/>
        </w:r>
        <w:r w:rsidR="00C05F72">
          <w:rPr>
            <w:noProof/>
          </w:rPr>
          <w:t>2</w:t>
        </w:r>
        <w:r>
          <w:fldChar w:fldCharType="end"/>
        </w:r>
      </w:p>
    </w:sdtContent>
  </w:sdt>
  <w:p w:rsidR="003A602F" w:rsidRDefault="00A71E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rsidP="00B20B96">
    <w:pPr>
      <w:pStyle w:val="a3"/>
      <w:tabs>
        <w:tab w:val="clear" w:pos="4677"/>
        <w:tab w:val="clear" w:pos="9355"/>
        <w:tab w:val="left" w:pos="5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pPr>
      <w:pStyle w:val="a3"/>
    </w:pPr>
    <w:r>
      <w:rPr>
        <w:noProof/>
        <w:lang w:eastAsia="ru-RU"/>
      </w:rPr>
      <mc:AlternateContent>
        <mc:Choice Requires="wps">
          <w:drawing>
            <wp:anchor distT="0" distB="0" distL="114300" distR="114300" simplePos="0" relativeHeight="251659264" behindDoc="0" locked="0" layoutInCell="0" allowOverlap="1" wp14:anchorId="2B863443" wp14:editId="568FAD94">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E553F" w:rsidRPr="004E553F" w:rsidRDefault="004E553F">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C05F72" w:rsidRPr="00C05F72">
                                <w:rPr>
                                  <w:rFonts w:eastAsia="Times New Roman" w:cs="Times New Roman"/>
                                  <w:noProof/>
                                  <w:szCs w:val="28"/>
                                </w:rPr>
                                <w:t>22</w:t>
                              </w:r>
                              <w:r w:rsidRPr="004E553F">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3443" id="Прямоугольник 9"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E553F" w:rsidRPr="004E553F" w:rsidRDefault="004E553F">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C05F72" w:rsidRPr="00C05F72">
                          <w:rPr>
                            <w:rFonts w:eastAsia="Times New Roman" w:cs="Times New Roman"/>
                            <w:noProof/>
                            <w:szCs w:val="28"/>
                          </w:rPr>
                          <w:t>22</w:t>
                        </w:r>
                        <w:r w:rsidRPr="004E553F">
                          <w:rPr>
                            <w:rFonts w:eastAsia="Times New Roman"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13098"/>
      <w:docPartObj>
        <w:docPartGallery w:val="Page Numbers (Top of Page)"/>
        <w:docPartUnique/>
      </w:docPartObj>
    </w:sdtPr>
    <w:sdtEndPr/>
    <w:sdtContent>
      <w:p w:rsidR="004E553F" w:rsidRDefault="004E553F">
        <w:pPr>
          <w:pStyle w:val="a3"/>
          <w:jc w:val="center"/>
        </w:pPr>
        <w:r>
          <w:fldChar w:fldCharType="begin"/>
        </w:r>
        <w:r>
          <w:instrText>PAGE   \* MERGEFORMAT</w:instrText>
        </w:r>
        <w:r>
          <w:fldChar w:fldCharType="separate"/>
        </w:r>
        <w:r w:rsidR="00C05F72">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B4207A5"/>
    <w:multiLevelType w:val="hybridMultilevel"/>
    <w:tmpl w:val="C0F2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1"/>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2"/>
  </w:num>
  <w:num w:numId="40">
    <w:abstractNumId w:val="1"/>
  </w:num>
  <w:num w:numId="41">
    <w:abstractNumId w:val="5"/>
  </w:num>
  <w:num w:numId="42">
    <w:abstractNumId w:val="7"/>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D"/>
    <w:rsid w:val="0007376E"/>
    <w:rsid w:val="004C1B76"/>
    <w:rsid w:val="004E553F"/>
    <w:rsid w:val="00907B42"/>
    <w:rsid w:val="0098429F"/>
    <w:rsid w:val="00A71E03"/>
    <w:rsid w:val="00AF5803"/>
    <w:rsid w:val="00C05F72"/>
    <w:rsid w:val="00C56DBD"/>
    <w:rsid w:val="00DC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1333-9BBA-4447-AFE7-07D2A2F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29F"/>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98429F"/>
    <w:rPr>
      <w:rFonts w:ascii="Times New Roman" w:hAnsi="Times New Roman"/>
      <w:sz w:val="28"/>
    </w:rPr>
  </w:style>
  <w:style w:type="numbering" w:customStyle="1" w:styleId="1">
    <w:name w:val="Нет списка1"/>
    <w:next w:val="a2"/>
    <w:uiPriority w:val="99"/>
    <w:semiHidden/>
    <w:unhideWhenUsed/>
    <w:rsid w:val="004E553F"/>
  </w:style>
  <w:style w:type="paragraph" w:styleId="a5">
    <w:name w:val="List Paragraph"/>
    <w:basedOn w:val="a"/>
    <w:uiPriority w:val="34"/>
    <w:qFormat/>
    <w:rsid w:val="004E553F"/>
    <w:pPr>
      <w:spacing w:after="0" w:line="240" w:lineRule="auto"/>
      <w:ind w:left="720"/>
      <w:contextualSpacing/>
    </w:pPr>
    <w:rPr>
      <w:rFonts w:ascii="Times New Roman" w:hAnsi="Times New Roman"/>
      <w:sz w:val="28"/>
    </w:rPr>
  </w:style>
  <w:style w:type="table" w:styleId="a6">
    <w:name w:val="Table Grid"/>
    <w:basedOn w:val="a1"/>
    <w:uiPriority w:val="3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E553F"/>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4E553F"/>
    <w:rPr>
      <w:rFonts w:ascii="Times New Roman" w:hAnsi="Times New Roman"/>
      <w:sz w:val="28"/>
    </w:rPr>
  </w:style>
  <w:style w:type="paragraph" w:styleId="a9">
    <w:name w:val="Plain Text"/>
    <w:basedOn w:val="a"/>
    <w:link w:val="aa"/>
    <w:unhideWhenUsed/>
    <w:rsid w:val="004E553F"/>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E553F"/>
    <w:rPr>
      <w:rFonts w:ascii="Courier New" w:eastAsia="Times New Roman" w:hAnsi="Courier New" w:cs="Times New Roman"/>
      <w:sz w:val="20"/>
      <w:szCs w:val="20"/>
      <w:lang w:eastAsia="ru-RU"/>
    </w:rPr>
  </w:style>
  <w:style w:type="paragraph" w:styleId="3">
    <w:name w:val="Body Text 3"/>
    <w:basedOn w:val="a"/>
    <w:link w:val="30"/>
    <w:unhideWhenUsed/>
    <w:rsid w:val="004E553F"/>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4E553F"/>
    <w:rPr>
      <w:rFonts w:ascii="Times New Roman" w:eastAsia="Times New Roman" w:hAnsi="Times New Roman" w:cs="Times New Roman"/>
      <w:b/>
      <w:sz w:val="28"/>
      <w:szCs w:val="20"/>
      <w:lang w:eastAsia="ru-RU"/>
    </w:rPr>
  </w:style>
  <w:style w:type="character" w:customStyle="1" w:styleId="10">
    <w:name w:val="Основной текст Знак1"/>
    <w:uiPriority w:val="99"/>
    <w:locked/>
    <w:rsid w:val="004E553F"/>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E5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E55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4E55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55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553F"/>
    <w:rPr>
      <w:rFonts w:ascii="Tahoma" w:hAnsi="Tahoma" w:cs="Tahoma"/>
      <w:sz w:val="16"/>
      <w:szCs w:val="16"/>
    </w:rPr>
  </w:style>
  <w:style w:type="character" w:styleId="af">
    <w:name w:val="page number"/>
    <w:basedOn w:val="a0"/>
    <w:rsid w:val="004E553F"/>
  </w:style>
  <w:style w:type="character" w:customStyle="1" w:styleId="af0">
    <w:name w:val="Гипертекстовая ссылка"/>
    <w:uiPriority w:val="99"/>
    <w:rsid w:val="004E553F"/>
    <w:rPr>
      <w:color w:val="106BBE"/>
    </w:rPr>
  </w:style>
  <w:style w:type="character" w:customStyle="1" w:styleId="af1">
    <w:name w:val="Активная гипертекстовая ссылка"/>
    <w:uiPriority w:val="99"/>
    <w:rsid w:val="004E553F"/>
    <w:rPr>
      <w:color w:val="106BBE"/>
      <w:u w:val="single"/>
    </w:rPr>
  </w:style>
  <w:style w:type="paragraph" w:customStyle="1" w:styleId="consplusnormal">
    <w:name w:val="consplusnormal"/>
    <w:basedOn w:val="a"/>
    <w:rsid w:val="004E553F"/>
    <w:pPr>
      <w:spacing w:before="280" w:after="280" w:line="240" w:lineRule="auto"/>
    </w:pPr>
    <w:rPr>
      <w:rFonts w:ascii="Times New Roman" w:eastAsia="Times New Roman" w:hAnsi="Times New Roman" w:cs="Times New Roman"/>
      <w:sz w:val="24"/>
      <w:szCs w:val="24"/>
      <w:lang w:eastAsia="ar-SA"/>
    </w:rPr>
  </w:style>
  <w:style w:type="table" w:customStyle="1" w:styleId="2">
    <w:name w:val="Сетка таблицы2"/>
    <w:basedOn w:val="a1"/>
    <w:next w:val="a6"/>
    <w:uiPriority w:val="59"/>
    <w:rsid w:val="004E5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E553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E553F"/>
    <w:rPr>
      <w:rFonts w:ascii="Times New Roman" w:eastAsia="Times New Roman" w:hAnsi="Times New Roman" w:cs="Times New Roman"/>
      <w:sz w:val="24"/>
      <w:szCs w:val="24"/>
      <w:lang w:eastAsia="ru-RU"/>
    </w:rPr>
  </w:style>
  <w:style w:type="character" w:customStyle="1" w:styleId="11pt">
    <w:name w:val="Основной текст + 11 pt"/>
    <w:rsid w:val="004E553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4E5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E5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E5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E553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3473BDF9E49432E8B569A339CB8C9D46888FAF97B07DB53922A9B03D4C95DF5553C96934FF0T7Y5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CDB1181782DD9694413AF93DE20B6E41595E8E463EDC9E49432E8B569A339CB8C9D46888FAFA7D07D853922A9B03D4C95DF5553C96934FF0T7Y5M" TargetMode="External"/><Relationship Id="rId12" Type="http://schemas.openxmlformats.org/officeDocument/2006/relationships/header" Target="header2.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styles" Target="styles.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B1181782DD9694413AE730F467314B5D50D5423BDB971E16728D01C5639AED89946EDDABBD2A02D859D87BDC48DBC85ETEY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2021-12-08T05:22:00Z</dcterms:created>
  <dcterms:modified xsi:type="dcterms:W3CDTF">2022-03-01T07:43:00Z</dcterms:modified>
</cp:coreProperties>
</file>