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2BF" w:rsidRP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BF">
        <w:rPr>
          <w:rFonts w:ascii="Times New Roman" w:hAnsi="Times New Roman" w:cs="Times New Roman"/>
          <w:b/>
          <w:sz w:val="32"/>
          <w:szCs w:val="32"/>
        </w:rPr>
        <w:t xml:space="preserve">Об использовании средств Фонда социального страхования </w:t>
      </w:r>
    </w:p>
    <w:p w:rsidR="008F52BF" w:rsidRP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2BF">
        <w:rPr>
          <w:rFonts w:ascii="Times New Roman" w:hAnsi="Times New Roman" w:cs="Times New Roman"/>
          <w:b/>
          <w:sz w:val="32"/>
          <w:szCs w:val="32"/>
        </w:rPr>
        <w:t>на охрану труда</w:t>
      </w:r>
    </w:p>
    <w:p w:rsid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F" w:rsidRPr="008F52BF" w:rsidRDefault="008F52BF" w:rsidP="008F5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F" w:rsidRPr="008F52BF" w:rsidRDefault="008F52BF" w:rsidP="008F5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B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1998 года № 125-ФЗ «Об обязательном социальном страховании от несчастных случаев на производстве  и профессиональных заболеваний» работодатели имеют право на финансовое обеспечение предупредительных мер по сокращению производственного травматизма 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  <w:r w:rsidRPr="008F52BF">
        <w:rPr>
          <w:rFonts w:ascii="Times New Roman" w:hAnsi="Times New Roman" w:cs="Times New Roman"/>
          <w:sz w:val="28"/>
          <w:szCs w:val="28"/>
        </w:rPr>
        <w:t xml:space="preserve">  Статьей 22 Закона  предусмотрено установление скидки к страховому тарифу с учетом состояния охраны труда у работодателя.</w:t>
      </w:r>
    </w:p>
    <w:p w:rsidR="008F52BF" w:rsidRPr="008F52BF" w:rsidRDefault="008F52BF" w:rsidP="008F52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2BF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 декабря 2018 года № 764н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года № 580н</w:t>
      </w:r>
      <w:proofErr w:type="gramEnd"/>
      <w:r w:rsidRPr="008F52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F52BF">
        <w:rPr>
          <w:rFonts w:ascii="Times New Roman" w:hAnsi="Times New Roman" w:cs="Times New Roman"/>
          <w:sz w:val="28"/>
          <w:szCs w:val="28"/>
        </w:rPr>
        <w:t>введена норма (абзац 4 пункт 2 Правил), согласно которой объем средств, направленных страхователем на финансовое обеспечение предупредительных мер, начисленных им за предшествующий календарный год, может быть увеличен до 30%, при условии направления страхователем дополнительного объема средств на санитарно-курортное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</w:t>
      </w:r>
      <w:proofErr w:type="gramEnd"/>
      <w:r w:rsidRPr="008F52BF">
        <w:rPr>
          <w:rFonts w:ascii="Times New Roman" w:hAnsi="Times New Roman" w:cs="Times New Roman"/>
          <w:sz w:val="28"/>
          <w:szCs w:val="28"/>
        </w:rPr>
        <w:t xml:space="preserve"> с пенсионным законодательством.</w:t>
      </w:r>
    </w:p>
    <w:p w:rsidR="008F52BF" w:rsidRPr="008F52BF" w:rsidRDefault="008F52BF" w:rsidP="008F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BF" w:rsidRDefault="0075718A" w:rsidP="008F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6350</wp:posOffset>
            </wp:positionV>
            <wp:extent cx="5791200" cy="3867150"/>
            <wp:effectExtent l="19050" t="0" r="0" b="0"/>
            <wp:wrapNone/>
            <wp:docPr id="1" name="Рисунок 1" descr="C:\Users\1\Desktop\Dollarphotoclub_43347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llarphotoclub_433472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2BF" w:rsidRDefault="008F52BF" w:rsidP="008F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F2" w:rsidRDefault="008F60F2"/>
    <w:sectPr w:rsidR="008F60F2" w:rsidSect="008F52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F52BF"/>
    <w:rsid w:val="0075718A"/>
    <w:rsid w:val="008F52BF"/>
    <w:rsid w:val="008F60F2"/>
    <w:rsid w:val="009113A2"/>
    <w:rsid w:val="00E04A87"/>
    <w:rsid w:val="00F7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>CZN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trud02</dc:creator>
  <cp:keywords/>
  <dc:description/>
  <cp:lastModifiedBy>1</cp:lastModifiedBy>
  <cp:revision>7</cp:revision>
  <cp:lastPrinted>2019-06-05T08:58:00Z</cp:lastPrinted>
  <dcterms:created xsi:type="dcterms:W3CDTF">2019-06-05T08:21:00Z</dcterms:created>
  <dcterms:modified xsi:type="dcterms:W3CDTF">2019-06-05T10:38:00Z</dcterms:modified>
</cp:coreProperties>
</file>