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D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  <w:r w:rsidR="00E6428D" w:rsidRPr="00E6428D">
        <w:rPr>
          <w:b/>
          <w:sz w:val="40"/>
          <w:szCs w:val="40"/>
        </w:rPr>
        <w:t>в рамках краевой акции</w:t>
      </w:r>
    </w:p>
    <w:p w:rsidR="001E2F03" w:rsidRPr="00E6428D" w:rsidRDefault="00E6428D" w:rsidP="00E6428D">
      <w:pPr>
        <w:jc w:val="center"/>
        <w:rPr>
          <w:b/>
          <w:sz w:val="40"/>
          <w:szCs w:val="40"/>
        </w:rPr>
      </w:pPr>
      <w:r w:rsidRPr="00E6428D">
        <w:rPr>
          <w:b/>
          <w:sz w:val="40"/>
          <w:szCs w:val="40"/>
        </w:rPr>
        <w:t>«</w:t>
      </w:r>
      <w:r w:rsidR="005334CA">
        <w:rPr>
          <w:b/>
          <w:sz w:val="40"/>
          <w:szCs w:val="40"/>
        </w:rPr>
        <w:t>Профессиональный мир женщины</w:t>
      </w:r>
      <w:r w:rsidRPr="00E6428D">
        <w:rPr>
          <w:b/>
          <w:sz w:val="40"/>
          <w:szCs w:val="40"/>
        </w:rPr>
        <w:t>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C14E7" w:rsidRDefault="005334CA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Ежегодно в преддверии празднования </w:t>
      </w:r>
      <w:r w:rsidRPr="005334CA">
        <w:rPr>
          <w:szCs w:val="28"/>
        </w:rPr>
        <w:t>Международн</w:t>
      </w:r>
      <w:r>
        <w:rPr>
          <w:szCs w:val="28"/>
        </w:rPr>
        <w:t>ого</w:t>
      </w:r>
      <w:r w:rsidRPr="005334CA">
        <w:rPr>
          <w:szCs w:val="28"/>
        </w:rPr>
        <w:t> женск</w:t>
      </w:r>
      <w:r>
        <w:rPr>
          <w:szCs w:val="28"/>
        </w:rPr>
        <w:t>ого</w:t>
      </w:r>
      <w:r w:rsidRPr="005334CA">
        <w:rPr>
          <w:szCs w:val="28"/>
        </w:rPr>
        <w:t> дн</w:t>
      </w:r>
      <w:r>
        <w:rPr>
          <w:szCs w:val="28"/>
        </w:rPr>
        <w:t>я н</w:t>
      </w:r>
      <w:r w:rsidR="003C14E7">
        <w:rPr>
          <w:szCs w:val="28"/>
        </w:rPr>
        <w:t xml:space="preserve">а Кубани проводится краевая акция </w:t>
      </w:r>
      <w:r w:rsidR="003C14E7" w:rsidRPr="00505363">
        <w:rPr>
          <w:szCs w:val="28"/>
        </w:rPr>
        <w:t>«</w:t>
      </w:r>
      <w:r>
        <w:rPr>
          <w:szCs w:val="28"/>
        </w:rPr>
        <w:t>Профессиональный мир женщины</w:t>
      </w:r>
      <w:r w:rsidR="003C14E7" w:rsidRPr="00505363">
        <w:rPr>
          <w:szCs w:val="28"/>
        </w:rPr>
        <w:t>»</w:t>
      </w:r>
      <w:r w:rsidR="003C14E7">
        <w:rPr>
          <w:szCs w:val="28"/>
        </w:rPr>
        <w:t xml:space="preserve">, в рамках акции </w:t>
      </w:r>
      <w:r>
        <w:rPr>
          <w:szCs w:val="28"/>
        </w:rPr>
        <w:t>04</w:t>
      </w:r>
      <w:r w:rsidR="003C14E7" w:rsidRPr="00990EEA">
        <w:rPr>
          <w:szCs w:val="28"/>
        </w:rPr>
        <w:t xml:space="preserve"> </w:t>
      </w:r>
      <w:r>
        <w:rPr>
          <w:szCs w:val="28"/>
        </w:rPr>
        <w:t>марта</w:t>
      </w:r>
      <w:r w:rsidR="003C14E7" w:rsidRPr="00990EEA">
        <w:rPr>
          <w:szCs w:val="28"/>
        </w:rPr>
        <w:t xml:space="preserve">  в помещении </w:t>
      </w:r>
      <w:r w:rsidR="003C14E7">
        <w:rPr>
          <w:szCs w:val="28"/>
        </w:rPr>
        <w:t xml:space="preserve">Центр занятости населения Темрюкского района проведена </w:t>
      </w:r>
      <w:r w:rsidR="003C14E7" w:rsidRPr="00EC6E79">
        <w:rPr>
          <w:szCs w:val="28"/>
        </w:rPr>
        <w:t>ярмарка вакансий</w:t>
      </w:r>
      <w:r w:rsidR="003C14E7" w:rsidRPr="00952D34">
        <w:rPr>
          <w:szCs w:val="28"/>
        </w:rPr>
        <w:t xml:space="preserve"> </w:t>
      </w:r>
      <w:r w:rsidR="003C14E7" w:rsidRPr="009B1DBE">
        <w:rPr>
          <w:szCs w:val="28"/>
        </w:rPr>
        <w:t>рабочих мест</w:t>
      </w:r>
      <w:r w:rsidR="003C14E7">
        <w:rPr>
          <w:szCs w:val="28"/>
        </w:rPr>
        <w:t xml:space="preserve"> </w:t>
      </w:r>
      <w:r w:rsidR="003C14E7" w:rsidRPr="00E6428D">
        <w:rPr>
          <w:szCs w:val="28"/>
        </w:rPr>
        <w:t xml:space="preserve">для </w:t>
      </w:r>
      <w:r>
        <w:rPr>
          <w:szCs w:val="28"/>
        </w:rPr>
        <w:t>женщин</w:t>
      </w:r>
      <w:r w:rsidR="003C14E7">
        <w:rPr>
          <w:szCs w:val="28"/>
        </w:rPr>
        <w:t>.</w:t>
      </w: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В ярмарке приняли участие предприятия: </w:t>
      </w:r>
      <w:r w:rsidR="005334CA" w:rsidRPr="0040043C">
        <w:rPr>
          <w:szCs w:val="28"/>
        </w:rPr>
        <w:t xml:space="preserve">ГБУЗ </w:t>
      </w:r>
      <w:r w:rsidR="005334CA">
        <w:rPr>
          <w:szCs w:val="28"/>
        </w:rPr>
        <w:t>«</w:t>
      </w:r>
      <w:r w:rsidR="005334CA" w:rsidRPr="0040043C">
        <w:rPr>
          <w:szCs w:val="28"/>
        </w:rPr>
        <w:t>Т</w:t>
      </w:r>
      <w:r w:rsidR="005334CA">
        <w:rPr>
          <w:szCs w:val="28"/>
        </w:rPr>
        <w:t>емрюкская</w:t>
      </w:r>
      <w:r w:rsidR="005334CA" w:rsidRPr="0040043C">
        <w:rPr>
          <w:szCs w:val="28"/>
        </w:rPr>
        <w:t xml:space="preserve"> ЦРБ</w:t>
      </w:r>
      <w:r w:rsidR="005334CA">
        <w:rPr>
          <w:szCs w:val="28"/>
        </w:rPr>
        <w:t xml:space="preserve">» </w:t>
      </w:r>
      <w:r w:rsidR="005334CA" w:rsidRPr="0040043C">
        <w:rPr>
          <w:szCs w:val="28"/>
        </w:rPr>
        <w:t>МЗ КК</w:t>
      </w:r>
      <w:r w:rsidR="005334CA" w:rsidRPr="00B46591">
        <w:rPr>
          <w:szCs w:val="28"/>
        </w:rPr>
        <w:t xml:space="preserve">, </w:t>
      </w:r>
      <w:r w:rsidR="005334CA" w:rsidRPr="00B7688E">
        <w:rPr>
          <w:szCs w:val="28"/>
        </w:rPr>
        <w:t xml:space="preserve">Таманский почтамт УФПС Краснодарского края АО «Почта России», МБУК «РДК», </w:t>
      </w:r>
      <w:proofErr w:type="gramStart"/>
      <w:r w:rsidR="005334CA">
        <w:rPr>
          <w:szCs w:val="28"/>
        </w:rPr>
        <w:t>ДОЦ</w:t>
      </w:r>
      <w:proofErr w:type="gramEnd"/>
      <w:r w:rsidR="005334CA">
        <w:rPr>
          <w:szCs w:val="28"/>
        </w:rPr>
        <w:t xml:space="preserve"> Северянка Филиал ООО «Газпром </w:t>
      </w:r>
      <w:proofErr w:type="spellStart"/>
      <w:r w:rsidR="005334CA">
        <w:rPr>
          <w:szCs w:val="28"/>
        </w:rPr>
        <w:t>трансгаз</w:t>
      </w:r>
      <w:proofErr w:type="spellEnd"/>
      <w:r w:rsidR="005334CA">
        <w:rPr>
          <w:szCs w:val="28"/>
        </w:rPr>
        <w:t xml:space="preserve"> Сургут», Управление образованием администрации муниципального образования Темрюкский район представляло (31 детский сад и 26 школ)</w:t>
      </w:r>
      <w:r w:rsidRPr="004C45BA">
        <w:rPr>
          <w:szCs w:val="28"/>
        </w:rPr>
        <w:t xml:space="preserve">, </w:t>
      </w:r>
      <w:r>
        <w:rPr>
          <w:szCs w:val="28"/>
        </w:rPr>
        <w:t xml:space="preserve">представившие </w:t>
      </w:r>
      <w:r w:rsidR="005334CA">
        <w:rPr>
          <w:szCs w:val="28"/>
        </w:rPr>
        <w:t>более</w:t>
      </w:r>
      <w:r>
        <w:rPr>
          <w:szCs w:val="28"/>
        </w:rPr>
        <w:t xml:space="preserve"> </w:t>
      </w:r>
      <w:r w:rsidR="005334CA">
        <w:rPr>
          <w:szCs w:val="28"/>
        </w:rPr>
        <w:t>40</w:t>
      </w:r>
      <w:r>
        <w:rPr>
          <w:szCs w:val="28"/>
        </w:rPr>
        <w:t>0 вакансий</w:t>
      </w:r>
      <w:r w:rsidR="008E15D1">
        <w:rPr>
          <w:szCs w:val="28"/>
        </w:rPr>
        <w:t xml:space="preserve">. </w:t>
      </w:r>
    </w:p>
    <w:p w:rsidR="00FA2820" w:rsidRDefault="00FA2820" w:rsidP="00FA2820">
      <w:pPr>
        <w:ind w:firstLine="708"/>
        <w:jc w:val="both"/>
        <w:rPr>
          <w:szCs w:val="28"/>
        </w:rPr>
      </w:pPr>
      <w:r>
        <w:rPr>
          <w:szCs w:val="28"/>
        </w:rPr>
        <w:t xml:space="preserve">Всего в ярмарке вакансий приняли участие </w:t>
      </w:r>
      <w:r w:rsidR="005334CA">
        <w:rPr>
          <w:szCs w:val="28"/>
        </w:rPr>
        <w:t>53</w:t>
      </w:r>
      <w:r>
        <w:rPr>
          <w:szCs w:val="28"/>
        </w:rPr>
        <w:t xml:space="preserve"> безработных и ищущих работу граждан, </w:t>
      </w:r>
      <w:r w:rsidR="005334CA">
        <w:rPr>
          <w:szCs w:val="28"/>
        </w:rPr>
        <w:t>31</w:t>
      </w:r>
      <w:r>
        <w:rPr>
          <w:szCs w:val="28"/>
        </w:rPr>
        <w:t xml:space="preserve"> из них прошли собеседование с представителями  работодателей.</w:t>
      </w:r>
    </w:p>
    <w:p w:rsidR="00322339" w:rsidRDefault="00505363" w:rsidP="008A3334">
      <w:pPr>
        <w:ind w:firstLine="708"/>
        <w:jc w:val="both"/>
      </w:pPr>
      <w:r>
        <w:rPr>
          <w:bCs/>
          <w:szCs w:val="28"/>
        </w:rPr>
        <w:t xml:space="preserve">В ходе ярмарки безработные и ищущие работу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="00C131E8" w:rsidRPr="004C45BA">
        <w:t xml:space="preserve">трудового </w:t>
      </w:r>
      <w:r w:rsidRPr="004C45BA">
        <w:t>законодательства и охране труда.</w:t>
      </w:r>
    </w:p>
    <w:p w:rsidR="00FA2820" w:rsidRDefault="008A3334" w:rsidP="008A3334">
      <w:pPr>
        <w:ind w:firstLine="708"/>
        <w:jc w:val="both"/>
      </w:pPr>
      <w:r w:rsidRPr="008A3334">
        <w:t xml:space="preserve">Участники ярмарки были проинформированы </w:t>
      </w:r>
      <w:r w:rsidR="00FA2820">
        <w:t>о порядке регистрации с целью поиска работы и возможности прохождения профессионального обучения</w:t>
      </w:r>
      <w:r w:rsidR="00FA2820" w:rsidRPr="008A3334">
        <w:t>.</w:t>
      </w:r>
    </w:p>
    <w:p w:rsidR="003E26BA" w:rsidRDefault="008E15D1" w:rsidP="00AC49DD">
      <w:pPr>
        <w:ind w:firstLine="708"/>
        <w:jc w:val="both"/>
        <w:rPr>
          <w:szCs w:val="28"/>
        </w:rPr>
      </w:pPr>
      <w:r>
        <w:rPr>
          <w:szCs w:val="28"/>
        </w:rPr>
        <w:t xml:space="preserve">По итогам ярмарки был проведен «Круглый стол» </w:t>
      </w:r>
      <w:r w:rsidR="00FA2820">
        <w:rPr>
          <w:szCs w:val="28"/>
        </w:rPr>
        <w:t xml:space="preserve">с представителями работодателей, </w:t>
      </w:r>
      <w:r>
        <w:rPr>
          <w:szCs w:val="28"/>
        </w:rPr>
        <w:t>на котором обсуждались вопросы</w:t>
      </w:r>
      <w:r w:rsidR="00FA2820">
        <w:rPr>
          <w:szCs w:val="28"/>
        </w:rPr>
        <w:t xml:space="preserve"> </w:t>
      </w:r>
      <w:r w:rsidR="003E26BA">
        <w:rPr>
          <w:szCs w:val="28"/>
        </w:rPr>
        <w:t xml:space="preserve">совершенствования </w:t>
      </w:r>
      <w:r w:rsidR="00FA2820">
        <w:rPr>
          <w:szCs w:val="28"/>
        </w:rPr>
        <w:t>взаимодействия пред</w:t>
      </w:r>
      <w:r w:rsidR="003E26BA">
        <w:rPr>
          <w:szCs w:val="28"/>
        </w:rPr>
        <w:t xml:space="preserve">приятий и центра занятости для повышения эффективности работы по трудоустройству граждан. </w:t>
      </w:r>
    </w:p>
    <w:p w:rsidR="00952D34" w:rsidRPr="008625FB" w:rsidRDefault="008625FB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127635</wp:posOffset>
            </wp:positionV>
            <wp:extent cx="3124200" cy="4162425"/>
            <wp:effectExtent l="19050" t="0" r="0" b="0"/>
            <wp:wrapNone/>
            <wp:docPr id="1" name="Рисунок 1" descr="C:\Users\1\Desktop\Новая папка (18)\WhatsApp Image 2022-03-09 at 15.02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8)\WhatsApp Image 2022-03-09 at 15.02.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2D34" w:rsidRPr="008625FB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1351C6"/>
    <w:rsid w:val="00154AF6"/>
    <w:rsid w:val="001C470A"/>
    <w:rsid w:val="001E2F03"/>
    <w:rsid w:val="00206072"/>
    <w:rsid w:val="0023047A"/>
    <w:rsid w:val="00280C27"/>
    <w:rsid w:val="00301B63"/>
    <w:rsid w:val="00322339"/>
    <w:rsid w:val="003A3EEE"/>
    <w:rsid w:val="003C14E7"/>
    <w:rsid w:val="003E26BA"/>
    <w:rsid w:val="003E7998"/>
    <w:rsid w:val="004520C5"/>
    <w:rsid w:val="0048039E"/>
    <w:rsid w:val="004C1CD2"/>
    <w:rsid w:val="004C45BA"/>
    <w:rsid w:val="004C4852"/>
    <w:rsid w:val="00505363"/>
    <w:rsid w:val="00510F99"/>
    <w:rsid w:val="005334CA"/>
    <w:rsid w:val="005D5127"/>
    <w:rsid w:val="005F3D87"/>
    <w:rsid w:val="00624080"/>
    <w:rsid w:val="006553CE"/>
    <w:rsid w:val="0066169F"/>
    <w:rsid w:val="006751DC"/>
    <w:rsid w:val="006A1476"/>
    <w:rsid w:val="006D0E72"/>
    <w:rsid w:val="00786C13"/>
    <w:rsid w:val="007A5DE5"/>
    <w:rsid w:val="007B2B1C"/>
    <w:rsid w:val="007F261E"/>
    <w:rsid w:val="007F77D9"/>
    <w:rsid w:val="008531BC"/>
    <w:rsid w:val="008625FB"/>
    <w:rsid w:val="0088281A"/>
    <w:rsid w:val="008855A6"/>
    <w:rsid w:val="008A3334"/>
    <w:rsid w:val="008E15D1"/>
    <w:rsid w:val="00946F6A"/>
    <w:rsid w:val="00952D34"/>
    <w:rsid w:val="00990EEA"/>
    <w:rsid w:val="009C460F"/>
    <w:rsid w:val="00A047B8"/>
    <w:rsid w:val="00A26F5A"/>
    <w:rsid w:val="00AA0B52"/>
    <w:rsid w:val="00AC49DD"/>
    <w:rsid w:val="00B15811"/>
    <w:rsid w:val="00B20AC6"/>
    <w:rsid w:val="00B51EBE"/>
    <w:rsid w:val="00C01116"/>
    <w:rsid w:val="00C131E8"/>
    <w:rsid w:val="00CE45A3"/>
    <w:rsid w:val="00CF20B8"/>
    <w:rsid w:val="00DD256F"/>
    <w:rsid w:val="00E61EAA"/>
    <w:rsid w:val="00E6428D"/>
    <w:rsid w:val="00ED092F"/>
    <w:rsid w:val="00EF00F7"/>
    <w:rsid w:val="00F454B7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2022-03-09T12:02:00Z</cp:lastPrinted>
  <dcterms:created xsi:type="dcterms:W3CDTF">2017-02-16T06:26:00Z</dcterms:created>
  <dcterms:modified xsi:type="dcterms:W3CDTF">2022-03-09T12:03:00Z</dcterms:modified>
</cp:coreProperties>
</file>