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4" w:rsidRPr="008758D4" w:rsidRDefault="008758D4" w:rsidP="0087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D4">
        <w:rPr>
          <w:rFonts w:ascii="Times New Roman" w:hAnsi="Times New Roman" w:cs="Times New Roman"/>
          <w:b/>
          <w:sz w:val="28"/>
          <w:szCs w:val="28"/>
        </w:rPr>
        <w:t>Субсидия для работодателей за трудоустройство молодежи</w:t>
      </w:r>
    </w:p>
    <w:p w:rsidR="00162096" w:rsidRDefault="00162096" w:rsidP="00162096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субсидирования работодателей в соответствии с</w:t>
      </w:r>
      <w:r w:rsidRPr="00162096">
        <w:rPr>
          <w:rFonts w:ascii="Times New Roman" w:hAnsi="Times New Roman" w:cs="Times New Roman"/>
          <w:color w:val="212121"/>
          <w:sz w:val="28"/>
          <w:szCs w:val="28"/>
        </w:rPr>
        <w:t xml:space="preserve"> постановлением Правительства 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 13.03.2021 № 362 (ред. о</w:t>
      </w:r>
      <w:r w:rsidRPr="00162096">
        <w:rPr>
          <w:rFonts w:ascii="Times New Roman" w:hAnsi="Times New Roman" w:cs="Times New Roman"/>
          <w:color w:val="212121"/>
          <w:sz w:val="28"/>
          <w:szCs w:val="28"/>
        </w:rPr>
        <w:t>т 28.04.2023) «О государственной поддержке в 2023 году юридических лиц, включая некоммерческие организации и индивидуальных предпринимателей в целях стимулирования занятости отдельных категорий граждан»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реализуемая через центры занятости населения, в 2023 году стала одной из самых востребованных. </w:t>
      </w:r>
    </w:p>
    <w:p w:rsidR="00162096" w:rsidRDefault="00162096" w:rsidP="00162096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Постановлением утверждены отдельные категории граждан, за трудоустройство которых у работодателей есть возможность </w:t>
      </w:r>
      <w:r w:rsidRPr="00162096">
        <w:rPr>
          <w:rFonts w:ascii="Times New Roman" w:hAnsi="Times New Roman" w:cs="Times New Roman"/>
          <w:color w:val="212121"/>
          <w:sz w:val="28"/>
          <w:szCs w:val="28"/>
        </w:rPr>
        <w:t>частично компенсировать затраты на выплату заработной платы работникам.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162096" w:rsidRDefault="00162096" w:rsidP="00162096">
      <w:pPr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По итогам 2023 года в рамках </w:t>
      </w:r>
      <w:r w:rsidR="00804DA0">
        <w:rPr>
          <w:rFonts w:ascii="Times New Roman" w:hAnsi="Times New Roman" w:cs="Times New Roman"/>
          <w:color w:val="212121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 Центром занятости населения Темрюкского района</w:t>
      </w:r>
      <w:r w:rsidR="002D1B4E">
        <w:rPr>
          <w:rFonts w:ascii="Times New Roman" w:hAnsi="Times New Roman" w:cs="Times New Roman"/>
          <w:color w:val="212121"/>
          <w:sz w:val="28"/>
          <w:szCs w:val="28"/>
        </w:rPr>
        <w:t xml:space="preserve"> трудоустроено 103 гражданина</w:t>
      </w:r>
      <w:r w:rsidR="00804DA0">
        <w:rPr>
          <w:rFonts w:ascii="Times New Roman" w:hAnsi="Times New Roman" w:cs="Times New Roman"/>
          <w:color w:val="212121"/>
          <w:sz w:val="28"/>
          <w:szCs w:val="28"/>
        </w:rPr>
        <w:t xml:space="preserve"> в возрасте до 30 лет (включительно)</w:t>
      </w:r>
      <w:r w:rsidR="002D1B4E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804D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D1B4E">
        <w:rPr>
          <w:rFonts w:ascii="Times New Roman" w:hAnsi="Times New Roman" w:cs="Times New Roman"/>
          <w:color w:val="212121"/>
          <w:sz w:val="28"/>
          <w:szCs w:val="28"/>
        </w:rPr>
        <w:t xml:space="preserve">8 работодателей получили субсидию </w:t>
      </w:r>
      <w:r w:rsidR="009E17A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D1B4E">
        <w:rPr>
          <w:rFonts w:ascii="Times New Roman" w:hAnsi="Times New Roman" w:cs="Times New Roman"/>
          <w:color w:val="212121"/>
          <w:sz w:val="28"/>
          <w:szCs w:val="28"/>
        </w:rPr>
        <w:t xml:space="preserve">на общую сумму </w:t>
      </w:r>
      <w:r w:rsidR="00804D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D1B4E">
        <w:rPr>
          <w:rFonts w:ascii="Times New Roman" w:hAnsi="Times New Roman" w:cs="Times New Roman"/>
          <w:color w:val="212121"/>
          <w:sz w:val="28"/>
          <w:szCs w:val="28"/>
        </w:rPr>
        <w:t>2 500 тыс. руб.</w:t>
      </w:r>
    </w:p>
    <w:p w:rsidR="008758D4" w:rsidRPr="008758D4" w:rsidRDefault="008758D4" w:rsidP="0016209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200129"/>
            <wp:effectExtent l="19050" t="0" r="3175" b="0"/>
            <wp:docPr id="1" name="Рисунок 1" descr="Z:\48 Пелипенко Марина Ивановна\Газета - Рекламка\2023\Субсидия для работодателей\Субсидия длч работодате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48 Пелипенко Марина Ивановна\Газета - Рекламка\2023\Субсидия для работодателей\Субсидия длч работодателе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8D4" w:rsidRPr="008758D4" w:rsidSect="009B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2096"/>
    <w:rsid w:val="00162096"/>
    <w:rsid w:val="002D1B4E"/>
    <w:rsid w:val="00804DA0"/>
    <w:rsid w:val="008758D4"/>
    <w:rsid w:val="009B6E91"/>
    <w:rsid w:val="009E17AE"/>
    <w:rsid w:val="00B9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2023-12-21T10:03:00Z</cp:lastPrinted>
  <dcterms:created xsi:type="dcterms:W3CDTF">2023-12-21T07:46:00Z</dcterms:created>
  <dcterms:modified xsi:type="dcterms:W3CDTF">2023-12-21T10:03:00Z</dcterms:modified>
</cp:coreProperties>
</file>