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D3593B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3B" w:rsidRPr="0084444A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3468D0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F501B4">
        <w:rPr>
          <w:rFonts w:ascii="Times New Roman" w:hAnsi="Times New Roman" w:cs="Times New Roman"/>
          <w:b/>
          <w:sz w:val="28"/>
          <w:szCs w:val="28"/>
        </w:rPr>
        <w:t>3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F36809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142AF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F7D38">
        <w:rPr>
          <w:rFonts w:ascii="Times New Roman" w:hAnsi="Times New Roman" w:cs="Times New Roman"/>
          <w:sz w:val="28"/>
          <w:szCs w:val="28"/>
        </w:rPr>
        <w:t xml:space="preserve"> 202</w:t>
      </w:r>
      <w:r w:rsidR="00C06E7D">
        <w:rPr>
          <w:rFonts w:ascii="Times New Roman" w:hAnsi="Times New Roman" w:cs="Times New Roman"/>
          <w:sz w:val="28"/>
          <w:szCs w:val="28"/>
        </w:rPr>
        <w:t>3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6289" w:rsidRDefault="00A96289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904" w:rsidRDefault="00552E99" w:rsidP="005F19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E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501B4" w:rsidRPr="00F501B4">
        <w:rPr>
          <w:rFonts w:ascii="Times New Roman" w:hAnsi="Times New Roman" w:cs="Times New Roman"/>
          <w:b/>
          <w:bCs/>
          <w:sz w:val="28"/>
          <w:szCs w:val="28"/>
        </w:rPr>
        <w:t xml:space="preserve">О мерах профилактики природно-очаговых </w:t>
      </w:r>
      <w:proofErr w:type="spellStart"/>
      <w:r w:rsidR="00F501B4" w:rsidRPr="00F501B4">
        <w:rPr>
          <w:rFonts w:ascii="Times New Roman" w:hAnsi="Times New Roman" w:cs="Times New Roman"/>
          <w:b/>
          <w:bCs/>
          <w:sz w:val="28"/>
          <w:szCs w:val="28"/>
        </w:rPr>
        <w:t>антропозоонозных</w:t>
      </w:r>
      <w:proofErr w:type="spellEnd"/>
      <w:r w:rsidR="00F501B4" w:rsidRPr="00F501B4">
        <w:rPr>
          <w:rFonts w:ascii="Times New Roman" w:hAnsi="Times New Roman" w:cs="Times New Roman"/>
          <w:b/>
          <w:bCs/>
          <w:sz w:val="28"/>
          <w:szCs w:val="28"/>
        </w:rPr>
        <w:t xml:space="preserve"> заболеваний на территории Темрюкского района (туляремия, ГЛПС, лептоспироз</w:t>
      </w:r>
      <w:r w:rsidR="00F501B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B0F4A" w:rsidRPr="00EB0F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F501B4">
        <w:rPr>
          <w:rFonts w:ascii="Times New Roman" w:hAnsi="Times New Roman" w:cs="Times New Roman"/>
          <w:bCs/>
          <w:sz w:val="23"/>
          <w:szCs w:val="23"/>
        </w:rPr>
        <w:t xml:space="preserve">Территориальный отдел Управления </w:t>
      </w:r>
      <w:proofErr w:type="spellStart"/>
      <w:r w:rsidRPr="00F501B4">
        <w:rPr>
          <w:rFonts w:ascii="Times New Roman" w:hAnsi="Times New Roman" w:cs="Times New Roman"/>
          <w:bCs/>
          <w:sz w:val="23"/>
          <w:szCs w:val="23"/>
        </w:rPr>
        <w:t>Роспотребнадзора</w:t>
      </w:r>
      <w:proofErr w:type="spellEnd"/>
      <w:r w:rsidRPr="00F501B4">
        <w:rPr>
          <w:rFonts w:ascii="Times New Roman" w:hAnsi="Times New Roman" w:cs="Times New Roman"/>
          <w:bCs/>
          <w:sz w:val="23"/>
          <w:szCs w:val="23"/>
        </w:rPr>
        <w:t xml:space="preserve"> по Краснодарскому краю в Темрюкском районе проанализировав</w:t>
      </w:r>
      <w:proofErr w:type="gramEnd"/>
      <w:r w:rsidRPr="00F501B4">
        <w:rPr>
          <w:rFonts w:ascii="Times New Roman" w:hAnsi="Times New Roman" w:cs="Times New Roman"/>
          <w:bCs/>
          <w:sz w:val="23"/>
          <w:szCs w:val="23"/>
        </w:rPr>
        <w:t xml:space="preserve"> ситуацию по природно-очаговым инфекциям на территории Темрюкского района, информирует о высоком уровне активности природных очагов туляремии, ГЛПС, лептоспироза и бешенства в Краснодарском крае.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501B4">
        <w:rPr>
          <w:rFonts w:ascii="Times New Roman" w:hAnsi="Times New Roman" w:cs="Times New Roman"/>
          <w:bCs/>
          <w:sz w:val="23"/>
          <w:szCs w:val="23"/>
        </w:rPr>
        <w:t xml:space="preserve">В Темрюкском районе на протяжении нескольких лет регистрируются случаи заболевания </w:t>
      </w:r>
      <w:proofErr w:type="spellStart"/>
      <w:r w:rsidRPr="00F501B4">
        <w:rPr>
          <w:rFonts w:ascii="Times New Roman" w:hAnsi="Times New Roman" w:cs="Times New Roman"/>
          <w:bCs/>
          <w:sz w:val="23"/>
          <w:szCs w:val="23"/>
        </w:rPr>
        <w:t>антропо</w:t>
      </w:r>
      <w:proofErr w:type="spellEnd"/>
      <w:r w:rsidRPr="00F501B4">
        <w:rPr>
          <w:rFonts w:ascii="Times New Roman" w:hAnsi="Times New Roman" w:cs="Times New Roman"/>
          <w:bCs/>
          <w:sz w:val="23"/>
          <w:szCs w:val="23"/>
        </w:rPr>
        <w:t>-зоонозными инфекциями.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501B4">
        <w:rPr>
          <w:rFonts w:ascii="Times New Roman" w:hAnsi="Times New Roman" w:cs="Times New Roman"/>
          <w:bCs/>
          <w:sz w:val="23"/>
          <w:szCs w:val="23"/>
        </w:rPr>
        <w:t xml:space="preserve">В профилактике заболеваний людей природно-очаговыми инфекциями, наряду со специфической иммунизацией, важнейшая роль принадлежит неспецифическим профилактическим мероприятиям, направленным на снижение численности источников и переносчиков инфекций. 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501B4">
        <w:rPr>
          <w:rFonts w:ascii="Times New Roman" w:hAnsi="Times New Roman" w:cs="Times New Roman"/>
          <w:bCs/>
          <w:sz w:val="23"/>
          <w:szCs w:val="23"/>
        </w:rPr>
        <w:t>Одной из причин возникновения и распространения инфекционных заболеваний является рост численности синантропных грызунов - крыс, мышей, являющихся переносчиками и резервуаром возбудителей указанных заболеваний.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501B4">
        <w:rPr>
          <w:rFonts w:ascii="Times New Roman" w:hAnsi="Times New Roman" w:cs="Times New Roman"/>
          <w:bCs/>
          <w:sz w:val="23"/>
          <w:szCs w:val="23"/>
        </w:rPr>
        <w:t>По информации ФКУЗ «</w:t>
      </w:r>
      <w:proofErr w:type="gramStart"/>
      <w:r w:rsidRPr="00F501B4">
        <w:rPr>
          <w:rFonts w:ascii="Times New Roman" w:hAnsi="Times New Roman" w:cs="Times New Roman"/>
          <w:bCs/>
          <w:sz w:val="23"/>
          <w:szCs w:val="23"/>
        </w:rPr>
        <w:t>Причерноморская</w:t>
      </w:r>
      <w:proofErr w:type="gramEnd"/>
      <w:r w:rsidRPr="00F501B4">
        <w:rPr>
          <w:rFonts w:ascii="Times New Roman" w:hAnsi="Times New Roman" w:cs="Times New Roman"/>
          <w:bCs/>
          <w:sz w:val="23"/>
          <w:szCs w:val="23"/>
        </w:rPr>
        <w:t xml:space="preserve"> противочумной станции» в ходе мониторинга на территории Темрюкского района был произведен отлов серой крысы, 2 км южнее г. Темрюка, в которой выявлен возбудитель инфекционного заболевания (туляремии).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501B4">
        <w:rPr>
          <w:rFonts w:ascii="Times New Roman" w:hAnsi="Times New Roman" w:cs="Times New Roman"/>
          <w:bCs/>
          <w:sz w:val="23"/>
          <w:szCs w:val="23"/>
        </w:rPr>
        <w:t xml:space="preserve">Мероприятия, направленные на прерывание эпидемического процесса в части регулирования численности грызунов, служащих природным резервуаром возбудителей инфекций, проводятся на территории муниципального образования Темрюкский район в </w:t>
      </w:r>
      <w:proofErr w:type="gramStart"/>
      <w:r w:rsidRPr="00F501B4">
        <w:rPr>
          <w:rFonts w:ascii="Times New Roman" w:hAnsi="Times New Roman" w:cs="Times New Roman"/>
          <w:bCs/>
          <w:sz w:val="23"/>
          <w:szCs w:val="23"/>
        </w:rPr>
        <w:t>крайне недостаточных</w:t>
      </w:r>
      <w:proofErr w:type="gramEnd"/>
      <w:r w:rsidRPr="00F501B4">
        <w:rPr>
          <w:rFonts w:ascii="Times New Roman" w:hAnsi="Times New Roman" w:cs="Times New Roman"/>
          <w:bCs/>
          <w:sz w:val="23"/>
          <w:szCs w:val="23"/>
        </w:rPr>
        <w:t xml:space="preserve"> объемах, как на отдельных объектах, так и в открытых природных стациях. Наметилась стойкая тенденция снижения обрабатываемых площадей. Особенно это касается объектов торговли (2020 году -7205 м</w:t>
      </w:r>
      <w:proofErr w:type="gramStart"/>
      <w:r w:rsidRPr="00F501B4">
        <w:rPr>
          <w:rFonts w:ascii="Times New Roman" w:hAnsi="Times New Roman" w:cs="Times New Roman"/>
          <w:bCs/>
          <w:sz w:val="23"/>
          <w:szCs w:val="23"/>
        </w:rPr>
        <w:t>2</w:t>
      </w:r>
      <w:proofErr w:type="gramEnd"/>
      <w:r w:rsidRPr="00F501B4">
        <w:rPr>
          <w:rFonts w:ascii="Times New Roman" w:hAnsi="Times New Roman" w:cs="Times New Roman"/>
          <w:bCs/>
          <w:sz w:val="23"/>
          <w:szCs w:val="23"/>
        </w:rPr>
        <w:t>, 2021году - 5857 м2, 2022-4323 м2) и объектов общественного питания (2020 - 1900 м2, 2021 - 985 м2, 2022-900м2</w:t>
      </w:r>
      <w:r w:rsidRPr="00F501B4">
        <w:rPr>
          <w:rFonts w:ascii="Times New Roman" w:hAnsi="Times New Roman" w:cs="Times New Roman"/>
          <w:bCs/>
          <w:sz w:val="23"/>
          <w:szCs w:val="23"/>
          <w:lang w:val="x-none"/>
        </w:rPr>
        <w:t>)</w:t>
      </w:r>
      <w:r w:rsidRPr="00F501B4">
        <w:rPr>
          <w:rFonts w:ascii="Times New Roman" w:hAnsi="Times New Roman" w:cs="Times New Roman"/>
          <w:bCs/>
          <w:sz w:val="23"/>
          <w:szCs w:val="23"/>
        </w:rPr>
        <w:t xml:space="preserve">. Занижены обрабатываемые площади ряда предприятий пищевой промышленности (винзаводы, </w:t>
      </w:r>
      <w:proofErr w:type="spellStart"/>
      <w:r w:rsidRPr="00F501B4">
        <w:rPr>
          <w:rFonts w:ascii="Times New Roman" w:hAnsi="Times New Roman" w:cs="Times New Roman"/>
          <w:bCs/>
          <w:sz w:val="23"/>
          <w:szCs w:val="23"/>
        </w:rPr>
        <w:t>рыбо</w:t>
      </w:r>
      <w:proofErr w:type="spellEnd"/>
      <w:r w:rsidRPr="00F501B4">
        <w:rPr>
          <w:rFonts w:ascii="Times New Roman" w:hAnsi="Times New Roman" w:cs="Times New Roman"/>
          <w:bCs/>
          <w:sz w:val="23"/>
          <w:szCs w:val="23"/>
        </w:rPr>
        <w:t>-перерабатывающие предприятия), портовых организации. Практически не обрабатываются жилые дома, находящиеся в ведении управляющих жилищных компаний (2020 году- 3600 м</w:t>
      </w:r>
      <w:proofErr w:type="gramStart"/>
      <w:r w:rsidRPr="00F501B4">
        <w:rPr>
          <w:rFonts w:ascii="Times New Roman" w:hAnsi="Times New Roman" w:cs="Times New Roman"/>
          <w:bCs/>
          <w:sz w:val="23"/>
          <w:szCs w:val="23"/>
        </w:rPr>
        <w:t>2</w:t>
      </w:r>
      <w:proofErr w:type="gramEnd"/>
      <w:r w:rsidRPr="00F501B4">
        <w:rPr>
          <w:rFonts w:ascii="Times New Roman" w:hAnsi="Times New Roman" w:cs="Times New Roman"/>
          <w:bCs/>
          <w:sz w:val="23"/>
          <w:szCs w:val="23"/>
        </w:rPr>
        <w:t xml:space="preserve"> ,2021году - 2100</w:t>
      </w:r>
      <w:r w:rsidRPr="00F501B4">
        <w:rPr>
          <w:rFonts w:ascii="Times New Roman" w:hAnsi="Times New Roman" w:cs="Times New Roman"/>
          <w:bCs/>
          <w:sz w:val="23"/>
          <w:szCs w:val="23"/>
          <w:lang w:val="x-none"/>
        </w:rPr>
        <w:t xml:space="preserve"> м2</w:t>
      </w:r>
      <w:r w:rsidRPr="00F501B4">
        <w:rPr>
          <w:rFonts w:ascii="Times New Roman" w:hAnsi="Times New Roman" w:cs="Times New Roman"/>
          <w:bCs/>
          <w:sz w:val="23"/>
          <w:szCs w:val="23"/>
        </w:rPr>
        <w:t xml:space="preserve">, 2022-2000м2). Выборочно проводятся </w:t>
      </w:r>
      <w:proofErr w:type="spellStart"/>
      <w:r w:rsidRPr="00F501B4">
        <w:rPr>
          <w:rFonts w:ascii="Times New Roman" w:hAnsi="Times New Roman" w:cs="Times New Roman"/>
          <w:bCs/>
          <w:sz w:val="23"/>
          <w:szCs w:val="23"/>
        </w:rPr>
        <w:t>дератизационные</w:t>
      </w:r>
      <w:proofErr w:type="spellEnd"/>
      <w:r w:rsidRPr="00F501B4">
        <w:rPr>
          <w:rFonts w:ascii="Times New Roman" w:hAnsi="Times New Roman" w:cs="Times New Roman"/>
          <w:bCs/>
          <w:sz w:val="23"/>
          <w:szCs w:val="23"/>
        </w:rPr>
        <w:t xml:space="preserve">   мероприятия в учреждениях отдыха и оздоровления для взрослых.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501B4">
        <w:rPr>
          <w:rFonts w:ascii="Times New Roman" w:hAnsi="Times New Roman" w:cs="Times New Roman"/>
          <w:bCs/>
          <w:sz w:val="23"/>
          <w:szCs w:val="23"/>
        </w:rPr>
        <w:t xml:space="preserve">Согласно предоставленной информации районной администраций, на территориях поселений Темрюкского района не охвачены профилактическими мероприятиями детские площадки, площадки для сбора и временного хранения ТКО, места массового отдыха населения, сооружения и объекты водоснабжения и канализации. Данная ситуация и тенденция к снижению обрабатываемых площадей неизбежно ведет к ухудшению санитарно-эпидемиологической обстановки, создает угрозу возникновения и распространения инфекционной заболеваемости, природно-очаговыми </w:t>
      </w:r>
      <w:proofErr w:type="spellStart"/>
      <w:r w:rsidRPr="00F501B4">
        <w:rPr>
          <w:rFonts w:ascii="Times New Roman" w:hAnsi="Times New Roman" w:cs="Times New Roman"/>
          <w:bCs/>
          <w:sz w:val="23"/>
          <w:szCs w:val="23"/>
        </w:rPr>
        <w:t>атропозоонозными</w:t>
      </w:r>
      <w:proofErr w:type="spellEnd"/>
      <w:r w:rsidRPr="00F501B4">
        <w:rPr>
          <w:rFonts w:ascii="Times New Roman" w:hAnsi="Times New Roman" w:cs="Times New Roman"/>
          <w:bCs/>
          <w:sz w:val="23"/>
          <w:szCs w:val="23"/>
        </w:rPr>
        <w:t xml:space="preserve"> заболеваниями.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501B4">
        <w:rPr>
          <w:rFonts w:ascii="Times New Roman" w:hAnsi="Times New Roman" w:cs="Times New Roman"/>
          <w:bCs/>
          <w:sz w:val="23"/>
          <w:szCs w:val="23"/>
        </w:rPr>
        <w:t xml:space="preserve">В Темрюкском районе в 2022 году подлежало обработке 58,4га, проведены профилактические </w:t>
      </w:r>
      <w:proofErr w:type="spellStart"/>
      <w:r w:rsidRPr="00F501B4">
        <w:rPr>
          <w:rFonts w:ascii="Times New Roman" w:hAnsi="Times New Roman" w:cs="Times New Roman"/>
          <w:bCs/>
          <w:sz w:val="23"/>
          <w:szCs w:val="23"/>
        </w:rPr>
        <w:t>дератизационные</w:t>
      </w:r>
      <w:proofErr w:type="spellEnd"/>
      <w:r w:rsidRPr="00F501B4">
        <w:rPr>
          <w:rFonts w:ascii="Times New Roman" w:hAnsi="Times New Roman" w:cs="Times New Roman"/>
          <w:bCs/>
          <w:sz w:val="23"/>
          <w:szCs w:val="23"/>
        </w:rPr>
        <w:t xml:space="preserve">   мероприятия в открытых станциях на 30,12 га территорий, охват составил 51,58% подлежащих площадей.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F501B4">
        <w:rPr>
          <w:rFonts w:ascii="Times New Roman" w:hAnsi="Times New Roman" w:cs="Times New Roman"/>
          <w:bCs/>
          <w:sz w:val="23"/>
          <w:szCs w:val="23"/>
        </w:rPr>
        <w:t>Руководствуясь статьей 51 Федерального закона от 30 марта 1999 г. № 52-ФЗ «О санитарно-эпидемиологическом благополучии населения», с учетом напряженной эпидемиологической ситуации по природно-очаговым инфекциям в Темрюкском районе, в целях реализации санитарно-противоэпидемических мероприятий по профилактике туляремии, ГЛПС, лептоспироза среди  населения Темрюкского района и в целях выполнения СанПиН 3.3686-21 «Санитарно-</w:t>
      </w:r>
      <w:r w:rsidRPr="00F501B4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эпидемиологические требования по профилактике инфекционных болезней" санитарно-противоэпидемическая комиссия администрации Темрюкского района </w:t>
      </w:r>
      <w:proofErr w:type="gramEnd"/>
    </w:p>
    <w:p w:rsidR="003D66E6" w:rsidRPr="00637409" w:rsidRDefault="003D66E6" w:rsidP="00465010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37409" w:rsidRDefault="00637409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6F" w:rsidRDefault="00D72713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2F6F" w:rsidRPr="000175E4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0303C0" w:rsidRPr="000303C0" w:rsidRDefault="000303C0" w:rsidP="000303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 xml:space="preserve">1. Главам </w:t>
      </w:r>
      <w:r>
        <w:rPr>
          <w:rFonts w:ascii="Times New Roman" w:hAnsi="Times New Roman" w:cs="Times New Roman"/>
          <w:sz w:val="23"/>
          <w:szCs w:val="23"/>
        </w:rPr>
        <w:t>городского и сельских</w:t>
      </w:r>
      <w:r w:rsidRPr="00F501B4">
        <w:rPr>
          <w:rFonts w:ascii="Times New Roman" w:hAnsi="Times New Roman" w:cs="Times New Roman"/>
          <w:sz w:val="23"/>
          <w:szCs w:val="23"/>
        </w:rPr>
        <w:t xml:space="preserve"> поселени</w:t>
      </w:r>
      <w:r>
        <w:rPr>
          <w:rFonts w:ascii="Times New Roman" w:hAnsi="Times New Roman" w:cs="Times New Roman"/>
          <w:sz w:val="23"/>
          <w:szCs w:val="23"/>
        </w:rPr>
        <w:t>й</w:t>
      </w:r>
      <w:r w:rsidRPr="00F501B4">
        <w:rPr>
          <w:rFonts w:ascii="Times New Roman" w:hAnsi="Times New Roman" w:cs="Times New Roman"/>
          <w:sz w:val="23"/>
          <w:szCs w:val="23"/>
        </w:rPr>
        <w:t xml:space="preserve"> муниципального образования Темрюкский район: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1.1. Обеспечить организацию и проведение сплошной дератизации в весенний и осенний периоды в лесопарковой зоне, в местах массового отдыха населения, на территории природных очагов, в местах сбора и временного хранения ТКО.</w:t>
      </w:r>
    </w:p>
    <w:p w:rsidR="00F501B4" w:rsidRPr="00F501B4" w:rsidRDefault="00F501B4" w:rsidP="00F501B4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Срок: до 10.04.2023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501B4">
        <w:rPr>
          <w:rFonts w:ascii="Times New Roman" w:hAnsi="Times New Roman" w:cs="Times New Roman"/>
          <w:sz w:val="23"/>
          <w:szCs w:val="23"/>
        </w:rPr>
        <w:t>г, до 01.11.2023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501B4">
        <w:rPr>
          <w:rFonts w:ascii="Times New Roman" w:hAnsi="Times New Roman" w:cs="Times New Roman"/>
          <w:sz w:val="23"/>
          <w:szCs w:val="23"/>
        </w:rPr>
        <w:t>г.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1.2. Организовать: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1.2.1. ежегодно в марте – апреле, сентябре-ноябре проведение оценки заселенности грызунами подведомственных объектов; мест проведения массовых мероприятий и отдыха населения.</w:t>
      </w:r>
    </w:p>
    <w:p w:rsidR="00F501B4" w:rsidRPr="00F501B4" w:rsidRDefault="00F501B4" w:rsidP="00F501B4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Срок: до 10.04.2023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501B4">
        <w:rPr>
          <w:rFonts w:ascii="Times New Roman" w:hAnsi="Times New Roman" w:cs="Times New Roman"/>
          <w:sz w:val="23"/>
          <w:szCs w:val="23"/>
        </w:rPr>
        <w:t>г, до 01.11.2023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501B4">
        <w:rPr>
          <w:rFonts w:ascii="Times New Roman" w:hAnsi="Times New Roman" w:cs="Times New Roman"/>
          <w:sz w:val="23"/>
          <w:szCs w:val="23"/>
        </w:rPr>
        <w:t>г.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 xml:space="preserve">1.2.2. </w:t>
      </w:r>
      <w:proofErr w:type="gramStart"/>
      <w:r w:rsidRPr="00F501B4">
        <w:rPr>
          <w:rFonts w:ascii="Times New Roman" w:hAnsi="Times New Roman" w:cs="Times New Roman"/>
          <w:sz w:val="23"/>
          <w:szCs w:val="23"/>
        </w:rPr>
        <w:t>Обязать руководителей соответствующих служб и организаций независимо от их организационно-правовых форм провести комплекс санитарно-технических мероприятий в целях исключения условий для проникновения и обитания грызунов в зданиях, сооружениях, уделив особое внимание организациям пищевой промышленности,  общественного питания и организации торговли продовольственными товарами;  жилым зданиям, предназначенным для постоянного проживания или временного пребывания людей, в том числе гостиницам, общежитиям;</w:t>
      </w:r>
      <w:proofErr w:type="gramEnd"/>
      <w:r w:rsidRPr="00F501B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F501B4">
        <w:rPr>
          <w:rFonts w:ascii="Times New Roman" w:hAnsi="Times New Roman" w:cs="Times New Roman"/>
          <w:sz w:val="23"/>
          <w:szCs w:val="23"/>
        </w:rPr>
        <w:t>медицинским организациям; санаторно-курортным организациям, домам отдыха, пансионатам; образовательным организациям; организациям, осуществляющим горячее водоснабжение; организациям осуществляющим холодное водоснабжение и (или) водоотведение; объектам коммунально-бытового назначения; объектам и территориям организаций, занимающихся утилизацией бытовых отходов, кладбищам, очистным сооружениям; объектам и территориям организаций, занимающихся внешним благоустройством: санитарной очисткой, уборкой и озеленением населенных пунктов;</w:t>
      </w:r>
      <w:proofErr w:type="gramEnd"/>
      <w:r w:rsidRPr="00F501B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F501B4">
        <w:rPr>
          <w:rFonts w:ascii="Times New Roman" w:hAnsi="Times New Roman" w:cs="Times New Roman"/>
          <w:sz w:val="23"/>
          <w:szCs w:val="23"/>
        </w:rPr>
        <w:t>рекреационным объектам и территориям (садоводческие, огороднические и дачные объединения граждан, пляжи, места массового отдыха, туризма, рыбалки, охоты и другие); таможенным терминалам; пунктам пропуска через государственную границу Российской Федерации; железнодорожным вокзалам, морским портам, автовокзалам.</w:t>
      </w:r>
      <w:proofErr w:type="gramEnd"/>
    </w:p>
    <w:p w:rsidR="00F501B4" w:rsidRPr="00F501B4" w:rsidRDefault="00F501B4" w:rsidP="00F501B4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Срок: до 10.05.2023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501B4">
        <w:rPr>
          <w:rFonts w:ascii="Times New Roman" w:hAnsi="Times New Roman" w:cs="Times New Roman"/>
          <w:sz w:val="23"/>
          <w:szCs w:val="23"/>
        </w:rPr>
        <w:t>г.</w:t>
      </w:r>
    </w:p>
    <w:p w:rsidR="00F501B4" w:rsidRPr="00F501B4" w:rsidRDefault="00F501B4" w:rsidP="00F501B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2. Государственное бюджет</w:t>
      </w:r>
      <w:r>
        <w:rPr>
          <w:rFonts w:ascii="Times New Roman" w:hAnsi="Times New Roman" w:cs="Times New Roman"/>
          <w:sz w:val="23"/>
          <w:szCs w:val="23"/>
        </w:rPr>
        <w:t>ное учреждение здравоохранения «</w:t>
      </w:r>
      <w:r w:rsidRPr="00F501B4">
        <w:rPr>
          <w:rFonts w:ascii="Times New Roman" w:hAnsi="Times New Roman" w:cs="Times New Roman"/>
          <w:sz w:val="23"/>
          <w:szCs w:val="23"/>
        </w:rPr>
        <w:t>Темрюкска</w:t>
      </w:r>
      <w:r>
        <w:rPr>
          <w:rFonts w:ascii="Times New Roman" w:hAnsi="Times New Roman" w:cs="Times New Roman"/>
          <w:sz w:val="23"/>
          <w:szCs w:val="23"/>
        </w:rPr>
        <w:t>я центральная районная больница»</w:t>
      </w:r>
      <w:r w:rsidRPr="00F501B4">
        <w:rPr>
          <w:rFonts w:ascii="Times New Roman" w:hAnsi="Times New Roman" w:cs="Times New Roman"/>
          <w:sz w:val="23"/>
          <w:szCs w:val="23"/>
        </w:rPr>
        <w:t xml:space="preserve"> министерства здравоохранения Краснодарского края: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2.1. Организовать и провести в 2023 году иммунизацию против туляремии, ГЛПС, лептоспироза контингентов, предусмотренных национальным календарем профилактических прививок по эпидемическим показаниям.</w:t>
      </w:r>
    </w:p>
    <w:p w:rsidR="00F501B4" w:rsidRPr="00F501B4" w:rsidRDefault="00F501B4" w:rsidP="00F501B4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Срок: Согласно плану иммунизации на 2023 год.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2.2. Организовать и провести обучение медицинского персонала, по вопросам диагностики, лечения и профилактики, туляремии, ГЛПС, лептоспироза.</w:t>
      </w:r>
    </w:p>
    <w:p w:rsidR="00F501B4" w:rsidRPr="00F501B4" w:rsidRDefault="00F501B4" w:rsidP="00F501B4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Срок: до 01.04.2023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501B4">
        <w:rPr>
          <w:rFonts w:ascii="Times New Roman" w:hAnsi="Times New Roman" w:cs="Times New Roman"/>
          <w:sz w:val="23"/>
          <w:szCs w:val="23"/>
        </w:rPr>
        <w:t>г.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2.3. Организовать информирование населения о мерах профилактики и преимуществах вакцинопрофилактики против туляремии, ГЛПС, лептоспироза, необходимости своевременного обращения за медицинской помощью в случае появления признаков заболевания.</w:t>
      </w:r>
    </w:p>
    <w:p w:rsidR="00F501B4" w:rsidRPr="00F501B4" w:rsidRDefault="00F501B4" w:rsidP="00F501B4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Срок: март, апрель.</w:t>
      </w:r>
    </w:p>
    <w:p w:rsidR="00F501B4" w:rsidRPr="00F501B4" w:rsidRDefault="00F501B4" w:rsidP="00F501B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 xml:space="preserve">3. </w:t>
      </w:r>
      <w:proofErr w:type="spellStart"/>
      <w:r w:rsidRPr="00F501B4">
        <w:rPr>
          <w:rFonts w:ascii="Times New Roman" w:hAnsi="Times New Roman" w:cs="Times New Roman"/>
          <w:sz w:val="23"/>
          <w:szCs w:val="23"/>
        </w:rPr>
        <w:t>Анапскому</w:t>
      </w:r>
      <w:proofErr w:type="spellEnd"/>
      <w:r w:rsidRPr="00F501B4">
        <w:rPr>
          <w:rFonts w:ascii="Times New Roman" w:hAnsi="Times New Roman" w:cs="Times New Roman"/>
          <w:sz w:val="23"/>
          <w:szCs w:val="23"/>
        </w:rPr>
        <w:t xml:space="preserve"> филиалу ФБУЗ «Центр гигиены и эпидемиологии в Краснодарском крае»: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3.1. Обеспечить</w:t>
      </w:r>
      <w:r w:rsidRPr="00F501B4">
        <w:rPr>
          <w:rFonts w:ascii="Times New Roman" w:hAnsi="Times New Roman" w:cs="Times New Roman" w:hint="eastAsia"/>
          <w:sz w:val="23"/>
          <w:szCs w:val="23"/>
        </w:rPr>
        <w:t xml:space="preserve"> </w:t>
      </w:r>
      <w:proofErr w:type="spellStart"/>
      <w:r w:rsidRPr="00F501B4">
        <w:rPr>
          <w:rFonts w:ascii="Times New Roman" w:hAnsi="Times New Roman" w:cs="Times New Roman"/>
          <w:sz w:val="23"/>
          <w:szCs w:val="23"/>
        </w:rPr>
        <w:t>проведени</w:t>
      </w:r>
      <w:proofErr w:type="spellEnd"/>
      <w:r w:rsidRPr="00F501B4">
        <w:rPr>
          <w:rFonts w:ascii="Times New Roman" w:hAnsi="Times New Roman" w:cs="Times New Roman"/>
          <w:sz w:val="23"/>
          <w:szCs w:val="23"/>
        </w:rPr>
        <w:t xml:space="preserve">е </w:t>
      </w:r>
      <w:proofErr w:type="spellStart"/>
      <w:r w:rsidRPr="00F501B4">
        <w:rPr>
          <w:rFonts w:ascii="Times New Roman" w:hAnsi="Times New Roman" w:cs="Times New Roman"/>
          <w:sz w:val="23"/>
          <w:szCs w:val="23"/>
        </w:rPr>
        <w:t>планового</w:t>
      </w:r>
      <w:proofErr w:type="spellEnd"/>
      <w:r w:rsidRPr="00F501B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501B4">
        <w:rPr>
          <w:rFonts w:ascii="Times New Roman" w:hAnsi="Times New Roman" w:cs="Times New Roman"/>
          <w:sz w:val="23"/>
          <w:szCs w:val="23"/>
        </w:rPr>
        <w:t>мониторинга</w:t>
      </w:r>
      <w:proofErr w:type="spellEnd"/>
      <w:r w:rsidRPr="00F501B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501B4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Pr="00F501B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501B4">
        <w:rPr>
          <w:rFonts w:ascii="Times New Roman" w:hAnsi="Times New Roman" w:cs="Times New Roman"/>
          <w:sz w:val="23"/>
          <w:szCs w:val="23"/>
        </w:rPr>
        <w:t>природными</w:t>
      </w:r>
      <w:proofErr w:type="spellEnd"/>
      <w:r w:rsidRPr="00F501B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501B4">
        <w:rPr>
          <w:rFonts w:ascii="Times New Roman" w:hAnsi="Times New Roman" w:cs="Times New Roman"/>
          <w:sz w:val="23"/>
          <w:szCs w:val="23"/>
        </w:rPr>
        <w:t>очагами</w:t>
      </w:r>
      <w:proofErr w:type="spellEnd"/>
      <w:r w:rsidRPr="00F501B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501B4">
        <w:rPr>
          <w:rFonts w:ascii="Times New Roman" w:hAnsi="Times New Roman" w:cs="Times New Roman"/>
          <w:sz w:val="23"/>
          <w:szCs w:val="23"/>
        </w:rPr>
        <w:t>инфекци</w:t>
      </w:r>
      <w:proofErr w:type="spellEnd"/>
      <w:r w:rsidRPr="00F501B4">
        <w:rPr>
          <w:rFonts w:ascii="Times New Roman" w:hAnsi="Times New Roman" w:cs="Times New Roman"/>
          <w:sz w:val="23"/>
          <w:szCs w:val="23"/>
        </w:rPr>
        <w:t xml:space="preserve">й с </w:t>
      </w:r>
      <w:proofErr w:type="spellStart"/>
      <w:r w:rsidRPr="00F501B4">
        <w:rPr>
          <w:rFonts w:ascii="Times New Roman" w:hAnsi="Times New Roman" w:cs="Times New Roman"/>
          <w:sz w:val="23"/>
          <w:szCs w:val="23"/>
        </w:rPr>
        <w:t>целью</w:t>
      </w:r>
      <w:proofErr w:type="spellEnd"/>
      <w:r w:rsidRPr="00F501B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501B4">
        <w:rPr>
          <w:rFonts w:ascii="Times New Roman" w:hAnsi="Times New Roman" w:cs="Times New Roman"/>
          <w:sz w:val="23"/>
          <w:szCs w:val="23"/>
        </w:rPr>
        <w:t>определения</w:t>
      </w:r>
      <w:proofErr w:type="spellEnd"/>
      <w:r w:rsidRPr="00F501B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501B4">
        <w:rPr>
          <w:rFonts w:ascii="Times New Roman" w:hAnsi="Times New Roman" w:cs="Times New Roman"/>
          <w:sz w:val="23"/>
          <w:szCs w:val="23"/>
        </w:rPr>
        <w:t>эпидемиологической</w:t>
      </w:r>
      <w:proofErr w:type="spellEnd"/>
      <w:r w:rsidRPr="00F501B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501B4">
        <w:rPr>
          <w:rFonts w:ascii="Times New Roman" w:hAnsi="Times New Roman" w:cs="Times New Roman"/>
          <w:sz w:val="23"/>
          <w:szCs w:val="23"/>
        </w:rPr>
        <w:t>опасности</w:t>
      </w:r>
      <w:proofErr w:type="spellEnd"/>
      <w:r w:rsidRPr="00F501B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501B4">
        <w:rPr>
          <w:rFonts w:ascii="Times New Roman" w:hAnsi="Times New Roman" w:cs="Times New Roman"/>
          <w:sz w:val="23"/>
          <w:szCs w:val="23"/>
        </w:rPr>
        <w:t>территории</w:t>
      </w:r>
      <w:proofErr w:type="spellEnd"/>
      <w:r w:rsidRPr="00F501B4">
        <w:rPr>
          <w:rFonts w:ascii="Times New Roman" w:hAnsi="Times New Roman" w:cs="Times New Roman"/>
          <w:sz w:val="23"/>
          <w:szCs w:val="23"/>
        </w:rPr>
        <w:t>.</w:t>
      </w:r>
    </w:p>
    <w:p w:rsidR="00F501B4" w:rsidRPr="00F501B4" w:rsidRDefault="00F501B4" w:rsidP="00F501B4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 xml:space="preserve">Срок: </w:t>
      </w:r>
      <w:proofErr w:type="spellStart"/>
      <w:r w:rsidRPr="00F501B4">
        <w:rPr>
          <w:rFonts w:ascii="Times New Roman" w:hAnsi="Times New Roman" w:cs="Times New Roman"/>
          <w:sz w:val="23"/>
          <w:szCs w:val="23"/>
        </w:rPr>
        <w:t>эпид</w:t>
      </w:r>
      <w:proofErr w:type="gramStart"/>
      <w:r w:rsidRPr="00F501B4">
        <w:rPr>
          <w:rFonts w:ascii="Times New Roman" w:hAnsi="Times New Roman" w:cs="Times New Roman"/>
          <w:sz w:val="23"/>
          <w:szCs w:val="23"/>
        </w:rPr>
        <w:t>.с</w:t>
      </w:r>
      <w:proofErr w:type="gramEnd"/>
      <w:r w:rsidRPr="00F501B4">
        <w:rPr>
          <w:rFonts w:ascii="Times New Roman" w:hAnsi="Times New Roman" w:cs="Times New Roman"/>
          <w:sz w:val="23"/>
          <w:szCs w:val="23"/>
        </w:rPr>
        <w:t>езон</w:t>
      </w:r>
      <w:proofErr w:type="spellEnd"/>
      <w:r w:rsidRPr="00F501B4">
        <w:rPr>
          <w:rFonts w:ascii="Times New Roman" w:hAnsi="Times New Roman" w:cs="Times New Roman"/>
          <w:sz w:val="23"/>
          <w:szCs w:val="23"/>
        </w:rPr>
        <w:t xml:space="preserve"> 2023</w:t>
      </w:r>
      <w:r>
        <w:rPr>
          <w:rFonts w:ascii="Times New Roman" w:hAnsi="Times New Roman" w:cs="Times New Roman"/>
          <w:sz w:val="23"/>
          <w:szCs w:val="23"/>
        </w:rPr>
        <w:t xml:space="preserve"> г</w:t>
      </w:r>
      <w:r w:rsidRPr="00F501B4">
        <w:rPr>
          <w:rFonts w:ascii="Times New Roman" w:hAnsi="Times New Roman" w:cs="Times New Roman"/>
          <w:sz w:val="23"/>
          <w:szCs w:val="23"/>
        </w:rPr>
        <w:t>.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 xml:space="preserve">3.2. Осуществлять: 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 xml:space="preserve">3.2.1. учет численности грызунов и насекомоядных во всех природных стациях (открытых и закрытых </w:t>
      </w:r>
      <w:proofErr w:type="spellStart"/>
      <w:r w:rsidRPr="00F501B4">
        <w:rPr>
          <w:rFonts w:ascii="Times New Roman" w:hAnsi="Times New Roman" w:cs="Times New Roman"/>
          <w:sz w:val="23"/>
          <w:szCs w:val="23"/>
        </w:rPr>
        <w:t>луго</w:t>
      </w:r>
      <w:proofErr w:type="spellEnd"/>
      <w:r w:rsidRPr="00F501B4">
        <w:rPr>
          <w:rFonts w:ascii="Times New Roman" w:hAnsi="Times New Roman" w:cs="Times New Roman"/>
          <w:sz w:val="23"/>
          <w:szCs w:val="23"/>
        </w:rPr>
        <w:t xml:space="preserve">-полевых, лесокустарниковых, околоводных, в населенных пунктах, в том числе в </w:t>
      </w:r>
      <w:r w:rsidRPr="00F501B4">
        <w:rPr>
          <w:rFonts w:ascii="Times New Roman" w:hAnsi="Times New Roman" w:cs="Times New Roman"/>
          <w:sz w:val="23"/>
          <w:szCs w:val="23"/>
        </w:rPr>
        <w:lastRenderedPageBreak/>
        <w:t>строениях в сельской местности и др.) с последующей их видовой идентификацией и определением зараженности.</w:t>
      </w:r>
    </w:p>
    <w:p w:rsidR="00F501B4" w:rsidRPr="00F501B4" w:rsidRDefault="00F501B4" w:rsidP="00F501B4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Срок: 2-3 квартал 2023 года.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3.2.2. прогноз изменения численности грызунов, насекомоядных и эпизоотологического состояния по туляремии, геморрагической лихорадке с почечным синдромом, лептоспирозу, бешенству на территории района.</w:t>
      </w:r>
    </w:p>
    <w:p w:rsidR="00F501B4" w:rsidRPr="00F501B4" w:rsidRDefault="00F501B4" w:rsidP="00F501B4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Срок: декабрь 2023 года.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4. Юридическим лицам и индивидуальным предпринимателям, организациям независимо от организационно-правовой формы обеспечить: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4.1. Регулярное обследование и оценку состояния объектов и территорий с целью учета численности грызунов, определения заселенности объектов и территории грызунами, их технического и санитарного состояния.</w:t>
      </w:r>
    </w:p>
    <w:p w:rsidR="00F501B4" w:rsidRPr="00F501B4" w:rsidRDefault="00F501B4" w:rsidP="00F501B4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В срок</w:t>
      </w:r>
      <w:r>
        <w:rPr>
          <w:rFonts w:ascii="Times New Roman" w:hAnsi="Times New Roman" w:cs="Times New Roman"/>
          <w:sz w:val="23"/>
          <w:szCs w:val="23"/>
        </w:rPr>
        <w:t>: в течение</w:t>
      </w:r>
      <w:r w:rsidRPr="00F501B4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4.2. Определение объемов дератизации (площадь строения и территории).</w:t>
      </w:r>
    </w:p>
    <w:p w:rsidR="00F501B4" w:rsidRPr="00F501B4" w:rsidRDefault="00F501B4" w:rsidP="00F501B4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Срок до 10.03.2023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501B4">
        <w:rPr>
          <w:rFonts w:ascii="Times New Roman" w:hAnsi="Times New Roman" w:cs="Times New Roman"/>
          <w:sz w:val="23"/>
          <w:szCs w:val="23"/>
        </w:rPr>
        <w:t>года.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 xml:space="preserve">4.3. Проведение </w:t>
      </w:r>
      <w:proofErr w:type="spellStart"/>
      <w:r w:rsidRPr="00F501B4">
        <w:rPr>
          <w:rFonts w:ascii="Times New Roman" w:hAnsi="Times New Roman" w:cs="Times New Roman"/>
          <w:sz w:val="23"/>
          <w:szCs w:val="23"/>
        </w:rPr>
        <w:t>дератизационных</w:t>
      </w:r>
      <w:proofErr w:type="spellEnd"/>
      <w:r w:rsidRPr="00F501B4">
        <w:rPr>
          <w:rFonts w:ascii="Times New Roman" w:hAnsi="Times New Roman" w:cs="Times New Roman"/>
          <w:sz w:val="23"/>
          <w:szCs w:val="23"/>
        </w:rPr>
        <w:t xml:space="preserve"> мероприятий на эксплуатируемых объектах, в том числе: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4.3.1. Профилактические мероприятия, предупреждающие заселение объектов грызунами;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 xml:space="preserve">4.3.2. </w:t>
      </w:r>
      <w:proofErr w:type="spellStart"/>
      <w:r w:rsidRPr="00F501B4">
        <w:rPr>
          <w:rFonts w:ascii="Times New Roman" w:hAnsi="Times New Roman" w:cs="Times New Roman"/>
          <w:sz w:val="23"/>
          <w:szCs w:val="23"/>
        </w:rPr>
        <w:t>Дератизационные</w:t>
      </w:r>
      <w:proofErr w:type="spellEnd"/>
      <w:r w:rsidRPr="00F501B4">
        <w:rPr>
          <w:rFonts w:ascii="Times New Roman" w:hAnsi="Times New Roman" w:cs="Times New Roman"/>
          <w:sz w:val="23"/>
          <w:szCs w:val="23"/>
        </w:rPr>
        <w:t xml:space="preserve"> мероприятия в жилых зданиях, помещениях, сооружениях, балансодержателями которых они являются, и на прилегающей к ним территории;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4.3.3. Мероприятия по истреблению грызунов с использованием физических, химических и биологических методов с учетом контроля эффективности.</w:t>
      </w:r>
    </w:p>
    <w:p w:rsidR="00F501B4" w:rsidRDefault="00F501B4" w:rsidP="00F501B4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 xml:space="preserve">Срок: в течение года с учетом </w:t>
      </w:r>
    </w:p>
    <w:p w:rsidR="00F501B4" w:rsidRDefault="00F501B4" w:rsidP="00F501B4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 xml:space="preserve">требования СанПиН 3.3686-21 «Санитарно-эпидемиологические </w:t>
      </w:r>
    </w:p>
    <w:p w:rsidR="00F501B4" w:rsidRPr="00F501B4" w:rsidRDefault="00F501B4" w:rsidP="00F501B4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требования по профилактике инфекционных болезней</w:t>
      </w:r>
      <w:r>
        <w:rPr>
          <w:rFonts w:ascii="Times New Roman" w:hAnsi="Times New Roman" w:cs="Times New Roman"/>
          <w:sz w:val="23"/>
          <w:szCs w:val="23"/>
        </w:rPr>
        <w:t>»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4.4. проведение: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4.4.1.</w:t>
      </w:r>
      <w:r w:rsidRPr="00F501B4">
        <w:rPr>
          <w:rFonts w:ascii="Times New Roman" w:hAnsi="Times New Roman" w:cs="Times New Roman"/>
          <w:sz w:val="23"/>
          <w:szCs w:val="23"/>
        </w:rPr>
        <w:t xml:space="preserve"> инженерно-технических, ремонтно-строительных мероприятий с целью обеспечения </w:t>
      </w:r>
      <w:proofErr w:type="spellStart"/>
      <w:r w:rsidRPr="00F501B4">
        <w:rPr>
          <w:rFonts w:ascii="Times New Roman" w:hAnsi="Times New Roman" w:cs="Times New Roman"/>
          <w:sz w:val="23"/>
          <w:szCs w:val="23"/>
        </w:rPr>
        <w:t>грызунонепроницаемости</w:t>
      </w:r>
      <w:proofErr w:type="spellEnd"/>
      <w:r w:rsidRPr="00F501B4">
        <w:rPr>
          <w:rFonts w:ascii="Times New Roman" w:hAnsi="Times New Roman" w:cs="Times New Roman"/>
          <w:sz w:val="23"/>
          <w:szCs w:val="23"/>
        </w:rPr>
        <w:t xml:space="preserve"> объектов; 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4.4.2. </w:t>
      </w:r>
      <w:r w:rsidRPr="00F501B4">
        <w:rPr>
          <w:rFonts w:ascii="Times New Roman" w:hAnsi="Times New Roman" w:cs="Times New Roman"/>
          <w:sz w:val="23"/>
          <w:szCs w:val="23"/>
        </w:rPr>
        <w:t xml:space="preserve">санитарно-гигиенических мероприятий, направленных на обеспечение должного санитарного состояния объектов и прилегающих территорий; </w:t>
      </w:r>
    </w:p>
    <w:p w:rsidR="00F501B4" w:rsidRPr="00F501B4" w:rsidRDefault="00F501B4" w:rsidP="00F501B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4.4.3. </w:t>
      </w:r>
      <w:proofErr w:type="spellStart"/>
      <w:r w:rsidRPr="00F501B4">
        <w:rPr>
          <w:rFonts w:ascii="Times New Roman" w:hAnsi="Times New Roman" w:cs="Times New Roman"/>
          <w:sz w:val="23"/>
          <w:szCs w:val="23"/>
        </w:rPr>
        <w:t>дератизационных</w:t>
      </w:r>
      <w:proofErr w:type="spellEnd"/>
      <w:r w:rsidRPr="00F501B4">
        <w:rPr>
          <w:rFonts w:ascii="Times New Roman" w:hAnsi="Times New Roman" w:cs="Times New Roman"/>
          <w:sz w:val="23"/>
          <w:szCs w:val="23"/>
        </w:rPr>
        <w:t xml:space="preserve"> мероприятий силами специализированных организаций дезинфекционного профиля объектов. </w:t>
      </w:r>
    </w:p>
    <w:p w:rsidR="00F501B4" w:rsidRPr="00F501B4" w:rsidRDefault="00F501B4" w:rsidP="00F501B4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>рок: в течение</w:t>
      </w:r>
      <w:r w:rsidRPr="00F501B4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F501B4" w:rsidRPr="00F501B4" w:rsidRDefault="00F501B4" w:rsidP="0050390A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 xml:space="preserve">5. Территориальному отделу Управления </w:t>
      </w:r>
      <w:proofErr w:type="spellStart"/>
      <w:r w:rsidRPr="00F501B4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F501B4">
        <w:rPr>
          <w:rFonts w:ascii="Times New Roman" w:hAnsi="Times New Roman" w:cs="Times New Roman"/>
          <w:sz w:val="23"/>
          <w:szCs w:val="23"/>
        </w:rPr>
        <w:t xml:space="preserve"> по Краснодарскому краю в Темрюкском районе обеспечить контроль соблюдения требований санитарных правил СанПиН 3.3686-21 «Санитарно-эпидемиологические требования по профилактике инфекционных болезней</w:t>
      </w:r>
      <w:r w:rsidR="0050390A">
        <w:rPr>
          <w:rFonts w:ascii="Times New Roman" w:hAnsi="Times New Roman" w:cs="Times New Roman"/>
          <w:sz w:val="23"/>
          <w:szCs w:val="23"/>
        </w:rPr>
        <w:t>»</w:t>
      </w:r>
    </w:p>
    <w:p w:rsidR="00F501B4" w:rsidRPr="00F501B4" w:rsidRDefault="00F501B4" w:rsidP="0050390A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501B4">
        <w:rPr>
          <w:rFonts w:ascii="Times New Roman" w:hAnsi="Times New Roman" w:cs="Times New Roman"/>
          <w:sz w:val="23"/>
          <w:szCs w:val="23"/>
        </w:rPr>
        <w:t xml:space="preserve">6. </w:t>
      </w:r>
      <w:proofErr w:type="gramStart"/>
      <w:r w:rsidRPr="00F501B4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F501B4">
        <w:rPr>
          <w:rFonts w:ascii="Times New Roman" w:hAnsi="Times New Roman" w:cs="Times New Roman"/>
          <w:sz w:val="23"/>
          <w:szCs w:val="23"/>
        </w:rPr>
        <w:t xml:space="preserve"> выполнением настоящего постановления оставляю за собой.</w:t>
      </w:r>
    </w:p>
    <w:p w:rsidR="00BC501A" w:rsidRPr="00637409" w:rsidRDefault="00BC501A" w:rsidP="00EB0F4A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Председатель СПЭК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заместитель главы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МО Темрюкский район                                                                               </w:t>
      </w:r>
      <w:r w:rsidR="00AC3E5F" w:rsidRPr="00637409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О.В. </w:t>
      </w:r>
      <w:proofErr w:type="spellStart"/>
      <w:r w:rsidRPr="00637409">
        <w:rPr>
          <w:rFonts w:ascii="Times New Roman" w:hAnsi="Times New Roman" w:cs="Times New Roman"/>
          <w:sz w:val="23"/>
          <w:szCs w:val="23"/>
        </w:rPr>
        <w:t>Дяденко</w:t>
      </w:r>
      <w:proofErr w:type="spellEnd"/>
    </w:p>
    <w:p w:rsidR="0069629A" w:rsidRPr="00637409" w:rsidRDefault="0069629A" w:rsidP="0069629A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9C6612" w:rsidRPr="00637409" w:rsidRDefault="009C6612" w:rsidP="009C6612">
      <w:pPr>
        <w:pStyle w:val="a3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Заместитель председателя СПЭК</w:t>
      </w:r>
    </w:p>
    <w:p w:rsidR="009C6612" w:rsidRPr="00637409" w:rsidRDefault="009C6612" w:rsidP="009C6612">
      <w:pPr>
        <w:pStyle w:val="a3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9C6612" w:rsidRPr="00637409" w:rsidRDefault="009C6612" w:rsidP="009C6612">
      <w:pPr>
        <w:pStyle w:val="a3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начальник ТО Управления</w:t>
      </w:r>
    </w:p>
    <w:p w:rsidR="009C6612" w:rsidRPr="00637409" w:rsidRDefault="009C6612" w:rsidP="009C6612">
      <w:pPr>
        <w:pStyle w:val="a3"/>
        <w:rPr>
          <w:rFonts w:ascii="Times New Roman" w:hAnsi="Times New Roman" w:cs="Times New Roman"/>
          <w:sz w:val="23"/>
          <w:szCs w:val="23"/>
        </w:rPr>
      </w:pPr>
      <w:proofErr w:type="spellStart"/>
      <w:r w:rsidRPr="00637409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637409">
        <w:rPr>
          <w:rFonts w:ascii="Times New Roman" w:hAnsi="Times New Roman" w:cs="Times New Roman"/>
          <w:sz w:val="23"/>
          <w:szCs w:val="23"/>
        </w:rPr>
        <w:t xml:space="preserve"> по</w:t>
      </w:r>
    </w:p>
    <w:p w:rsidR="009C6612" w:rsidRPr="00637409" w:rsidRDefault="009C6612" w:rsidP="009C6612">
      <w:pPr>
        <w:pStyle w:val="a3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Краснодарскому краю </w:t>
      </w:r>
      <w:proofErr w:type="gramStart"/>
      <w:r w:rsidRPr="00637409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63740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C6612" w:rsidRPr="00637409" w:rsidRDefault="009C6612" w:rsidP="009C6612">
      <w:pPr>
        <w:pStyle w:val="a3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Темрюкском </w:t>
      </w:r>
      <w:proofErr w:type="gramStart"/>
      <w:r w:rsidRPr="00637409">
        <w:rPr>
          <w:rFonts w:ascii="Times New Roman" w:hAnsi="Times New Roman" w:cs="Times New Roman"/>
          <w:sz w:val="23"/>
          <w:szCs w:val="23"/>
        </w:rPr>
        <w:t>районе</w:t>
      </w:r>
      <w:proofErr w:type="gramEnd"/>
      <w:r w:rsidRPr="0063740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  <w:r w:rsidR="00AC3E5F" w:rsidRPr="00637409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Г.Н. Севостьянова</w:t>
      </w:r>
    </w:p>
    <w:p w:rsidR="009C6612" w:rsidRPr="00637409" w:rsidRDefault="009C6612" w:rsidP="0069629A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Секретарь СПЭК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начальник отдела </w:t>
      </w:r>
      <w:proofErr w:type="gramStart"/>
      <w:r w:rsidRPr="00637409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Pr="0063740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социально-трудовым отношениям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администрации МО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Темрюкский район                                                                             </w:t>
      </w:r>
      <w:r w:rsidR="00AC3E5F" w:rsidRPr="00637409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      С.Н. Кондратьева</w:t>
      </w:r>
    </w:p>
    <w:sectPr w:rsidR="000175E4" w:rsidRPr="00637409" w:rsidSect="00AC3E5F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08" w:rsidRDefault="002F1B08" w:rsidP="000175E4">
      <w:pPr>
        <w:spacing w:after="0" w:line="240" w:lineRule="auto"/>
      </w:pPr>
      <w:r>
        <w:separator/>
      </w:r>
    </w:p>
  </w:endnote>
  <w:endnote w:type="continuationSeparator" w:id="0">
    <w:p w:rsidR="002F1B08" w:rsidRDefault="002F1B08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08" w:rsidRDefault="002F1B08" w:rsidP="000175E4">
      <w:pPr>
        <w:spacing w:after="0" w:line="240" w:lineRule="auto"/>
      </w:pPr>
      <w:r>
        <w:separator/>
      </w:r>
    </w:p>
  </w:footnote>
  <w:footnote w:type="continuationSeparator" w:id="0">
    <w:p w:rsidR="002F1B08" w:rsidRDefault="002F1B08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68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9F"/>
    <w:multiLevelType w:val="multilevel"/>
    <w:tmpl w:val="F06052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00FF6A48"/>
    <w:multiLevelType w:val="multilevel"/>
    <w:tmpl w:val="56CEB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49159C2"/>
    <w:multiLevelType w:val="multilevel"/>
    <w:tmpl w:val="70C0D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06005EB0"/>
    <w:multiLevelType w:val="hybridMultilevel"/>
    <w:tmpl w:val="F88E2AAA"/>
    <w:lvl w:ilvl="0" w:tplc="0CA6AB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4E175C"/>
    <w:multiLevelType w:val="multilevel"/>
    <w:tmpl w:val="AFDAD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01F3288"/>
    <w:multiLevelType w:val="multilevel"/>
    <w:tmpl w:val="80FA6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E0C47E5"/>
    <w:multiLevelType w:val="multilevel"/>
    <w:tmpl w:val="CBF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B1A5C"/>
    <w:multiLevelType w:val="multilevel"/>
    <w:tmpl w:val="D49AAF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03ED2"/>
    <w:multiLevelType w:val="multilevel"/>
    <w:tmpl w:val="6DE671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1A5D4E"/>
    <w:multiLevelType w:val="multilevel"/>
    <w:tmpl w:val="B19E7A9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11B05F9"/>
    <w:multiLevelType w:val="multilevel"/>
    <w:tmpl w:val="123CFF80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2C2DAD"/>
    <w:multiLevelType w:val="multilevel"/>
    <w:tmpl w:val="E70C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7CE6CFE"/>
    <w:multiLevelType w:val="multilevel"/>
    <w:tmpl w:val="267E1C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53291B"/>
    <w:multiLevelType w:val="multilevel"/>
    <w:tmpl w:val="B134BA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6" w:hanging="1800"/>
      </w:pPr>
      <w:rPr>
        <w:rFonts w:hint="default"/>
      </w:rPr>
    </w:lvl>
  </w:abstractNum>
  <w:abstractNum w:abstractNumId="15">
    <w:nsid w:val="5B76121E"/>
    <w:multiLevelType w:val="hybridMultilevel"/>
    <w:tmpl w:val="64E082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B8E275D"/>
    <w:multiLevelType w:val="multilevel"/>
    <w:tmpl w:val="D554796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3" w:hanging="2160"/>
      </w:pPr>
      <w:rPr>
        <w:rFonts w:hint="default"/>
      </w:rPr>
    </w:lvl>
  </w:abstractNum>
  <w:abstractNum w:abstractNumId="17">
    <w:nsid w:val="5B947939"/>
    <w:multiLevelType w:val="multilevel"/>
    <w:tmpl w:val="B2808E5A"/>
    <w:lvl w:ilvl="0">
      <w:start w:val="1"/>
      <w:numFmt w:val="decimal"/>
      <w:lvlText w:val="%1."/>
      <w:lvlJc w:val="left"/>
      <w:pPr>
        <w:ind w:left="6773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ind w:left="635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786" w:hanging="504"/>
      </w:pPr>
    </w:lvl>
    <w:lvl w:ilvl="3">
      <w:start w:val="1"/>
      <w:numFmt w:val="decimal"/>
      <w:lvlText w:val="%1.%2.%3.%4."/>
      <w:lvlJc w:val="left"/>
      <w:pPr>
        <w:ind w:left="7290" w:hanging="648"/>
      </w:pPr>
    </w:lvl>
    <w:lvl w:ilvl="4">
      <w:start w:val="1"/>
      <w:numFmt w:val="decimal"/>
      <w:lvlText w:val="%1.%2.%3.%4.%5."/>
      <w:lvlJc w:val="left"/>
      <w:pPr>
        <w:ind w:left="7794" w:hanging="792"/>
      </w:pPr>
    </w:lvl>
    <w:lvl w:ilvl="5">
      <w:start w:val="1"/>
      <w:numFmt w:val="decimal"/>
      <w:lvlText w:val="%1.%2.%3.%4.%5.%6."/>
      <w:lvlJc w:val="left"/>
      <w:pPr>
        <w:ind w:left="8298" w:hanging="936"/>
      </w:pPr>
    </w:lvl>
    <w:lvl w:ilvl="6">
      <w:start w:val="1"/>
      <w:numFmt w:val="decimal"/>
      <w:lvlText w:val="%1.%2.%3.%4.%5.%6.%7."/>
      <w:lvlJc w:val="left"/>
      <w:pPr>
        <w:ind w:left="8802" w:hanging="1080"/>
      </w:pPr>
    </w:lvl>
    <w:lvl w:ilvl="7">
      <w:start w:val="1"/>
      <w:numFmt w:val="decimal"/>
      <w:lvlText w:val="%1.%2.%3.%4.%5.%6.%7.%8."/>
      <w:lvlJc w:val="left"/>
      <w:pPr>
        <w:ind w:left="9306" w:hanging="1224"/>
      </w:pPr>
    </w:lvl>
    <w:lvl w:ilvl="8">
      <w:start w:val="1"/>
      <w:numFmt w:val="decimal"/>
      <w:lvlText w:val="%1.%2.%3.%4.%5.%6.%7.%8.%9."/>
      <w:lvlJc w:val="left"/>
      <w:pPr>
        <w:ind w:left="9882" w:hanging="1440"/>
      </w:pPr>
    </w:lvl>
  </w:abstractNum>
  <w:abstractNum w:abstractNumId="18">
    <w:nsid w:val="5C0339D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3655CF"/>
    <w:multiLevelType w:val="hybridMultilevel"/>
    <w:tmpl w:val="97A2B1D0"/>
    <w:lvl w:ilvl="0" w:tplc="B8A4E7C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C058A"/>
    <w:multiLevelType w:val="multilevel"/>
    <w:tmpl w:val="B9D4A2F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3962B2"/>
    <w:multiLevelType w:val="hybridMultilevel"/>
    <w:tmpl w:val="3E5C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52E2D"/>
    <w:multiLevelType w:val="multilevel"/>
    <w:tmpl w:val="59743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23">
    <w:nsid w:val="771A76B5"/>
    <w:multiLevelType w:val="multilevel"/>
    <w:tmpl w:val="87E6E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4">
    <w:nsid w:val="79C13336"/>
    <w:multiLevelType w:val="multilevel"/>
    <w:tmpl w:val="1EEE05E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5" w:hanging="2160"/>
      </w:pPr>
      <w:rPr>
        <w:rFonts w:hint="default"/>
      </w:rPr>
    </w:lvl>
  </w:abstractNum>
  <w:abstractNum w:abstractNumId="25">
    <w:nsid w:val="7F5707BC"/>
    <w:multiLevelType w:val="multilevel"/>
    <w:tmpl w:val="ADE25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9"/>
  </w:num>
  <w:num w:numId="5">
    <w:abstractNumId w:val="21"/>
  </w:num>
  <w:num w:numId="6">
    <w:abstractNumId w:val="15"/>
  </w:num>
  <w:num w:numId="7">
    <w:abstractNumId w:val="5"/>
  </w:num>
  <w:num w:numId="8">
    <w:abstractNumId w:val="11"/>
  </w:num>
  <w:num w:numId="9">
    <w:abstractNumId w:val="4"/>
  </w:num>
  <w:num w:numId="10">
    <w:abstractNumId w:val="25"/>
  </w:num>
  <w:num w:numId="11">
    <w:abstractNumId w:val="3"/>
  </w:num>
  <w:num w:numId="12">
    <w:abstractNumId w:val="10"/>
  </w:num>
  <w:num w:numId="13">
    <w:abstractNumId w:val="14"/>
  </w:num>
  <w:num w:numId="14">
    <w:abstractNumId w:val="23"/>
  </w:num>
  <w:num w:numId="15">
    <w:abstractNumId w:val="22"/>
  </w:num>
  <w:num w:numId="16">
    <w:abstractNumId w:val="8"/>
  </w:num>
  <w:num w:numId="17">
    <w:abstractNumId w:val="1"/>
  </w:num>
  <w:num w:numId="18">
    <w:abstractNumId w:val="2"/>
  </w:num>
  <w:num w:numId="19">
    <w:abstractNumId w:val="7"/>
  </w:num>
  <w:num w:numId="20">
    <w:abstractNumId w:val="24"/>
  </w:num>
  <w:num w:numId="21">
    <w:abstractNumId w:val="12"/>
  </w:num>
  <w:num w:numId="22">
    <w:abstractNumId w:val="20"/>
  </w:num>
  <w:num w:numId="23">
    <w:abstractNumId w:val="9"/>
  </w:num>
  <w:num w:numId="24">
    <w:abstractNumId w:val="16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2150E"/>
    <w:rsid w:val="000303C0"/>
    <w:rsid w:val="000B0BE1"/>
    <w:rsid w:val="000E146B"/>
    <w:rsid w:val="000E429C"/>
    <w:rsid w:val="000E6F22"/>
    <w:rsid w:val="00111E06"/>
    <w:rsid w:val="00142AFF"/>
    <w:rsid w:val="001725A6"/>
    <w:rsid w:val="00180C64"/>
    <w:rsid w:val="00181B77"/>
    <w:rsid w:val="001A632B"/>
    <w:rsid w:val="001C4E55"/>
    <w:rsid w:val="001E30E9"/>
    <w:rsid w:val="00205129"/>
    <w:rsid w:val="002255B0"/>
    <w:rsid w:val="00250B33"/>
    <w:rsid w:val="002A5847"/>
    <w:rsid w:val="002F1B08"/>
    <w:rsid w:val="0033166B"/>
    <w:rsid w:val="003319C0"/>
    <w:rsid w:val="003468D0"/>
    <w:rsid w:val="00354E79"/>
    <w:rsid w:val="00370CE5"/>
    <w:rsid w:val="003A66AA"/>
    <w:rsid w:val="003D66E6"/>
    <w:rsid w:val="00437051"/>
    <w:rsid w:val="00437DCE"/>
    <w:rsid w:val="00461087"/>
    <w:rsid w:val="004648C7"/>
    <w:rsid w:val="00465010"/>
    <w:rsid w:val="004A0354"/>
    <w:rsid w:val="004F5A6C"/>
    <w:rsid w:val="0050390A"/>
    <w:rsid w:val="005104D9"/>
    <w:rsid w:val="005361A4"/>
    <w:rsid w:val="00552E99"/>
    <w:rsid w:val="00577B20"/>
    <w:rsid w:val="005875A5"/>
    <w:rsid w:val="005B1DB3"/>
    <w:rsid w:val="005F1904"/>
    <w:rsid w:val="005F4707"/>
    <w:rsid w:val="0063496C"/>
    <w:rsid w:val="006367A9"/>
    <w:rsid w:val="00637409"/>
    <w:rsid w:val="00637EAF"/>
    <w:rsid w:val="006419D7"/>
    <w:rsid w:val="0068122E"/>
    <w:rsid w:val="006817A2"/>
    <w:rsid w:val="00692F6F"/>
    <w:rsid w:val="00693F0B"/>
    <w:rsid w:val="0069629A"/>
    <w:rsid w:val="006F6137"/>
    <w:rsid w:val="00704216"/>
    <w:rsid w:val="00710E79"/>
    <w:rsid w:val="00717B89"/>
    <w:rsid w:val="007240BE"/>
    <w:rsid w:val="007B7069"/>
    <w:rsid w:val="0084113D"/>
    <w:rsid w:val="0084444A"/>
    <w:rsid w:val="00876184"/>
    <w:rsid w:val="00880B29"/>
    <w:rsid w:val="008A7CD0"/>
    <w:rsid w:val="008B62A6"/>
    <w:rsid w:val="008E0CF0"/>
    <w:rsid w:val="009044DA"/>
    <w:rsid w:val="00927E4A"/>
    <w:rsid w:val="00954E75"/>
    <w:rsid w:val="0098763C"/>
    <w:rsid w:val="009A25F5"/>
    <w:rsid w:val="009A3A01"/>
    <w:rsid w:val="009A7DEE"/>
    <w:rsid w:val="009B3AAD"/>
    <w:rsid w:val="009C6612"/>
    <w:rsid w:val="009C6A34"/>
    <w:rsid w:val="009E1984"/>
    <w:rsid w:val="009F2508"/>
    <w:rsid w:val="00A41C62"/>
    <w:rsid w:val="00A9345F"/>
    <w:rsid w:val="00A96289"/>
    <w:rsid w:val="00AC3E5F"/>
    <w:rsid w:val="00AF6819"/>
    <w:rsid w:val="00B04F60"/>
    <w:rsid w:val="00B2790F"/>
    <w:rsid w:val="00B36D05"/>
    <w:rsid w:val="00B45B70"/>
    <w:rsid w:val="00B56FBA"/>
    <w:rsid w:val="00B65DE8"/>
    <w:rsid w:val="00B74208"/>
    <w:rsid w:val="00B77E39"/>
    <w:rsid w:val="00B935BA"/>
    <w:rsid w:val="00BA1866"/>
    <w:rsid w:val="00BC501A"/>
    <w:rsid w:val="00BF1C09"/>
    <w:rsid w:val="00C0343B"/>
    <w:rsid w:val="00C06E7D"/>
    <w:rsid w:val="00C212AE"/>
    <w:rsid w:val="00C26635"/>
    <w:rsid w:val="00C2698C"/>
    <w:rsid w:val="00C55F21"/>
    <w:rsid w:val="00C74BCA"/>
    <w:rsid w:val="00CA4874"/>
    <w:rsid w:val="00CA4977"/>
    <w:rsid w:val="00CC06A2"/>
    <w:rsid w:val="00CC2276"/>
    <w:rsid w:val="00D04EDD"/>
    <w:rsid w:val="00D3593B"/>
    <w:rsid w:val="00D61CB9"/>
    <w:rsid w:val="00D72713"/>
    <w:rsid w:val="00D85A7B"/>
    <w:rsid w:val="00DB6D41"/>
    <w:rsid w:val="00DE228E"/>
    <w:rsid w:val="00DE4AC2"/>
    <w:rsid w:val="00DF7D38"/>
    <w:rsid w:val="00E22F62"/>
    <w:rsid w:val="00E367CF"/>
    <w:rsid w:val="00E61BFE"/>
    <w:rsid w:val="00E73F99"/>
    <w:rsid w:val="00EB0F4A"/>
    <w:rsid w:val="00EE3220"/>
    <w:rsid w:val="00EE6E62"/>
    <w:rsid w:val="00F06835"/>
    <w:rsid w:val="00F36809"/>
    <w:rsid w:val="00F501B4"/>
    <w:rsid w:val="00F723E6"/>
    <w:rsid w:val="00F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D66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D66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 Svetlana Nikolaevna</dc:creator>
  <cp:lastModifiedBy>Kondrateva Svetlana Nikolaevna</cp:lastModifiedBy>
  <cp:revision>32</cp:revision>
  <cp:lastPrinted>2023-03-10T07:58:00Z</cp:lastPrinted>
  <dcterms:created xsi:type="dcterms:W3CDTF">2022-09-08T10:29:00Z</dcterms:created>
  <dcterms:modified xsi:type="dcterms:W3CDTF">2023-03-10T07:58:00Z</dcterms:modified>
</cp:coreProperties>
</file>