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460B0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43CA">
        <w:rPr>
          <w:sz w:val="28"/>
          <w:szCs w:val="28"/>
        </w:rPr>
        <w:t>5 марта 2021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59323E">
        <w:rPr>
          <w:sz w:val="28"/>
          <w:szCs w:val="28"/>
        </w:rPr>
        <w:t>1-</w:t>
      </w:r>
      <w:r w:rsidR="00090B17">
        <w:rPr>
          <w:sz w:val="28"/>
          <w:szCs w:val="28"/>
        </w:rPr>
        <w:t>3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332E0" w:rsidRDefault="00D332E0" w:rsidP="00D332E0">
      <w:pPr>
        <w:pStyle w:val="aa"/>
        <w:jc w:val="both"/>
        <w:rPr>
          <w:sz w:val="28"/>
          <w:szCs w:val="28"/>
        </w:rPr>
      </w:pPr>
      <w:r w:rsidRPr="00D332E0">
        <w:rPr>
          <w:sz w:val="28"/>
          <w:szCs w:val="28"/>
        </w:rPr>
        <w:t xml:space="preserve">О создании (выделении) работодателями </w:t>
      </w:r>
    </w:p>
    <w:p w:rsidR="00D332E0" w:rsidRDefault="00D332E0" w:rsidP="00D332E0">
      <w:pPr>
        <w:pStyle w:val="aa"/>
        <w:jc w:val="both"/>
        <w:rPr>
          <w:sz w:val="28"/>
          <w:szCs w:val="28"/>
        </w:rPr>
      </w:pPr>
      <w:r w:rsidRPr="00D332E0">
        <w:rPr>
          <w:sz w:val="28"/>
          <w:szCs w:val="28"/>
        </w:rPr>
        <w:t xml:space="preserve">района квотируемых рабочих мест </w:t>
      </w:r>
      <w:proofErr w:type="gramStart"/>
      <w:r w:rsidRPr="00D332E0">
        <w:rPr>
          <w:sz w:val="28"/>
          <w:szCs w:val="28"/>
        </w:rPr>
        <w:t>для</w:t>
      </w:r>
      <w:proofErr w:type="gramEnd"/>
      <w:r w:rsidRPr="00D332E0">
        <w:rPr>
          <w:sz w:val="28"/>
          <w:szCs w:val="28"/>
        </w:rPr>
        <w:t xml:space="preserve"> </w:t>
      </w:r>
    </w:p>
    <w:p w:rsidR="00D332E0" w:rsidRDefault="00D332E0" w:rsidP="00D332E0">
      <w:pPr>
        <w:pStyle w:val="aa"/>
        <w:jc w:val="both"/>
        <w:rPr>
          <w:sz w:val="28"/>
          <w:szCs w:val="28"/>
        </w:rPr>
      </w:pPr>
      <w:r w:rsidRPr="00D332E0">
        <w:rPr>
          <w:sz w:val="28"/>
          <w:szCs w:val="28"/>
        </w:rPr>
        <w:t xml:space="preserve">трудоустройства инвалидов, молодежи </w:t>
      </w:r>
    </w:p>
    <w:p w:rsidR="00D332E0" w:rsidRDefault="00D332E0" w:rsidP="00D332E0">
      <w:pPr>
        <w:pStyle w:val="aa"/>
        <w:jc w:val="both"/>
        <w:rPr>
          <w:sz w:val="28"/>
          <w:szCs w:val="28"/>
        </w:rPr>
      </w:pPr>
      <w:r w:rsidRPr="00D332E0">
        <w:rPr>
          <w:sz w:val="28"/>
          <w:szCs w:val="28"/>
        </w:rPr>
        <w:t xml:space="preserve">и иных граждан, испытывающих </w:t>
      </w:r>
    </w:p>
    <w:p w:rsidR="00D332E0" w:rsidRDefault="00D332E0" w:rsidP="00D332E0">
      <w:pPr>
        <w:pStyle w:val="aa"/>
        <w:jc w:val="both"/>
        <w:rPr>
          <w:sz w:val="28"/>
          <w:szCs w:val="28"/>
        </w:rPr>
      </w:pPr>
      <w:r w:rsidRPr="00D332E0">
        <w:rPr>
          <w:sz w:val="28"/>
          <w:szCs w:val="28"/>
        </w:rPr>
        <w:t xml:space="preserve">трудности в поиске работы, граждан </w:t>
      </w:r>
    </w:p>
    <w:p w:rsidR="00D332E0" w:rsidRDefault="00D332E0" w:rsidP="00D332E0">
      <w:pPr>
        <w:pStyle w:val="aa"/>
        <w:jc w:val="both"/>
        <w:rPr>
          <w:sz w:val="28"/>
          <w:szCs w:val="28"/>
        </w:rPr>
      </w:pPr>
      <w:proofErr w:type="spellStart"/>
      <w:r w:rsidRPr="00D332E0">
        <w:rPr>
          <w:sz w:val="28"/>
          <w:szCs w:val="28"/>
        </w:rPr>
        <w:t>предпенсионного</w:t>
      </w:r>
      <w:proofErr w:type="spellEnd"/>
      <w:r w:rsidRPr="00D332E0">
        <w:rPr>
          <w:sz w:val="28"/>
          <w:szCs w:val="28"/>
        </w:rPr>
        <w:t xml:space="preserve"> возраста, контроль </w:t>
      </w:r>
    </w:p>
    <w:p w:rsidR="00D332E0" w:rsidRPr="00D332E0" w:rsidRDefault="00D332E0" w:rsidP="00D332E0">
      <w:pPr>
        <w:pStyle w:val="aa"/>
        <w:jc w:val="both"/>
        <w:rPr>
          <w:sz w:val="28"/>
          <w:szCs w:val="28"/>
        </w:rPr>
      </w:pPr>
      <w:r w:rsidRPr="00D332E0">
        <w:rPr>
          <w:sz w:val="28"/>
          <w:szCs w:val="28"/>
        </w:rPr>
        <w:t>за выполнением выделенных вакансий</w:t>
      </w:r>
    </w:p>
    <w:p w:rsidR="00BC1300" w:rsidRDefault="00BC1300" w:rsidP="004F0B9D">
      <w:pPr>
        <w:ind w:firstLine="708"/>
        <w:jc w:val="both"/>
        <w:rPr>
          <w:sz w:val="28"/>
          <w:szCs w:val="28"/>
        </w:rPr>
      </w:pPr>
    </w:p>
    <w:p w:rsidR="00176036" w:rsidRPr="00176036" w:rsidRDefault="00176036" w:rsidP="001760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76036">
        <w:rPr>
          <w:bCs/>
          <w:sz w:val="28"/>
          <w:szCs w:val="28"/>
        </w:rPr>
        <w:t xml:space="preserve"> целях реализации Закона Российской Федерации от 19 апреля 1991 года № 1032-1 «О занятости населения в Российской Федерации» и Закона Краснодарского края от 8 февраля 2000 года № 231 – </w:t>
      </w:r>
      <w:proofErr w:type="gramStart"/>
      <w:r w:rsidRPr="00176036">
        <w:rPr>
          <w:bCs/>
          <w:sz w:val="28"/>
          <w:szCs w:val="28"/>
        </w:rPr>
        <w:t>КЗ</w:t>
      </w:r>
      <w:proofErr w:type="gramEnd"/>
      <w:r w:rsidRPr="00176036">
        <w:rPr>
          <w:bCs/>
          <w:sz w:val="28"/>
          <w:szCs w:val="28"/>
        </w:rPr>
        <w:t xml:space="preserve"> «О квотировании рабочих мест в  Краснодарском крае»,  статьи 1 Закона Краснодарского края от 18 мая 2017 года № 3622-КЗ «О внесении изменений в статьи 4 и 5 Закона Краснодарского края «О квотировании </w:t>
      </w:r>
      <w:proofErr w:type="gramStart"/>
      <w:r w:rsidRPr="00176036">
        <w:rPr>
          <w:bCs/>
          <w:sz w:val="28"/>
          <w:szCs w:val="28"/>
        </w:rPr>
        <w:t>рабочих мест в  Краснодарском крае» и постановлением администрации муниципального образования Темрюкский район от 16 ноября 2020 года №1855 и постановлением администрации муниципального образования Темрюкский район от 22 марта 2021 года №310 «О внесении изменений в постановление администрации муниципального образования Темрюкский район от 16 ноября 2020 года № 1855 «Об утверждении перечней организаций, которым вводятся квотируемые рабочие места для трудоустройства инвалидов, молодёжи</w:t>
      </w:r>
      <w:proofErr w:type="gramEnd"/>
      <w:r w:rsidRPr="00176036">
        <w:rPr>
          <w:bCs/>
          <w:sz w:val="28"/>
          <w:szCs w:val="28"/>
        </w:rPr>
        <w:t xml:space="preserve"> </w:t>
      </w:r>
      <w:proofErr w:type="gramStart"/>
      <w:r w:rsidRPr="00176036">
        <w:rPr>
          <w:bCs/>
          <w:sz w:val="28"/>
          <w:szCs w:val="28"/>
        </w:rPr>
        <w:t xml:space="preserve">и иных граждан, испытывающих трудности в поиске работы, на предприятиях, в организациях и учреждениях Темрюкского района на 2021 год» утверждены списки 108 организаций Темрюкского района,  на которых предусмотрено создание или выделение квотируемых рабочих мест для трудоустройства инвалидов, и 37 организаций, которые обязаны создать или выделить квотируемые рабочие места для  молодежи и иных граждан, испытывающих трудности в поиске работы. </w:t>
      </w:r>
      <w:proofErr w:type="gramEnd"/>
    </w:p>
    <w:p w:rsidR="00176036" w:rsidRPr="00176036" w:rsidRDefault="00176036" w:rsidP="00176036">
      <w:pPr>
        <w:ind w:firstLine="708"/>
        <w:jc w:val="both"/>
        <w:rPr>
          <w:sz w:val="28"/>
          <w:szCs w:val="28"/>
        </w:rPr>
      </w:pPr>
      <w:r w:rsidRPr="00176036">
        <w:rPr>
          <w:sz w:val="28"/>
          <w:szCs w:val="28"/>
        </w:rPr>
        <w:t xml:space="preserve">По состоянию на конец марта 2021 года предприятиями Темрюкского района выделено:  442 рабочих места для инвалидов (фактически работают 300 человек, с учетом перевыполненной квоты) и 490 рабочих мест для молодежи и иных граждан, испытывающих трудности в поиске работы  (фактически работают 476 чел.). </w:t>
      </w:r>
    </w:p>
    <w:p w:rsidR="00176036" w:rsidRPr="00176036" w:rsidRDefault="00176036" w:rsidP="00176036">
      <w:pPr>
        <w:ind w:firstLine="708"/>
        <w:jc w:val="both"/>
        <w:rPr>
          <w:sz w:val="28"/>
          <w:szCs w:val="28"/>
        </w:rPr>
      </w:pPr>
      <w:r w:rsidRPr="00176036">
        <w:rPr>
          <w:sz w:val="28"/>
          <w:szCs w:val="28"/>
        </w:rPr>
        <w:t xml:space="preserve">В ГКУ КК ЦЗН Темрюкского района работодателями района подано 212 вакансий для трудоустройства инвалидов и  18 вакансии для трудоустройства иных категорий граждан, нуждающихся в трудоустройстве. Все выделенные вакансии соответствуют требованиям трудового законодательства и законодательства о занятости населения. Информацию о ходе выполнения квотирования рабочих мест ежемесячно предоставляют 109 организаций. </w:t>
      </w:r>
    </w:p>
    <w:p w:rsidR="00176036" w:rsidRPr="00176036" w:rsidRDefault="00176036" w:rsidP="00176036">
      <w:pPr>
        <w:ind w:firstLine="708"/>
        <w:jc w:val="both"/>
        <w:rPr>
          <w:sz w:val="28"/>
          <w:szCs w:val="28"/>
        </w:rPr>
      </w:pPr>
      <w:r w:rsidRPr="00176036">
        <w:rPr>
          <w:sz w:val="28"/>
          <w:szCs w:val="28"/>
        </w:rPr>
        <w:lastRenderedPageBreak/>
        <w:t xml:space="preserve">За </w:t>
      </w:r>
      <w:proofErr w:type="spellStart"/>
      <w:r w:rsidRPr="00176036">
        <w:rPr>
          <w:sz w:val="28"/>
          <w:szCs w:val="28"/>
        </w:rPr>
        <w:t>несдачу</w:t>
      </w:r>
      <w:proofErr w:type="spellEnd"/>
      <w:r w:rsidRPr="00176036">
        <w:rPr>
          <w:sz w:val="28"/>
          <w:szCs w:val="28"/>
        </w:rPr>
        <w:t xml:space="preserve"> отчетности о квотируемых рабочих местах  в центр занятости населения Законом Краснодарского края от 23 июля 2003г. № 608-КЗ «Об административных правонарушениях» ст. 4.1.2. и 4.1.3  предусмотрена административная ответственность в виде штрафа.  По вышеуказанным статьям за прошедший период к административной ответственности предприятия  и организации не привлекались.</w:t>
      </w:r>
    </w:p>
    <w:p w:rsidR="00176036" w:rsidRPr="00176036" w:rsidRDefault="00176036" w:rsidP="00176036">
      <w:pPr>
        <w:ind w:firstLine="708"/>
        <w:jc w:val="both"/>
        <w:rPr>
          <w:sz w:val="28"/>
          <w:szCs w:val="28"/>
        </w:rPr>
      </w:pPr>
      <w:r w:rsidRPr="00176036">
        <w:rPr>
          <w:sz w:val="28"/>
          <w:szCs w:val="28"/>
        </w:rPr>
        <w:t>С начала 2021 года с работодателями, которым установлены квоты для трудоустройства инвалидов и иных категорий граждан, регулярно проводится индивидуальная разъяснительная работа о 100-процентном заполнении квотируемых рабочих мест для инвалидов, либо их замены по истечении трех месяцев на другие.</w:t>
      </w:r>
    </w:p>
    <w:p w:rsidR="00C82CF6" w:rsidRDefault="00C82CF6" w:rsidP="004F0B9D">
      <w:pPr>
        <w:ind w:firstLine="708"/>
        <w:jc w:val="both"/>
        <w:rPr>
          <w:sz w:val="28"/>
          <w:szCs w:val="28"/>
        </w:rPr>
      </w:pPr>
      <w:r w:rsidRPr="00C82CF6">
        <w:rPr>
          <w:sz w:val="28"/>
          <w:szCs w:val="28"/>
        </w:rPr>
        <w:t xml:space="preserve">Во исполнение Закона Российской Федерации от 19 апреля 1991 года </w:t>
      </w:r>
      <w:r>
        <w:rPr>
          <w:sz w:val="28"/>
          <w:szCs w:val="28"/>
        </w:rPr>
        <w:t xml:space="preserve">      </w:t>
      </w:r>
      <w:r w:rsidRPr="00C82CF6">
        <w:rPr>
          <w:sz w:val="28"/>
          <w:szCs w:val="28"/>
        </w:rPr>
        <w:t xml:space="preserve">№ 1032-1 «О занятости населения в Российской Федерации» и </w:t>
      </w:r>
      <w:r w:rsidRPr="00C82CF6">
        <w:rPr>
          <w:bCs/>
          <w:iCs/>
          <w:sz w:val="28"/>
          <w:szCs w:val="28"/>
        </w:rPr>
        <w:t>постановления главы администрации Краснодарского края  № 258 от 18.03.2012</w:t>
      </w:r>
      <w:r>
        <w:rPr>
          <w:bCs/>
          <w:iCs/>
          <w:sz w:val="28"/>
          <w:szCs w:val="28"/>
        </w:rPr>
        <w:t xml:space="preserve"> </w:t>
      </w:r>
      <w:r w:rsidRPr="00C82CF6">
        <w:rPr>
          <w:bCs/>
          <w:iCs/>
          <w:sz w:val="28"/>
          <w:szCs w:val="28"/>
        </w:rPr>
        <w:t>г.</w:t>
      </w:r>
      <w:r w:rsidRPr="00C82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Темрюкская районная трехсторонняя </w:t>
      </w:r>
      <w:r w:rsidRPr="00C82CF6">
        <w:rPr>
          <w:sz w:val="28"/>
          <w:szCs w:val="28"/>
        </w:rPr>
        <w:t xml:space="preserve">комиссия </w:t>
      </w:r>
    </w:p>
    <w:p w:rsidR="0092410D" w:rsidRDefault="0092410D" w:rsidP="004F0B9D">
      <w:pPr>
        <w:ind w:firstLine="708"/>
        <w:jc w:val="both"/>
        <w:rPr>
          <w:b/>
          <w:sz w:val="28"/>
          <w:szCs w:val="28"/>
        </w:rPr>
      </w:pPr>
    </w:p>
    <w:p w:rsidR="00176036" w:rsidRPr="00C82CF6" w:rsidRDefault="00C82CF6" w:rsidP="004F0B9D">
      <w:pPr>
        <w:ind w:firstLine="708"/>
        <w:jc w:val="both"/>
        <w:rPr>
          <w:sz w:val="28"/>
          <w:szCs w:val="28"/>
        </w:rPr>
      </w:pPr>
      <w:r w:rsidRPr="00C82CF6">
        <w:rPr>
          <w:b/>
          <w:sz w:val="28"/>
          <w:szCs w:val="28"/>
        </w:rPr>
        <w:t>РЕШИЛА:</w:t>
      </w:r>
    </w:p>
    <w:p w:rsidR="0092410D" w:rsidRPr="0092410D" w:rsidRDefault="0092410D" w:rsidP="0092410D">
      <w:pPr>
        <w:ind w:firstLine="708"/>
        <w:jc w:val="both"/>
        <w:rPr>
          <w:sz w:val="28"/>
          <w:szCs w:val="28"/>
        </w:rPr>
      </w:pPr>
      <w:r w:rsidRPr="0092410D">
        <w:rPr>
          <w:sz w:val="28"/>
          <w:szCs w:val="28"/>
        </w:rPr>
        <w:t>1.Рекомендовать работодателям Темрюкского района:</w:t>
      </w:r>
    </w:p>
    <w:p w:rsidR="0092410D" w:rsidRPr="0092410D" w:rsidRDefault="0092410D" w:rsidP="0092410D">
      <w:pPr>
        <w:ind w:firstLine="708"/>
        <w:jc w:val="both"/>
        <w:rPr>
          <w:sz w:val="28"/>
          <w:szCs w:val="28"/>
        </w:rPr>
      </w:pPr>
      <w:r w:rsidRPr="0092410D">
        <w:rPr>
          <w:sz w:val="28"/>
          <w:szCs w:val="28"/>
        </w:rPr>
        <w:t>1.1.  Выделять рабочие места  для трудоустройства инвалидов,</w:t>
      </w:r>
      <w:r w:rsidRPr="0092410D">
        <w:rPr>
          <w:b/>
          <w:sz w:val="28"/>
          <w:szCs w:val="28"/>
        </w:rPr>
        <w:t xml:space="preserve"> </w:t>
      </w:r>
      <w:r w:rsidRPr="0092410D">
        <w:rPr>
          <w:sz w:val="28"/>
          <w:szCs w:val="28"/>
        </w:rPr>
        <w:t>молодежи и иных граждан, испытывающих трудности в поиске работы в соответствии с установленной квотой.</w:t>
      </w:r>
    </w:p>
    <w:p w:rsidR="0092410D" w:rsidRPr="0092410D" w:rsidRDefault="0092410D" w:rsidP="0092410D">
      <w:pPr>
        <w:ind w:firstLine="708"/>
        <w:jc w:val="both"/>
        <w:rPr>
          <w:bCs/>
          <w:iCs/>
          <w:sz w:val="28"/>
          <w:szCs w:val="28"/>
        </w:rPr>
      </w:pPr>
      <w:r w:rsidRPr="0092410D">
        <w:rPr>
          <w:sz w:val="28"/>
          <w:szCs w:val="28"/>
        </w:rPr>
        <w:t xml:space="preserve">1.2. Предоставлять информацию </w:t>
      </w:r>
      <w:r w:rsidRPr="0092410D">
        <w:rPr>
          <w:bCs/>
          <w:iCs/>
          <w:sz w:val="28"/>
          <w:szCs w:val="28"/>
        </w:rPr>
        <w:t>о наличии свободных квотируемых мест и вакантных должностей в центр занятости населения в установленные законом сроки, в том числе и через интерактивный портал (</w:t>
      </w:r>
      <w:r w:rsidRPr="0092410D">
        <w:rPr>
          <w:bCs/>
          <w:iCs/>
          <w:sz w:val="28"/>
          <w:szCs w:val="28"/>
          <w:lang w:val="en-US"/>
        </w:rPr>
        <w:t>WWW</w:t>
      </w:r>
      <w:r w:rsidRPr="0092410D">
        <w:rPr>
          <w:bCs/>
          <w:iCs/>
          <w:sz w:val="28"/>
          <w:szCs w:val="28"/>
        </w:rPr>
        <w:t>.</w:t>
      </w:r>
      <w:proofErr w:type="spellStart"/>
      <w:r w:rsidRPr="0092410D">
        <w:rPr>
          <w:bCs/>
          <w:iCs/>
          <w:sz w:val="28"/>
          <w:szCs w:val="28"/>
          <w:lang w:val="en-US"/>
        </w:rPr>
        <w:t>kubzan</w:t>
      </w:r>
      <w:proofErr w:type="spellEnd"/>
      <w:r w:rsidRPr="0092410D">
        <w:rPr>
          <w:bCs/>
          <w:iCs/>
          <w:sz w:val="28"/>
          <w:szCs w:val="28"/>
        </w:rPr>
        <w:t>.</w:t>
      </w:r>
      <w:proofErr w:type="spellStart"/>
      <w:r w:rsidRPr="0092410D">
        <w:rPr>
          <w:bCs/>
          <w:iCs/>
          <w:sz w:val="28"/>
          <w:szCs w:val="28"/>
          <w:lang w:val="en-US"/>
        </w:rPr>
        <w:t>ru</w:t>
      </w:r>
      <w:proofErr w:type="spellEnd"/>
      <w:r w:rsidRPr="0092410D">
        <w:rPr>
          <w:bCs/>
          <w:iCs/>
          <w:sz w:val="28"/>
          <w:szCs w:val="28"/>
        </w:rPr>
        <w:t>).</w:t>
      </w:r>
    </w:p>
    <w:p w:rsidR="0092410D" w:rsidRPr="0092410D" w:rsidRDefault="0092410D" w:rsidP="0092410D">
      <w:pPr>
        <w:ind w:firstLine="708"/>
        <w:jc w:val="both"/>
        <w:rPr>
          <w:bCs/>
          <w:iCs/>
          <w:sz w:val="28"/>
          <w:szCs w:val="28"/>
        </w:rPr>
      </w:pPr>
      <w:r w:rsidRPr="0092410D">
        <w:rPr>
          <w:bCs/>
          <w:iCs/>
          <w:sz w:val="28"/>
          <w:szCs w:val="28"/>
        </w:rPr>
        <w:t>1.3.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92410D" w:rsidRPr="0092410D" w:rsidRDefault="0092410D" w:rsidP="0092410D">
      <w:pPr>
        <w:ind w:firstLine="708"/>
        <w:jc w:val="both"/>
        <w:rPr>
          <w:sz w:val="28"/>
          <w:szCs w:val="28"/>
        </w:rPr>
      </w:pPr>
      <w:r w:rsidRPr="0092410D">
        <w:rPr>
          <w:sz w:val="28"/>
          <w:szCs w:val="28"/>
        </w:rPr>
        <w:t>1.4. Производить замену длительно не заполняемых вакансий для трудоустройства инвалидов на вакансии других профессий.</w:t>
      </w:r>
    </w:p>
    <w:p w:rsidR="0092410D" w:rsidRPr="0092410D" w:rsidRDefault="0092410D" w:rsidP="0092410D">
      <w:pPr>
        <w:ind w:firstLine="708"/>
        <w:jc w:val="both"/>
        <w:rPr>
          <w:sz w:val="28"/>
          <w:szCs w:val="28"/>
        </w:rPr>
      </w:pPr>
      <w:r w:rsidRPr="0092410D">
        <w:rPr>
          <w:sz w:val="28"/>
          <w:szCs w:val="28"/>
        </w:rPr>
        <w:t>2. ГКУ КК «ЦЗН Темрюкского района»:</w:t>
      </w:r>
    </w:p>
    <w:p w:rsidR="0092410D" w:rsidRPr="0092410D" w:rsidRDefault="0092410D" w:rsidP="0092410D">
      <w:pPr>
        <w:ind w:firstLine="708"/>
        <w:jc w:val="both"/>
        <w:rPr>
          <w:sz w:val="28"/>
          <w:szCs w:val="28"/>
        </w:rPr>
      </w:pPr>
      <w:r w:rsidRPr="0092410D">
        <w:rPr>
          <w:sz w:val="28"/>
          <w:szCs w:val="28"/>
        </w:rPr>
        <w:t>2.1. Организовывать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92410D" w:rsidRPr="0092410D" w:rsidRDefault="0092410D" w:rsidP="0092410D">
      <w:pPr>
        <w:ind w:firstLine="708"/>
        <w:jc w:val="both"/>
        <w:rPr>
          <w:sz w:val="28"/>
          <w:szCs w:val="28"/>
        </w:rPr>
      </w:pPr>
      <w:r w:rsidRPr="0092410D">
        <w:rPr>
          <w:sz w:val="28"/>
          <w:szCs w:val="28"/>
        </w:rPr>
        <w:t xml:space="preserve">2.2. </w:t>
      </w:r>
      <w:proofErr w:type="gramStart"/>
      <w:r w:rsidRPr="0092410D">
        <w:rPr>
          <w:sz w:val="28"/>
          <w:szCs w:val="28"/>
        </w:rPr>
        <w:t xml:space="preserve">Информировать работодателей об административной ответственности, предусмотренной за неисполнение работодателями обязанностей по созданию или выделению рабочих мест в счет установленной квоты, а так же за </w:t>
      </w:r>
      <w:proofErr w:type="spellStart"/>
      <w:r w:rsidRPr="0092410D">
        <w:rPr>
          <w:sz w:val="28"/>
          <w:szCs w:val="28"/>
        </w:rPr>
        <w:t>непредоставление</w:t>
      </w:r>
      <w:proofErr w:type="spellEnd"/>
      <w:r w:rsidRPr="0092410D">
        <w:rPr>
          <w:bCs/>
          <w:iCs/>
          <w:sz w:val="28"/>
          <w:szCs w:val="28"/>
        </w:rPr>
        <w:t xml:space="preserve"> информации о квотируемых рабочих местах в службу занятости населения, в соответствии со </w:t>
      </w:r>
      <w:r w:rsidRPr="0092410D">
        <w:rPr>
          <w:sz w:val="28"/>
          <w:szCs w:val="28"/>
        </w:rPr>
        <w:t>ст. 4.1.2. и 4.1.3.</w:t>
      </w:r>
      <w:r w:rsidRPr="0092410D">
        <w:rPr>
          <w:bCs/>
          <w:iCs/>
          <w:sz w:val="28"/>
          <w:szCs w:val="28"/>
        </w:rPr>
        <w:t xml:space="preserve"> закона </w:t>
      </w:r>
      <w:r w:rsidRPr="0092410D">
        <w:rPr>
          <w:sz w:val="28"/>
          <w:szCs w:val="28"/>
        </w:rPr>
        <w:t>Краснодарского края от 23 июля 2003г. № 608-КЗ «Об административных правонарушениях».</w:t>
      </w:r>
      <w:proofErr w:type="gramEnd"/>
    </w:p>
    <w:p w:rsidR="0092410D" w:rsidRPr="0092410D" w:rsidRDefault="0092410D" w:rsidP="0092410D">
      <w:pPr>
        <w:ind w:firstLine="708"/>
        <w:jc w:val="both"/>
        <w:rPr>
          <w:sz w:val="28"/>
          <w:szCs w:val="28"/>
        </w:rPr>
      </w:pPr>
      <w:r w:rsidRPr="0092410D">
        <w:rPr>
          <w:sz w:val="28"/>
          <w:szCs w:val="28"/>
        </w:rPr>
        <w:t>2.3. Проводить работу по привлечению работодателей к административной ответственности за  неисполнение обязанностей по созданию или выделению рабочих ме</w:t>
      </w:r>
      <w:proofErr w:type="gramStart"/>
      <w:r w:rsidRPr="0092410D">
        <w:rPr>
          <w:sz w:val="28"/>
          <w:szCs w:val="28"/>
        </w:rPr>
        <w:t>ст в сч</w:t>
      </w:r>
      <w:proofErr w:type="gramEnd"/>
      <w:r w:rsidRPr="0092410D">
        <w:rPr>
          <w:sz w:val="28"/>
          <w:szCs w:val="28"/>
        </w:rPr>
        <w:t>ет установленной квоты, а так же за не предоставление</w:t>
      </w:r>
      <w:r w:rsidRPr="0092410D">
        <w:rPr>
          <w:bCs/>
          <w:iCs/>
          <w:sz w:val="28"/>
          <w:szCs w:val="28"/>
        </w:rPr>
        <w:t xml:space="preserve"> информации о квотируемых рабочих местах в службу занятости населения, в соответствии с законом</w:t>
      </w:r>
      <w:r w:rsidRPr="0092410D">
        <w:rPr>
          <w:sz w:val="28"/>
          <w:szCs w:val="28"/>
        </w:rPr>
        <w:t xml:space="preserve"> Краснодарского края.</w:t>
      </w:r>
    </w:p>
    <w:p w:rsidR="0092410D" w:rsidRPr="0092410D" w:rsidRDefault="0092410D" w:rsidP="0092410D">
      <w:pPr>
        <w:ind w:firstLine="708"/>
        <w:jc w:val="both"/>
        <w:rPr>
          <w:sz w:val="28"/>
          <w:szCs w:val="28"/>
        </w:rPr>
      </w:pPr>
      <w:r w:rsidRPr="0092410D">
        <w:rPr>
          <w:sz w:val="28"/>
          <w:szCs w:val="28"/>
        </w:rPr>
        <w:lastRenderedPageBreak/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2B59D6">
        <w:rPr>
          <w:sz w:val="28"/>
          <w:szCs w:val="28"/>
        </w:rPr>
        <w:t>25</w:t>
      </w:r>
      <w:r w:rsidR="000460B0">
        <w:rPr>
          <w:sz w:val="28"/>
          <w:szCs w:val="28"/>
        </w:rPr>
        <w:t>.03.202</w:t>
      </w:r>
      <w:r w:rsidR="002B59D6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090B17">
        <w:rPr>
          <w:sz w:val="28"/>
          <w:szCs w:val="28"/>
        </w:rPr>
        <w:t>1-3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32E0" w:rsidRPr="00D332E0">
        <w:rPr>
          <w:sz w:val="28"/>
          <w:szCs w:val="28"/>
        </w:rPr>
        <w:t xml:space="preserve">О создании (выделении) работодателями района квотируемых рабочих мест для трудоустройства инвалидов, молодежи и иных граждан, испытывающих трудности в поиске работы, граждан </w:t>
      </w:r>
      <w:proofErr w:type="spellStart"/>
      <w:r w:rsidR="00D332E0" w:rsidRPr="00D332E0">
        <w:rPr>
          <w:sz w:val="28"/>
          <w:szCs w:val="28"/>
        </w:rPr>
        <w:t>предпенсионного</w:t>
      </w:r>
      <w:proofErr w:type="spellEnd"/>
      <w:r w:rsidR="00D332E0" w:rsidRPr="00D332E0">
        <w:rPr>
          <w:sz w:val="28"/>
          <w:szCs w:val="28"/>
        </w:rPr>
        <w:t xml:space="preserve"> возраста, </w:t>
      </w:r>
      <w:proofErr w:type="gramStart"/>
      <w:r w:rsidR="00D332E0" w:rsidRPr="00D332E0">
        <w:rPr>
          <w:sz w:val="28"/>
          <w:szCs w:val="28"/>
        </w:rPr>
        <w:t>контроль за</w:t>
      </w:r>
      <w:proofErr w:type="gramEnd"/>
      <w:r w:rsidR="00D332E0" w:rsidRPr="00D332E0">
        <w:rPr>
          <w:sz w:val="28"/>
          <w:szCs w:val="28"/>
        </w:rPr>
        <w:t xml:space="preserve"> выполнением выделенных вакансий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5D6E73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9B" w:rsidRDefault="0076529B" w:rsidP="001C7650">
      <w:r>
        <w:separator/>
      </w:r>
    </w:p>
  </w:endnote>
  <w:endnote w:type="continuationSeparator" w:id="0">
    <w:p w:rsidR="0076529B" w:rsidRDefault="0076529B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9B" w:rsidRDefault="0076529B" w:rsidP="001C7650">
      <w:r>
        <w:separator/>
      </w:r>
    </w:p>
  </w:footnote>
  <w:footnote w:type="continuationSeparator" w:id="0">
    <w:p w:rsidR="0076529B" w:rsidRDefault="0076529B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0D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460B0"/>
    <w:rsid w:val="00077314"/>
    <w:rsid w:val="00080080"/>
    <w:rsid w:val="00090B17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76036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423F4"/>
    <w:rsid w:val="002503E9"/>
    <w:rsid w:val="00261CCF"/>
    <w:rsid w:val="002A2645"/>
    <w:rsid w:val="002B59D6"/>
    <w:rsid w:val="002B6CE1"/>
    <w:rsid w:val="002D1CAE"/>
    <w:rsid w:val="003004BD"/>
    <w:rsid w:val="0033628B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F0B9D"/>
    <w:rsid w:val="00532037"/>
    <w:rsid w:val="00554BE3"/>
    <w:rsid w:val="005839A1"/>
    <w:rsid w:val="0059323E"/>
    <w:rsid w:val="00596D02"/>
    <w:rsid w:val="005D6E73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6D2E"/>
    <w:rsid w:val="0076529B"/>
    <w:rsid w:val="0078107C"/>
    <w:rsid w:val="00781377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2410D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C1300"/>
    <w:rsid w:val="00BE2520"/>
    <w:rsid w:val="00C1305F"/>
    <w:rsid w:val="00C25F79"/>
    <w:rsid w:val="00C47934"/>
    <w:rsid w:val="00C75959"/>
    <w:rsid w:val="00C81081"/>
    <w:rsid w:val="00C816FE"/>
    <w:rsid w:val="00C82CF6"/>
    <w:rsid w:val="00CB50C4"/>
    <w:rsid w:val="00CC082A"/>
    <w:rsid w:val="00CD6BEB"/>
    <w:rsid w:val="00CF43CA"/>
    <w:rsid w:val="00D025A0"/>
    <w:rsid w:val="00D045EA"/>
    <w:rsid w:val="00D127F5"/>
    <w:rsid w:val="00D332E0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84C2-342E-4441-8EBF-FE53F708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11</cp:revision>
  <cp:lastPrinted>2020-07-31T13:14:00Z</cp:lastPrinted>
  <dcterms:created xsi:type="dcterms:W3CDTF">2020-07-31T13:17:00Z</dcterms:created>
  <dcterms:modified xsi:type="dcterms:W3CDTF">2021-04-08T13:17:00Z</dcterms:modified>
</cp:coreProperties>
</file>