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017" w:rsidRPr="00936882" w:rsidRDefault="00704017" w:rsidP="00704017">
      <w:pPr>
        <w:jc w:val="center"/>
        <w:rPr>
          <w:i/>
          <w:sz w:val="28"/>
          <w:szCs w:val="28"/>
        </w:rPr>
      </w:pPr>
      <w:bookmarkStart w:id="0" w:name="OLE_LINK1"/>
      <w:proofErr w:type="spellStart"/>
      <w:r w:rsidRPr="00936882">
        <w:rPr>
          <w:rStyle w:val="aa"/>
          <w:i/>
          <w:sz w:val="28"/>
          <w:szCs w:val="28"/>
        </w:rPr>
        <w:t>Роспотребнадзор</w:t>
      </w:r>
      <w:proofErr w:type="spellEnd"/>
      <w:r w:rsidRPr="00936882">
        <w:rPr>
          <w:rStyle w:val="aa"/>
          <w:i/>
          <w:sz w:val="28"/>
          <w:szCs w:val="28"/>
        </w:rPr>
        <w:t xml:space="preserve"> информирует. Изучаем услуги ЖКХ</w:t>
      </w:r>
    </w:p>
    <w:p w:rsidR="00936882" w:rsidRPr="00936882" w:rsidRDefault="00936882" w:rsidP="00936882">
      <w:pPr>
        <w:ind w:firstLine="709"/>
        <w:jc w:val="center"/>
        <w:rPr>
          <w:b/>
          <w:sz w:val="28"/>
          <w:szCs w:val="28"/>
        </w:rPr>
      </w:pPr>
      <w:r w:rsidRPr="00936882">
        <w:rPr>
          <w:b/>
          <w:sz w:val="28"/>
          <w:szCs w:val="28"/>
        </w:rPr>
        <w:t>Порядок подключения к сетям водоснабжения и водоотведения для юридических и физических лиц</w:t>
      </w:r>
      <w:bookmarkEnd w:id="0"/>
    </w:p>
    <w:p w:rsidR="00936882" w:rsidRPr="00936882" w:rsidRDefault="00936882" w:rsidP="00936882">
      <w:pPr>
        <w:ind w:firstLine="709"/>
        <w:jc w:val="center"/>
        <w:rPr>
          <w:b/>
          <w:sz w:val="28"/>
          <w:szCs w:val="28"/>
        </w:rPr>
      </w:pPr>
    </w:p>
    <w:p w:rsidR="00936882" w:rsidRPr="00936882" w:rsidRDefault="00936882" w:rsidP="00936882">
      <w:pPr>
        <w:ind w:firstLine="709"/>
        <w:jc w:val="both"/>
        <w:rPr>
          <w:sz w:val="28"/>
          <w:szCs w:val="28"/>
        </w:rPr>
      </w:pPr>
      <w:r w:rsidRPr="00936882">
        <w:rPr>
          <w:sz w:val="28"/>
          <w:szCs w:val="28"/>
        </w:rPr>
        <w:t>Вы решили подключить свой дом к сетям водоснабжения и водоотведения. Давайте проследим всю процедуру от Вашего решения до момента заключения договора на пользование услугами, когда Вы станете полноправным абонентом.</w:t>
      </w:r>
    </w:p>
    <w:p w:rsidR="00936882" w:rsidRPr="00936882" w:rsidRDefault="00936882" w:rsidP="00936882">
      <w:pPr>
        <w:ind w:firstLine="709"/>
        <w:jc w:val="both"/>
        <w:rPr>
          <w:sz w:val="28"/>
          <w:szCs w:val="28"/>
        </w:rPr>
      </w:pPr>
    </w:p>
    <w:p w:rsidR="00936882" w:rsidRPr="00936882" w:rsidRDefault="00936882" w:rsidP="00936882">
      <w:pPr>
        <w:ind w:firstLine="709"/>
        <w:jc w:val="both"/>
        <w:rPr>
          <w:sz w:val="28"/>
          <w:szCs w:val="28"/>
        </w:rPr>
      </w:pPr>
      <w:r w:rsidRPr="00936882">
        <w:rPr>
          <w:sz w:val="28"/>
          <w:szCs w:val="28"/>
        </w:rPr>
        <w:t>Шаг №1</w:t>
      </w:r>
    </w:p>
    <w:p w:rsidR="00936882" w:rsidRPr="00936882" w:rsidRDefault="00936882" w:rsidP="00936882">
      <w:pPr>
        <w:ind w:firstLine="709"/>
        <w:jc w:val="both"/>
        <w:rPr>
          <w:sz w:val="28"/>
          <w:szCs w:val="28"/>
        </w:rPr>
      </w:pPr>
    </w:p>
    <w:p w:rsidR="00936882" w:rsidRPr="00936882" w:rsidRDefault="00936882" w:rsidP="00936882">
      <w:pPr>
        <w:ind w:firstLine="709"/>
        <w:jc w:val="both"/>
        <w:rPr>
          <w:sz w:val="28"/>
          <w:szCs w:val="28"/>
        </w:rPr>
      </w:pPr>
      <w:r w:rsidRPr="00936882">
        <w:rPr>
          <w:sz w:val="28"/>
          <w:szCs w:val="28"/>
        </w:rPr>
        <w:t xml:space="preserve">Для получения технических условий на подключение заявитель обращается в </w:t>
      </w:r>
      <w:proofErr w:type="spellStart"/>
      <w:r w:rsidRPr="00936882">
        <w:rPr>
          <w:sz w:val="28"/>
          <w:szCs w:val="28"/>
        </w:rPr>
        <w:t>ресурсоснабжающую</w:t>
      </w:r>
      <w:proofErr w:type="spellEnd"/>
      <w:r w:rsidRPr="00936882">
        <w:rPr>
          <w:sz w:val="28"/>
          <w:szCs w:val="28"/>
        </w:rPr>
        <w:t xml:space="preserve"> организацию, с заявлением на получение технических условий на подключение к центральным системам холодного водоснабжения и (или) водоотведения.</w:t>
      </w:r>
    </w:p>
    <w:p w:rsidR="00936882" w:rsidRPr="00936882" w:rsidRDefault="00936882" w:rsidP="00936882">
      <w:pPr>
        <w:ind w:firstLine="709"/>
        <w:jc w:val="both"/>
        <w:rPr>
          <w:sz w:val="28"/>
          <w:szCs w:val="28"/>
        </w:rPr>
      </w:pPr>
    </w:p>
    <w:p w:rsidR="00936882" w:rsidRPr="00936882" w:rsidRDefault="00936882" w:rsidP="00936882">
      <w:pPr>
        <w:ind w:firstLine="709"/>
        <w:jc w:val="both"/>
        <w:rPr>
          <w:sz w:val="28"/>
          <w:szCs w:val="28"/>
        </w:rPr>
      </w:pPr>
      <w:r w:rsidRPr="00936882">
        <w:rPr>
          <w:sz w:val="28"/>
          <w:szCs w:val="28"/>
        </w:rPr>
        <w:t xml:space="preserve">Технические условия на подключение выдаются на основании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№83 от 13.02.2006 и Правил подключения объекта капитального строительства к сетям инженерно-технического обеспечения (в ред. Постановлений Правительства РФ от 15.05.2010 N </w:t>
      </w:r>
      <w:proofErr w:type="gramStart"/>
      <w:r w:rsidRPr="00936882">
        <w:rPr>
          <w:sz w:val="28"/>
          <w:szCs w:val="28"/>
        </w:rPr>
        <w:t>341,от</w:t>
      </w:r>
      <w:proofErr w:type="gramEnd"/>
      <w:r w:rsidRPr="00936882">
        <w:rPr>
          <w:sz w:val="28"/>
          <w:szCs w:val="28"/>
        </w:rPr>
        <w:t xml:space="preserve"> 29.07.2013 N 642, от 29.07.2013 N 644).</w:t>
      </w:r>
    </w:p>
    <w:p w:rsidR="00936882" w:rsidRPr="00936882" w:rsidRDefault="00936882" w:rsidP="00936882">
      <w:pPr>
        <w:ind w:firstLine="709"/>
        <w:jc w:val="both"/>
        <w:rPr>
          <w:sz w:val="28"/>
          <w:szCs w:val="28"/>
        </w:rPr>
      </w:pPr>
    </w:p>
    <w:p w:rsidR="00936882" w:rsidRPr="00936882" w:rsidRDefault="00936882" w:rsidP="00936882">
      <w:pPr>
        <w:ind w:firstLine="709"/>
        <w:jc w:val="both"/>
        <w:rPr>
          <w:sz w:val="28"/>
          <w:szCs w:val="28"/>
        </w:rPr>
      </w:pPr>
      <w:r w:rsidRPr="00936882">
        <w:rPr>
          <w:sz w:val="28"/>
          <w:szCs w:val="28"/>
        </w:rPr>
        <w:t>В соответствии с п. 8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 83 от 13.02.2006 запрос о выдаче технических условий должен содержать:</w:t>
      </w:r>
    </w:p>
    <w:p w:rsidR="00936882" w:rsidRPr="00936882" w:rsidRDefault="00936882" w:rsidP="00936882">
      <w:pPr>
        <w:ind w:firstLine="709"/>
        <w:jc w:val="both"/>
        <w:rPr>
          <w:sz w:val="28"/>
          <w:szCs w:val="28"/>
        </w:rPr>
      </w:pPr>
    </w:p>
    <w:p w:rsidR="00936882" w:rsidRPr="00936882" w:rsidRDefault="00936882" w:rsidP="00936882">
      <w:pPr>
        <w:ind w:firstLine="709"/>
        <w:jc w:val="both"/>
        <w:rPr>
          <w:sz w:val="28"/>
          <w:szCs w:val="28"/>
        </w:rPr>
      </w:pPr>
      <w:r w:rsidRPr="00936882">
        <w:rPr>
          <w:sz w:val="28"/>
          <w:szCs w:val="28"/>
        </w:rPr>
        <w:lastRenderedPageBreak/>
        <w:t>1. наименование лица, направившего запрос, его местонахождение и почтовый адрес;</w:t>
      </w:r>
    </w:p>
    <w:p w:rsidR="00936882" w:rsidRPr="00936882" w:rsidRDefault="00936882" w:rsidP="00936882">
      <w:pPr>
        <w:ind w:firstLine="709"/>
        <w:jc w:val="both"/>
        <w:rPr>
          <w:sz w:val="28"/>
          <w:szCs w:val="28"/>
        </w:rPr>
      </w:pPr>
    </w:p>
    <w:p w:rsidR="00936882" w:rsidRPr="00936882" w:rsidRDefault="00936882" w:rsidP="00936882">
      <w:pPr>
        <w:ind w:firstLine="709"/>
        <w:jc w:val="both"/>
        <w:rPr>
          <w:sz w:val="28"/>
          <w:szCs w:val="28"/>
        </w:rPr>
      </w:pPr>
      <w:r w:rsidRPr="00936882">
        <w:rPr>
          <w:sz w:val="28"/>
          <w:szCs w:val="28"/>
        </w:rPr>
        <w:t>2. нотариально заверенные копии учредительных документов, а также документы, подтверждающие полномочия лица, подписавшего запрос;</w:t>
      </w:r>
    </w:p>
    <w:p w:rsidR="00936882" w:rsidRPr="00936882" w:rsidRDefault="00936882" w:rsidP="00936882">
      <w:pPr>
        <w:ind w:firstLine="709"/>
        <w:jc w:val="both"/>
        <w:rPr>
          <w:sz w:val="28"/>
          <w:szCs w:val="28"/>
        </w:rPr>
      </w:pPr>
    </w:p>
    <w:p w:rsidR="00936882" w:rsidRPr="00936882" w:rsidRDefault="00936882" w:rsidP="00936882">
      <w:pPr>
        <w:ind w:firstLine="709"/>
        <w:jc w:val="both"/>
        <w:rPr>
          <w:sz w:val="28"/>
          <w:szCs w:val="28"/>
        </w:rPr>
      </w:pPr>
      <w:r w:rsidRPr="00936882">
        <w:rPr>
          <w:sz w:val="28"/>
          <w:szCs w:val="28"/>
        </w:rPr>
        <w:t>3. правоустанавливающие документы на земельный участок (для правообладателя земельного участка);</w:t>
      </w:r>
    </w:p>
    <w:p w:rsidR="00936882" w:rsidRPr="00936882" w:rsidRDefault="00936882" w:rsidP="00936882">
      <w:pPr>
        <w:ind w:firstLine="709"/>
        <w:jc w:val="both"/>
        <w:rPr>
          <w:sz w:val="28"/>
          <w:szCs w:val="28"/>
        </w:rPr>
      </w:pPr>
    </w:p>
    <w:p w:rsidR="00936882" w:rsidRPr="00936882" w:rsidRDefault="00936882" w:rsidP="00936882">
      <w:pPr>
        <w:ind w:firstLine="709"/>
        <w:jc w:val="both"/>
        <w:rPr>
          <w:sz w:val="28"/>
          <w:szCs w:val="28"/>
        </w:rPr>
      </w:pPr>
      <w:r w:rsidRPr="00936882">
        <w:rPr>
          <w:sz w:val="28"/>
          <w:szCs w:val="28"/>
        </w:rPr>
        <w:t>4.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w:t>
      </w:r>
    </w:p>
    <w:p w:rsidR="00936882" w:rsidRPr="00936882" w:rsidRDefault="00936882" w:rsidP="00936882">
      <w:pPr>
        <w:ind w:firstLine="709"/>
        <w:jc w:val="both"/>
        <w:rPr>
          <w:sz w:val="28"/>
          <w:szCs w:val="28"/>
        </w:rPr>
      </w:pPr>
    </w:p>
    <w:p w:rsidR="00936882" w:rsidRPr="00936882" w:rsidRDefault="00936882" w:rsidP="00936882">
      <w:pPr>
        <w:ind w:firstLine="709"/>
        <w:jc w:val="both"/>
        <w:rPr>
          <w:sz w:val="28"/>
          <w:szCs w:val="28"/>
        </w:rPr>
      </w:pPr>
      <w:r w:rsidRPr="00936882">
        <w:rPr>
          <w:sz w:val="28"/>
          <w:szCs w:val="28"/>
        </w:rPr>
        <w:t>5. информацию о разрешенном использовании земельного участка;</w:t>
      </w:r>
    </w:p>
    <w:p w:rsidR="00936882" w:rsidRPr="00936882" w:rsidRDefault="00936882" w:rsidP="00936882">
      <w:pPr>
        <w:ind w:firstLine="709"/>
        <w:jc w:val="both"/>
        <w:rPr>
          <w:sz w:val="28"/>
          <w:szCs w:val="28"/>
        </w:rPr>
      </w:pPr>
    </w:p>
    <w:p w:rsidR="00936882" w:rsidRPr="00936882" w:rsidRDefault="00936882" w:rsidP="00936882">
      <w:pPr>
        <w:ind w:firstLine="709"/>
        <w:jc w:val="both"/>
        <w:rPr>
          <w:sz w:val="28"/>
          <w:szCs w:val="28"/>
        </w:rPr>
      </w:pPr>
      <w:r w:rsidRPr="00936882">
        <w:rPr>
          <w:sz w:val="28"/>
          <w:szCs w:val="28"/>
        </w:rPr>
        <w:t>6. информацию о предельных параметрах разрешенного строительства (реконструкции) объектов капитального строительства, соответствующих данному земельному участку;</w:t>
      </w:r>
    </w:p>
    <w:p w:rsidR="00936882" w:rsidRPr="00936882" w:rsidRDefault="00936882" w:rsidP="00936882">
      <w:pPr>
        <w:ind w:firstLine="709"/>
        <w:jc w:val="both"/>
        <w:rPr>
          <w:sz w:val="28"/>
          <w:szCs w:val="28"/>
        </w:rPr>
      </w:pPr>
    </w:p>
    <w:p w:rsidR="00936882" w:rsidRPr="00936882" w:rsidRDefault="00936882" w:rsidP="00936882">
      <w:pPr>
        <w:ind w:firstLine="709"/>
        <w:jc w:val="both"/>
        <w:rPr>
          <w:sz w:val="28"/>
          <w:szCs w:val="28"/>
        </w:rPr>
      </w:pPr>
      <w:r w:rsidRPr="00936882">
        <w:rPr>
          <w:sz w:val="28"/>
          <w:szCs w:val="28"/>
        </w:rPr>
        <w:t>7. необходимые виды ресурсов, получаемых от сетей инженерно-технического обеспечения, а также виды подключаемых сетей инженерно-технического обеспечения;</w:t>
      </w:r>
    </w:p>
    <w:p w:rsidR="00936882" w:rsidRPr="00936882" w:rsidRDefault="00936882" w:rsidP="00936882">
      <w:pPr>
        <w:ind w:firstLine="709"/>
        <w:jc w:val="both"/>
        <w:rPr>
          <w:sz w:val="28"/>
          <w:szCs w:val="28"/>
        </w:rPr>
      </w:pPr>
    </w:p>
    <w:p w:rsidR="00936882" w:rsidRPr="00936882" w:rsidRDefault="00936882" w:rsidP="00936882">
      <w:pPr>
        <w:ind w:firstLine="709"/>
        <w:jc w:val="both"/>
        <w:rPr>
          <w:sz w:val="28"/>
          <w:szCs w:val="28"/>
        </w:rPr>
      </w:pPr>
      <w:r w:rsidRPr="00936882">
        <w:rPr>
          <w:sz w:val="28"/>
          <w:szCs w:val="28"/>
        </w:rPr>
        <w:t>8. планируемый срок ввода в эксплуатацию объекта капитального строительства (при наличии соответствующей информации);</w:t>
      </w:r>
    </w:p>
    <w:p w:rsidR="00936882" w:rsidRPr="00936882" w:rsidRDefault="00936882" w:rsidP="00936882">
      <w:pPr>
        <w:ind w:firstLine="709"/>
        <w:jc w:val="both"/>
        <w:rPr>
          <w:sz w:val="28"/>
          <w:szCs w:val="28"/>
        </w:rPr>
      </w:pPr>
    </w:p>
    <w:p w:rsidR="00936882" w:rsidRPr="00936882" w:rsidRDefault="00936882" w:rsidP="00936882">
      <w:pPr>
        <w:ind w:firstLine="709"/>
        <w:jc w:val="both"/>
        <w:rPr>
          <w:sz w:val="28"/>
          <w:szCs w:val="28"/>
        </w:rPr>
      </w:pPr>
      <w:r w:rsidRPr="00936882">
        <w:rPr>
          <w:sz w:val="28"/>
          <w:szCs w:val="28"/>
        </w:rPr>
        <w:t>9. планируемую величину необходимой подключаемой нагрузки (при наличии соответствующей информации).</w:t>
      </w:r>
    </w:p>
    <w:p w:rsidR="00936882" w:rsidRPr="00936882" w:rsidRDefault="00936882" w:rsidP="00936882">
      <w:pPr>
        <w:ind w:firstLine="709"/>
        <w:jc w:val="both"/>
        <w:rPr>
          <w:sz w:val="28"/>
          <w:szCs w:val="28"/>
        </w:rPr>
      </w:pPr>
    </w:p>
    <w:p w:rsidR="00936882" w:rsidRPr="00936882" w:rsidRDefault="00936882" w:rsidP="00936882">
      <w:pPr>
        <w:ind w:firstLine="709"/>
        <w:jc w:val="both"/>
        <w:rPr>
          <w:sz w:val="28"/>
          <w:szCs w:val="28"/>
        </w:rPr>
      </w:pPr>
      <w:r w:rsidRPr="00936882">
        <w:rPr>
          <w:sz w:val="28"/>
          <w:szCs w:val="28"/>
        </w:rPr>
        <w:t>Обращаем Ваше внимание: документы, которые сдаются для получения технических условий на подключение к центральным системам холодного водоснабжения и (или) водоотведения, обратно не возвращаются, поэтому всё необходимо сдавать в копиях.</w:t>
      </w:r>
    </w:p>
    <w:p w:rsidR="00936882" w:rsidRPr="00936882" w:rsidRDefault="00936882" w:rsidP="00936882">
      <w:pPr>
        <w:ind w:firstLine="709"/>
        <w:jc w:val="both"/>
        <w:rPr>
          <w:sz w:val="28"/>
          <w:szCs w:val="28"/>
        </w:rPr>
      </w:pPr>
    </w:p>
    <w:p w:rsidR="00936882" w:rsidRPr="00936882" w:rsidRDefault="00936882" w:rsidP="00936882">
      <w:pPr>
        <w:ind w:firstLine="709"/>
        <w:jc w:val="both"/>
        <w:rPr>
          <w:sz w:val="28"/>
          <w:szCs w:val="28"/>
        </w:rPr>
      </w:pPr>
      <w:r w:rsidRPr="00936882">
        <w:rPr>
          <w:sz w:val="28"/>
          <w:szCs w:val="28"/>
        </w:rPr>
        <w:t xml:space="preserve">При отсутствии возможности </w:t>
      </w:r>
      <w:proofErr w:type="gramStart"/>
      <w:r w:rsidRPr="00936882">
        <w:rPr>
          <w:sz w:val="28"/>
          <w:szCs w:val="28"/>
        </w:rPr>
        <w:t>подключения</w:t>
      </w:r>
      <w:proofErr w:type="gramEnd"/>
      <w:r w:rsidRPr="00936882">
        <w:rPr>
          <w:sz w:val="28"/>
          <w:szCs w:val="28"/>
        </w:rPr>
        <w:t xml:space="preserve"> строящегося (реконструируемого) объекта капитального строительства к сетям инженерно-технического обеспечения заявителю направляется обоснованный отказ.</w:t>
      </w:r>
    </w:p>
    <w:p w:rsidR="00936882" w:rsidRPr="00936882" w:rsidRDefault="00936882" w:rsidP="00936882">
      <w:pPr>
        <w:ind w:firstLine="709"/>
        <w:jc w:val="both"/>
        <w:rPr>
          <w:sz w:val="28"/>
          <w:szCs w:val="28"/>
        </w:rPr>
      </w:pPr>
      <w:r w:rsidRPr="00936882">
        <w:rPr>
          <w:sz w:val="28"/>
          <w:szCs w:val="28"/>
        </w:rPr>
        <w:t>При возможности подключения строящегося (реконструируемого) объекта капитального строительства к сетям инженерно-технического обеспечения заявителю в течение 14 рабочих дней предоставляются технические условия.</w:t>
      </w:r>
    </w:p>
    <w:p w:rsidR="00936882" w:rsidRPr="00936882" w:rsidRDefault="00936882" w:rsidP="00936882">
      <w:pPr>
        <w:ind w:firstLine="709"/>
        <w:jc w:val="both"/>
        <w:rPr>
          <w:sz w:val="28"/>
          <w:szCs w:val="28"/>
        </w:rPr>
      </w:pPr>
    </w:p>
    <w:p w:rsidR="00936882" w:rsidRPr="00936882" w:rsidRDefault="00936882" w:rsidP="00936882">
      <w:pPr>
        <w:ind w:firstLine="709"/>
        <w:jc w:val="both"/>
        <w:rPr>
          <w:sz w:val="28"/>
          <w:szCs w:val="28"/>
        </w:rPr>
      </w:pPr>
      <w:r w:rsidRPr="00936882">
        <w:rPr>
          <w:sz w:val="28"/>
          <w:szCs w:val="28"/>
        </w:rPr>
        <w:t>Шаг №2</w:t>
      </w:r>
    </w:p>
    <w:p w:rsidR="00936882" w:rsidRPr="00936882" w:rsidRDefault="00936882" w:rsidP="00936882">
      <w:pPr>
        <w:ind w:firstLine="709"/>
        <w:jc w:val="both"/>
        <w:rPr>
          <w:sz w:val="28"/>
          <w:szCs w:val="28"/>
        </w:rPr>
      </w:pPr>
    </w:p>
    <w:p w:rsidR="00936882" w:rsidRPr="00936882" w:rsidRDefault="00936882" w:rsidP="00936882">
      <w:pPr>
        <w:ind w:firstLine="709"/>
        <w:jc w:val="both"/>
        <w:rPr>
          <w:sz w:val="28"/>
          <w:szCs w:val="28"/>
        </w:rPr>
      </w:pPr>
      <w:r w:rsidRPr="00936882">
        <w:rPr>
          <w:sz w:val="28"/>
          <w:szCs w:val="28"/>
        </w:rPr>
        <w:t xml:space="preserve">В течение 1 года после получения технических условий необходимо заключить договор о подключении (технологическом присоединении). Для этого заявитель обращается в </w:t>
      </w:r>
      <w:proofErr w:type="spellStart"/>
      <w:r w:rsidRPr="00936882">
        <w:rPr>
          <w:sz w:val="28"/>
          <w:szCs w:val="28"/>
        </w:rPr>
        <w:t>ресурсоснабжающую</w:t>
      </w:r>
      <w:proofErr w:type="spellEnd"/>
      <w:r w:rsidRPr="00936882">
        <w:rPr>
          <w:sz w:val="28"/>
          <w:szCs w:val="28"/>
        </w:rPr>
        <w:t xml:space="preserve"> организацию, с заявлением о заключении договора о подключении (технологическом присоединении) к центральным системам холодного водоснабжения и (или) водоотведения.</w:t>
      </w:r>
    </w:p>
    <w:p w:rsidR="00936882" w:rsidRPr="00936882" w:rsidRDefault="00936882" w:rsidP="00936882">
      <w:pPr>
        <w:ind w:firstLine="709"/>
        <w:jc w:val="both"/>
        <w:rPr>
          <w:sz w:val="28"/>
          <w:szCs w:val="28"/>
        </w:rPr>
      </w:pPr>
    </w:p>
    <w:p w:rsidR="00936882" w:rsidRPr="00936882" w:rsidRDefault="00936882" w:rsidP="00936882">
      <w:pPr>
        <w:ind w:firstLine="709"/>
        <w:jc w:val="both"/>
        <w:rPr>
          <w:sz w:val="28"/>
          <w:szCs w:val="28"/>
        </w:rPr>
      </w:pPr>
      <w:r w:rsidRPr="00936882">
        <w:rPr>
          <w:sz w:val="28"/>
          <w:szCs w:val="28"/>
        </w:rPr>
        <w:t>Заключение договора о подключении (технологическом присоединении) к центральным системам холодного водоснабжения и (или) водоотведения осуществляется на основании Правил холодного водоснабжения и водоотведения, утвержденных Постановлением Правительства РФ №360 от 09.06.2007 (в ред. Постановлений Правительства РФ от 29.07.2013 N 644)</w:t>
      </w:r>
    </w:p>
    <w:p w:rsidR="00936882" w:rsidRPr="00936882" w:rsidRDefault="00936882" w:rsidP="00936882">
      <w:pPr>
        <w:ind w:firstLine="709"/>
        <w:jc w:val="both"/>
        <w:rPr>
          <w:sz w:val="28"/>
          <w:szCs w:val="28"/>
        </w:rPr>
      </w:pPr>
    </w:p>
    <w:p w:rsidR="00936882" w:rsidRPr="00936882" w:rsidRDefault="00936882" w:rsidP="00936882">
      <w:pPr>
        <w:ind w:firstLine="709"/>
        <w:jc w:val="both"/>
        <w:rPr>
          <w:sz w:val="28"/>
          <w:szCs w:val="28"/>
        </w:rPr>
      </w:pPr>
      <w:r w:rsidRPr="00936882">
        <w:rPr>
          <w:sz w:val="28"/>
          <w:szCs w:val="28"/>
        </w:rPr>
        <w:t>В соответствии с п. 90 Правил холодного водоснабжения и водоотведения, утвержденных постановлением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 к заявлению необходимо приложить следующие документы:</w:t>
      </w:r>
    </w:p>
    <w:p w:rsidR="00936882" w:rsidRPr="00936882" w:rsidRDefault="00936882" w:rsidP="00936882">
      <w:pPr>
        <w:ind w:firstLine="709"/>
        <w:jc w:val="both"/>
        <w:rPr>
          <w:sz w:val="28"/>
          <w:szCs w:val="28"/>
        </w:rPr>
      </w:pPr>
    </w:p>
    <w:p w:rsidR="00936882" w:rsidRPr="00936882" w:rsidRDefault="00936882" w:rsidP="00936882">
      <w:pPr>
        <w:ind w:firstLine="709"/>
        <w:jc w:val="both"/>
        <w:rPr>
          <w:sz w:val="28"/>
          <w:szCs w:val="28"/>
        </w:rPr>
      </w:pPr>
      <w:r w:rsidRPr="00936882">
        <w:rPr>
          <w:sz w:val="28"/>
          <w:szCs w:val="28"/>
        </w:rPr>
        <w:t>1. копии учредительных документов, а также документы, подтверждающие полномочия лица, подписавшего заявление;</w:t>
      </w:r>
    </w:p>
    <w:p w:rsidR="00936882" w:rsidRPr="00936882" w:rsidRDefault="00936882" w:rsidP="00936882">
      <w:pPr>
        <w:ind w:firstLine="709"/>
        <w:jc w:val="both"/>
        <w:rPr>
          <w:sz w:val="28"/>
          <w:szCs w:val="28"/>
        </w:rPr>
      </w:pPr>
    </w:p>
    <w:p w:rsidR="00936882" w:rsidRPr="00936882" w:rsidRDefault="00936882" w:rsidP="00936882">
      <w:pPr>
        <w:ind w:firstLine="709"/>
        <w:jc w:val="both"/>
        <w:rPr>
          <w:sz w:val="28"/>
          <w:szCs w:val="28"/>
        </w:rPr>
      </w:pPr>
      <w:r w:rsidRPr="00936882">
        <w:rPr>
          <w:sz w:val="28"/>
          <w:szCs w:val="28"/>
        </w:rPr>
        <w:t>2. нотариально заверенные копии правоустанавливающих документов на земельный участок;</w:t>
      </w:r>
    </w:p>
    <w:p w:rsidR="00936882" w:rsidRPr="00936882" w:rsidRDefault="00936882" w:rsidP="00936882">
      <w:pPr>
        <w:ind w:firstLine="709"/>
        <w:jc w:val="both"/>
        <w:rPr>
          <w:sz w:val="28"/>
          <w:szCs w:val="28"/>
        </w:rPr>
      </w:pPr>
    </w:p>
    <w:p w:rsidR="00936882" w:rsidRPr="00936882" w:rsidRDefault="00936882" w:rsidP="00936882">
      <w:pPr>
        <w:ind w:firstLine="709"/>
        <w:jc w:val="both"/>
        <w:rPr>
          <w:sz w:val="28"/>
          <w:szCs w:val="28"/>
        </w:rPr>
      </w:pPr>
      <w:r w:rsidRPr="00936882">
        <w:rPr>
          <w:sz w:val="28"/>
          <w:szCs w:val="28"/>
        </w:rPr>
        <w:t>3. ситуационный план расположения объекта с привязкой к территории населенного пункта;</w:t>
      </w:r>
    </w:p>
    <w:p w:rsidR="00936882" w:rsidRPr="00936882" w:rsidRDefault="00936882" w:rsidP="00936882">
      <w:pPr>
        <w:ind w:firstLine="709"/>
        <w:jc w:val="both"/>
        <w:rPr>
          <w:sz w:val="28"/>
          <w:szCs w:val="28"/>
        </w:rPr>
      </w:pPr>
    </w:p>
    <w:p w:rsidR="00936882" w:rsidRPr="00936882" w:rsidRDefault="00936882" w:rsidP="00936882">
      <w:pPr>
        <w:ind w:firstLine="709"/>
        <w:jc w:val="both"/>
        <w:rPr>
          <w:sz w:val="28"/>
          <w:szCs w:val="28"/>
        </w:rPr>
      </w:pPr>
      <w:r w:rsidRPr="00936882">
        <w:rPr>
          <w:sz w:val="28"/>
          <w:szCs w:val="28"/>
        </w:rPr>
        <w:t>4. 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w:t>
      </w:r>
    </w:p>
    <w:p w:rsidR="00936882" w:rsidRPr="00936882" w:rsidRDefault="00936882" w:rsidP="00936882">
      <w:pPr>
        <w:ind w:firstLine="709"/>
        <w:jc w:val="both"/>
        <w:rPr>
          <w:sz w:val="28"/>
          <w:szCs w:val="28"/>
        </w:rPr>
      </w:pPr>
    </w:p>
    <w:p w:rsidR="00936882" w:rsidRPr="00936882" w:rsidRDefault="00936882" w:rsidP="00936882">
      <w:pPr>
        <w:ind w:firstLine="709"/>
        <w:jc w:val="both"/>
        <w:rPr>
          <w:sz w:val="28"/>
          <w:szCs w:val="28"/>
        </w:rPr>
      </w:pPr>
      <w:r w:rsidRPr="00936882">
        <w:rPr>
          <w:sz w:val="28"/>
          <w:szCs w:val="28"/>
        </w:rPr>
        <w:t>5. информация о сроках строительства (реконструкции) и ввода в эксплуатацию строящегося (реконструируемого) объекта;</w:t>
      </w:r>
    </w:p>
    <w:p w:rsidR="00936882" w:rsidRPr="00936882" w:rsidRDefault="00936882" w:rsidP="00936882">
      <w:pPr>
        <w:ind w:firstLine="709"/>
        <w:jc w:val="both"/>
        <w:rPr>
          <w:sz w:val="28"/>
          <w:szCs w:val="28"/>
        </w:rPr>
      </w:pPr>
    </w:p>
    <w:p w:rsidR="00936882" w:rsidRPr="00936882" w:rsidRDefault="00936882" w:rsidP="00936882">
      <w:pPr>
        <w:ind w:firstLine="709"/>
        <w:jc w:val="both"/>
        <w:rPr>
          <w:sz w:val="28"/>
          <w:szCs w:val="28"/>
        </w:rPr>
      </w:pPr>
      <w:r w:rsidRPr="00936882">
        <w:rPr>
          <w:sz w:val="28"/>
          <w:szCs w:val="28"/>
        </w:rPr>
        <w:t>6.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w:t>
      </w:r>
    </w:p>
    <w:p w:rsidR="00936882" w:rsidRPr="00936882" w:rsidRDefault="00936882" w:rsidP="00936882">
      <w:pPr>
        <w:ind w:firstLine="709"/>
        <w:jc w:val="both"/>
        <w:rPr>
          <w:sz w:val="28"/>
          <w:szCs w:val="28"/>
        </w:rPr>
      </w:pPr>
    </w:p>
    <w:p w:rsidR="00936882" w:rsidRPr="00936882" w:rsidRDefault="00936882" w:rsidP="00936882">
      <w:pPr>
        <w:ind w:firstLine="709"/>
        <w:jc w:val="both"/>
        <w:rPr>
          <w:sz w:val="28"/>
          <w:szCs w:val="28"/>
        </w:rPr>
      </w:pPr>
      <w:r w:rsidRPr="00936882">
        <w:rPr>
          <w:sz w:val="28"/>
          <w:szCs w:val="28"/>
        </w:rPr>
        <w:t>7. сведения о составе и свойствах сточных вод, намеченных к отведению в централизованную систему водоотведения;</w:t>
      </w:r>
    </w:p>
    <w:p w:rsidR="00936882" w:rsidRPr="00936882" w:rsidRDefault="00936882" w:rsidP="00936882">
      <w:pPr>
        <w:ind w:firstLine="709"/>
        <w:jc w:val="both"/>
        <w:rPr>
          <w:sz w:val="28"/>
          <w:szCs w:val="28"/>
        </w:rPr>
      </w:pPr>
    </w:p>
    <w:p w:rsidR="00936882" w:rsidRPr="00936882" w:rsidRDefault="00936882" w:rsidP="00936882">
      <w:pPr>
        <w:ind w:firstLine="709"/>
        <w:jc w:val="both"/>
        <w:rPr>
          <w:sz w:val="28"/>
          <w:szCs w:val="28"/>
        </w:rPr>
      </w:pPr>
      <w:r w:rsidRPr="00936882">
        <w:rPr>
          <w:sz w:val="28"/>
          <w:szCs w:val="28"/>
        </w:rPr>
        <w:t>8. сведения о назначении объекта, высоте и об этажности зданий, строений, сооружений;</w:t>
      </w:r>
    </w:p>
    <w:p w:rsidR="00936882" w:rsidRPr="00936882" w:rsidRDefault="00936882" w:rsidP="00936882">
      <w:pPr>
        <w:ind w:firstLine="709"/>
        <w:jc w:val="both"/>
        <w:rPr>
          <w:sz w:val="28"/>
          <w:szCs w:val="28"/>
        </w:rPr>
      </w:pPr>
    </w:p>
    <w:p w:rsidR="00936882" w:rsidRPr="00936882" w:rsidRDefault="00936882" w:rsidP="00936882">
      <w:pPr>
        <w:ind w:firstLine="709"/>
        <w:jc w:val="both"/>
        <w:rPr>
          <w:sz w:val="28"/>
          <w:szCs w:val="28"/>
        </w:rPr>
      </w:pPr>
      <w:r w:rsidRPr="00936882">
        <w:rPr>
          <w:sz w:val="28"/>
          <w:szCs w:val="28"/>
        </w:rPr>
        <w:t>Обращаем Ваше внимание: документы, которые сдаются для заключения договора о подключении (технологическом присоединении) к центральным системам холодного водоснабжения и (или) водоотведения, обратно не возвращаются, поэтому все необходимо сдавать в копиях.</w:t>
      </w:r>
    </w:p>
    <w:p w:rsidR="00936882" w:rsidRPr="00936882" w:rsidRDefault="00936882" w:rsidP="00936882">
      <w:pPr>
        <w:ind w:firstLine="709"/>
        <w:jc w:val="both"/>
        <w:rPr>
          <w:sz w:val="28"/>
          <w:szCs w:val="28"/>
        </w:rPr>
      </w:pPr>
    </w:p>
    <w:p w:rsidR="00936882" w:rsidRPr="00936882" w:rsidRDefault="00936882" w:rsidP="00936882">
      <w:pPr>
        <w:ind w:firstLine="709"/>
        <w:jc w:val="both"/>
        <w:rPr>
          <w:sz w:val="28"/>
          <w:szCs w:val="28"/>
        </w:rPr>
      </w:pPr>
      <w:r w:rsidRPr="00936882">
        <w:rPr>
          <w:sz w:val="28"/>
          <w:szCs w:val="28"/>
        </w:rPr>
        <w:t>Шаг №3</w:t>
      </w:r>
    </w:p>
    <w:p w:rsidR="00936882" w:rsidRPr="00936882" w:rsidRDefault="00936882" w:rsidP="00936882">
      <w:pPr>
        <w:ind w:firstLine="709"/>
        <w:jc w:val="both"/>
        <w:rPr>
          <w:sz w:val="28"/>
          <w:szCs w:val="28"/>
        </w:rPr>
      </w:pPr>
    </w:p>
    <w:p w:rsidR="00936882" w:rsidRPr="00936882" w:rsidRDefault="00936882" w:rsidP="00936882">
      <w:pPr>
        <w:ind w:firstLine="709"/>
        <w:jc w:val="both"/>
        <w:rPr>
          <w:sz w:val="28"/>
          <w:szCs w:val="28"/>
        </w:rPr>
      </w:pPr>
      <w:r w:rsidRPr="00936882">
        <w:rPr>
          <w:sz w:val="28"/>
          <w:szCs w:val="28"/>
        </w:rPr>
        <w:t xml:space="preserve">После подписания договора о подключении (технологическом присоединении) к централизованным системам холодного водоснабжения и водоотведения, заявителю необходимо, обратиться в проектную организацию для разработки проектно-сметной документации на строительство сетей, согласно выданному документу. Проектно-сметная документация подлежит обязательному согласованию с </w:t>
      </w:r>
      <w:proofErr w:type="spellStart"/>
      <w:r w:rsidRPr="00936882">
        <w:rPr>
          <w:sz w:val="28"/>
          <w:szCs w:val="28"/>
        </w:rPr>
        <w:t>ресурсоснабжающей</w:t>
      </w:r>
      <w:proofErr w:type="spellEnd"/>
      <w:r w:rsidRPr="00936882">
        <w:rPr>
          <w:sz w:val="28"/>
          <w:szCs w:val="28"/>
        </w:rPr>
        <w:t xml:space="preserve"> организацией.</w:t>
      </w:r>
    </w:p>
    <w:p w:rsidR="00936882" w:rsidRPr="00936882" w:rsidRDefault="00936882" w:rsidP="00936882">
      <w:pPr>
        <w:ind w:firstLine="709"/>
        <w:jc w:val="both"/>
        <w:rPr>
          <w:sz w:val="28"/>
          <w:szCs w:val="28"/>
        </w:rPr>
      </w:pPr>
    </w:p>
    <w:p w:rsidR="00936882" w:rsidRPr="00936882" w:rsidRDefault="00936882" w:rsidP="00936882">
      <w:pPr>
        <w:ind w:firstLine="709"/>
        <w:jc w:val="both"/>
        <w:rPr>
          <w:sz w:val="28"/>
          <w:szCs w:val="28"/>
        </w:rPr>
      </w:pPr>
      <w:r w:rsidRPr="00936882">
        <w:rPr>
          <w:sz w:val="28"/>
          <w:szCs w:val="28"/>
        </w:rPr>
        <w:t>Шаг №4</w:t>
      </w:r>
    </w:p>
    <w:p w:rsidR="00936882" w:rsidRPr="00936882" w:rsidRDefault="00936882" w:rsidP="00936882">
      <w:pPr>
        <w:ind w:firstLine="709"/>
        <w:jc w:val="both"/>
        <w:rPr>
          <w:sz w:val="28"/>
          <w:szCs w:val="28"/>
        </w:rPr>
      </w:pPr>
    </w:p>
    <w:p w:rsidR="00936882" w:rsidRPr="00936882" w:rsidRDefault="00936882" w:rsidP="00936882">
      <w:pPr>
        <w:ind w:firstLine="709"/>
        <w:jc w:val="both"/>
        <w:rPr>
          <w:sz w:val="28"/>
          <w:szCs w:val="28"/>
        </w:rPr>
      </w:pPr>
      <w:r w:rsidRPr="00936882">
        <w:rPr>
          <w:sz w:val="28"/>
          <w:szCs w:val="28"/>
        </w:rPr>
        <w:t xml:space="preserve">Далее выполняются мероприятия по подключению (технологическому присоединению) объекта к сетям, согласно разработанной и согласованной проектно-сметной документации, т.е. прокладываются трубопроводы от дома до точки подключения. После выполнения строительных работ по подключению, уведомив представителя </w:t>
      </w:r>
      <w:proofErr w:type="spellStart"/>
      <w:r w:rsidRPr="00936882">
        <w:rPr>
          <w:sz w:val="28"/>
          <w:szCs w:val="28"/>
        </w:rPr>
        <w:t>ресурсоснабжающей</w:t>
      </w:r>
      <w:proofErr w:type="spellEnd"/>
      <w:r w:rsidRPr="00936882">
        <w:rPr>
          <w:sz w:val="28"/>
          <w:szCs w:val="28"/>
        </w:rPr>
        <w:t xml:space="preserve"> организации, производится подписание представителями </w:t>
      </w:r>
      <w:proofErr w:type="spellStart"/>
      <w:r w:rsidRPr="00936882">
        <w:rPr>
          <w:sz w:val="28"/>
          <w:szCs w:val="28"/>
        </w:rPr>
        <w:t>ресурсоснабжающей</w:t>
      </w:r>
      <w:proofErr w:type="spellEnd"/>
      <w:r w:rsidRPr="00936882">
        <w:rPr>
          <w:sz w:val="28"/>
          <w:szCs w:val="28"/>
        </w:rPr>
        <w:t xml:space="preserve"> организации и заказчиком актов готовности сетей водопровода и канализации.</w:t>
      </w:r>
    </w:p>
    <w:p w:rsidR="00936882" w:rsidRPr="00936882" w:rsidRDefault="00936882" w:rsidP="00936882">
      <w:pPr>
        <w:ind w:firstLine="709"/>
        <w:jc w:val="both"/>
        <w:rPr>
          <w:sz w:val="28"/>
          <w:szCs w:val="28"/>
        </w:rPr>
      </w:pPr>
    </w:p>
    <w:p w:rsidR="00936882" w:rsidRPr="00936882" w:rsidRDefault="00936882" w:rsidP="00936882">
      <w:pPr>
        <w:ind w:firstLine="709"/>
        <w:jc w:val="both"/>
        <w:rPr>
          <w:sz w:val="28"/>
          <w:szCs w:val="28"/>
        </w:rPr>
      </w:pPr>
      <w:r w:rsidRPr="00936882">
        <w:rPr>
          <w:sz w:val="28"/>
          <w:szCs w:val="28"/>
        </w:rPr>
        <w:t>Шаг №5</w:t>
      </w:r>
    </w:p>
    <w:p w:rsidR="00936882" w:rsidRPr="00936882" w:rsidRDefault="00936882" w:rsidP="00936882">
      <w:pPr>
        <w:ind w:firstLine="709"/>
        <w:jc w:val="both"/>
        <w:rPr>
          <w:sz w:val="28"/>
          <w:szCs w:val="28"/>
        </w:rPr>
      </w:pPr>
    </w:p>
    <w:p w:rsidR="00936882" w:rsidRPr="00936882" w:rsidRDefault="00936882" w:rsidP="00936882">
      <w:pPr>
        <w:ind w:firstLine="709"/>
        <w:jc w:val="both"/>
        <w:rPr>
          <w:sz w:val="28"/>
          <w:szCs w:val="28"/>
        </w:rPr>
      </w:pPr>
      <w:r w:rsidRPr="00936882">
        <w:rPr>
          <w:sz w:val="28"/>
          <w:szCs w:val="28"/>
        </w:rPr>
        <w:t xml:space="preserve">Необходимо предоставить в </w:t>
      </w:r>
      <w:proofErr w:type="spellStart"/>
      <w:r w:rsidRPr="00936882">
        <w:rPr>
          <w:sz w:val="28"/>
          <w:szCs w:val="28"/>
        </w:rPr>
        <w:t>ресурсоснабжающую</w:t>
      </w:r>
      <w:proofErr w:type="spellEnd"/>
      <w:r w:rsidRPr="00936882">
        <w:rPr>
          <w:sz w:val="28"/>
          <w:szCs w:val="28"/>
        </w:rPr>
        <w:t xml:space="preserve"> организацию исполнительно - техническую документацию на проложенные сети в соответствии с требованиями п.3.5 СНиП 3.01.04-87 с предъявлением топографической съемки в М 1:500. После рассмотрения исполнительной документации, выдается разрешение на осуществление присоединения объекта к сетям </w:t>
      </w:r>
      <w:proofErr w:type="spellStart"/>
      <w:r w:rsidRPr="00936882">
        <w:rPr>
          <w:sz w:val="28"/>
          <w:szCs w:val="28"/>
        </w:rPr>
        <w:t>ресурсоснабжающей</w:t>
      </w:r>
      <w:proofErr w:type="spellEnd"/>
      <w:r w:rsidRPr="00936882">
        <w:rPr>
          <w:sz w:val="28"/>
          <w:szCs w:val="28"/>
        </w:rPr>
        <w:t xml:space="preserve"> организации.</w:t>
      </w:r>
    </w:p>
    <w:p w:rsidR="00936882" w:rsidRPr="00936882" w:rsidRDefault="00936882" w:rsidP="00936882">
      <w:pPr>
        <w:ind w:firstLine="709"/>
        <w:jc w:val="both"/>
        <w:rPr>
          <w:sz w:val="28"/>
          <w:szCs w:val="28"/>
        </w:rPr>
      </w:pPr>
      <w:r w:rsidRPr="00936882">
        <w:rPr>
          <w:sz w:val="28"/>
          <w:szCs w:val="28"/>
        </w:rPr>
        <w:t>Выполнив присоединение, стороны подписывают акт «о присоединении к сетям».</w:t>
      </w:r>
    </w:p>
    <w:p w:rsidR="00936882" w:rsidRPr="00936882" w:rsidRDefault="00936882" w:rsidP="00936882">
      <w:pPr>
        <w:ind w:firstLine="709"/>
        <w:jc w:val="both"/>
        <w:rPr>
          <w:sz w:val="28"/>
          <w:szCs w:val="28"/>
        </w:rPr>
      </w:pPr>
    </w:p>
    <w:p w:rsidR="00936882" w:rsidRPr="00936882" w:rsidRDefault="00936882" w:rsidP="00936882">
      <w:pPr>
        <w:ind w:firstLine="709"/>
        <w:jc w:val="both"/>
        <w:rPr>
          <w:sz w:val="28"/>
          <w:szCs w:val="28"/>
        </w:rPr>
      </w:pPr>
      <w:r w:rsidRPr="00936882">
        <w:rPr>
          <w:sz w:val="28"/>
          <w:szCs w:val="28"/>
        </w:rPr>
        <w:t>Шаг №6</w:t>
      </w:r>
    </w:p>
    <w:p w:rsidR="00936882" w:rsidRPr="00936882" w:rsidRDefault="00936882" w:rsidP="00936882">
      <w:pPr>
        <w:ind w:firstLine="709"/>
        <w:jc w:val="both"/>
        <w:rPr>
          <w:sz w:val="28"/>
          <w:szCs w:val="28"/>
        </w:rPr>
      </w:pPr>
    </w:p>
    <w:p w:rsidR="00936882" w:rsidRPr="00936882" w:rsidRDefault="00936882" w:rsidP="00936882">
      <w:pPr>
        <w:ind w:firstLine="709"/>
        <w:jc w:val="both"/>
        <w:rPr>
          <w:sz w:val="28"/>
          <w:szCs w:val="28"/>
        </w:rPr>
      </w:pPr>
      <w:r w:rsidRPr="00936882">
        <w:rPr>
          <w:sz w:val="28"/>
          <w:szCs w:val="28"/>
        </w:rPr>
        <w:t xml:space="preserve">Заключить договор на отпуск питьевой воды и (или) сброс стоков, для чего стоит обратиться в </w:t>
      </w:r>
      <w:proofErr w:type="spellStart"/>
      <w:r w:rsidRPr="00936882">
        <w:rPr>
          <w:sz w:val="28"/>
          <w:szCs w:val="28"/>
        </w:rPr>
        <w:t>ресурсоснабжающую</w:t>
      </w:r>
      <w:proofErr w:type="spellEnd"/>
      <w:r w:rsidRPr="00936882">
        <w:rPr>
          <w:sz w:val="28"/>
          <w:szCs w:val="28"/>
        </w:rPr>
        <w:t xml:space="preserve"> организацию.</w:t>
      </w:r>
    </w:p>
    <w:p w:rsidR="00936882" w:rsidRPr="00936882" w:rsidRDefault="00936882" w:rsidP="00936882">
      <w:pPr>
        <w:ind w:firstLine="709"/>
        <w:jc w:val="both"/>
        <w:rPr>
          <w:sz w:val="28"/>
          <w:szCs w:val="28"/>
        </w:rPr>
      </w:pPr>
    </w:p>
    <w:p w:rsidR="00936882" w:rsidRPr="00936882" w:rsidRDefault="00936882" w:rsidP="00936882">
      <w:pPr>
        <w:ind w:firstLine="709"/>
        <w:jc w:val="both"/>
        <w:rPr>
          <w:sz w:val="28"/>
          <w:szCs w:val="28"/>
        </w:rPr>
      </w:pPr>
    </w:p>
    <w:p w:rsidR="00936882" w:rsidRPr="00936882" w:rsidRDefault="00936882" w:rsidP="00BB2657">
      <w:pPr>
        <w:ind w:firstLine="567"/>
        <w:rPr>
          <w:i/>
          <w:sz w:val="28"/>
          <w:szCs w:val="28"/>
        </w:rPr>
      </w:pPr>
      <w:r w:rsidRPr="00936882">
        <w:rPr>
          <w:i/>
          <w:sz w:val="28"/>
          <w:szCs w:val="28"/>
        </w:rPr>
        <w:t>Информация с сайта http://www.gkh-kuban.ru</w:t>
      </w:r>
      <w:bookmarkStart w:id="1" w:name="_GoBack"/>
      <w:bookmarkEnd w:id="1"/>
    </w:p>
    <w:sectPr w:rsidR="00936882" w:rsidRPr="00936882" w:rsidSect="00EB14B7">
      <w:pgSz w:w="11906" w:h="16838"/>
      <w:pgMar w:top="540" w:right="746" w:bottom="5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40D0B"/>
    <w:multiLevelType w:val="hybridMultilevel"/>
    <w:tmpl w:val="2D80D2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32A5A96"/>
    <w:multiLevelType w:val="multilevel"/>
    <w:tmpl w:val="09904514"/>
    <w:lvl w:ilvl="0">
      <w:start w:val="1"/>
      <w:numFmt w:val="decimal"/>
      <w:lvlText w:val="%1."/>
      <w:lvlJc w:val="left"/>
      <w:pPr>
        <w:tabs>
          <w:tab w:val="num" w:pos="585"/>
        </w:tabs>
        <w:ind w:left="585" w:hanging="585"/>
      </w:pPr>
      <w:rPr>
        <w:rFonts w:eastAsia="Times New Roman" w:hint="default"/>
        <w:b/>
      </w:rPr>
    </w:lvl>
    <w:lvl w:ilvl="1">
      <w:start w:val="2"/>
      <w:numFmt w:val="decimal"/>
      <w:lvlText w:val="%1.%2."/>
      <w:lvlJc w:val="left"/>
      <w:pPr>
        <w:tabs>
          <w:tab w:val="num" w:pos="-273"/>
        </w:tabs>
        <w:ind w:left="-273" w:hanging="720"/>
      </w:pPr>
      <w:rPr>
        <w:rFonts w:eastAsia="Times New Roman" w:hint="default"/>
        <w:b/>
      </w:rPr>
    </w:lvl>
    <w:lvl w:ilvl="2">
      <w:start w:val="1"/>
      <w:numFmt w:val="decimal"/>
      <w:lvlText w:val="%1.%2.%3."/>
      <w:lvlJc w:val="left"/>
      <w:pPr>
        <w:tabs>
          <w:tab w:val="num" w:pos="-906"/>
        </w:tabs>
        <w:ind w:left="-906" w:hanging="1080"/>
      </w:pPr>
      <w:rPr>
        <w:rFonts w:eastAsia="Times New Roman" w:hint="default"/>
        <w:b/>
      </w:rPr>
    </w:lvl>
    <w:lvl w:ilvl="3">
      <w:start w:val="1"/>
      <w:numFmt w:val="decimal"/>
      <w:lvlText w:val="%1.%2.%3.%4."/>
      <w:lvlJc w:val="left"/>
      <w:pPr>
        <w:tabs>
          <w:tab w:val="num" w:pos="-1539"/>
        </w:tabs>
        <w:ind w:left="-1539" w:hanging="1440"/>
      </w:pPr>
      <w:rPr>
        <w:rFonts w:eastAsia="Times New Roman" w:hint="default"/>
        <w:b/>
      </w:rPr>
    </w:lvl>
    <w:lvl w:ilvl="4">
      <w:start w:val="1"/>
      <w:numFmt w:val="decimal"/>
      <w:lvlText w:val="%1.%2.%3.%4.%5."/>
      <w:lvlJc w:val="left"/>
      <w:pPr>
        <w:tabs>
          <w:tab w:val="num" w:pos="-2532"/>
        </w:tabs>
        <w:ind w:left="-2532" w:hanging="1440"/>
      </w:pPr>
      <w:rPr>
        <w:rFonts w:eastAsia="Times New Roman" w:hint="default"/>
        <w:b/>
      </w:rPr>
    </w:lvl>
    <w:lvl w:ilvl="5">
      <w:start w:val="1"/>
      <w:numFmt w:val="decimal"/>
      <w:lvlText w:val="%1.%2.%3.%4.%5.%6."/>
      <w:lvlJc w:val="left"/>
      <w:pPr>
        <w:tabs>
          <w:tab w:val="num" w:pos="-3165"/>
        </w:tabs>
        <w:ind w:left="-3165" w:hanging="1800"/>
      </w:pPr>
      <w:rPr>
        <w:rFonts w:eastAsia="Times New Roman" w:hint="default"/>
        <w:b/>
      </w:rPr>
    </w:lvl>
    <w:lvl w:ilvl="6">
      <w:start w:val="1"/>
      <w:numFmt w:val="decimal"/>
      <w:lvlText w:val="%1.%2.%3.%4.%5.%6.%7."/>
      <w:lvlJc w:val="left"/>
      <w:pPr>
        <w:tabs>
          <w:tab w:val="num" w:pos="-3798"/>
        </w:tabs>
        <w:ind w:left="-3798" w:hanging="2160"/>
      </w:pPr>
      <w:rPr>
        <w:rFonts w:eastAsia="Times New Roman" w:hint="default"/>
        <w:b/>
      </w:rPr>
    </w:lvl>
    <w:lvl w:ilvl="7">
      <w:start w:val="1"/>
      <w:numFmt w:val="decimal"/>
      <w:lvlText w:val="%1.%2.%3.%4.%5.%6.%7.%8."/>
      <w:lvlJc w:val="left"/>
      <w:pPr>
        <w:tabs>
          <w:tab w:val="num" w:pos="-4431"/>
        </w:tabs>
        <w:ind w:left="-4431" w:hanging="2520"/>
      </w:pPr>
      <w:rPr>
        <w:rFonts w:eastAsia="Times New Roman" w:hint="default"/>
        <w:b/>
      </w:rPr>
    </w:lvl>
    <w:lvl w:ilvl="8">
      <w:start w:val="1"/>
      <w:numFmt w:val="decimal"/>
      <w:lvlText w:val="%1.%2.%3.%4.%5.%6.%7.%8.%9."/>
      <w:lvlJc w:val="left"/>
      <w:pPr>
        <w:tabs>
          <w:tab w:val="num" w:pos="-5064"/>
        </w:tabs>
        <w:ind w:left="-5064" w:hanging="2880"/>
      </w:pPr>
      <w:rPr>
        <w:rFonts w:eastAsia="Times New Roman" w:hint="default"/>
        <w:b/>
      </w:rPr>
    </w:lvl>
  </w:abstractNum>
  <w:abstractNum w:abstractNumId="2" w15:restartNumberingAfterBreak="0">
    <w:nsid w:val="14233C8C"/>
    <w:multiLevelType w:val="hybridMultilevel"/>
    <w:tmpl w:val="0D968E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A2C3192"/>
    <w:multiLevelType w:val="hybridMultilevel"/>
    <w:tmpl w:val="77A6ABA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15:restartNumberingAfterBreak="0">
    <w:nsid w:val="1C6F1668"/>
    <w:multiLevelType w:val="hybridMultilevel"/>
    <w:tmpl w:val="72C42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7A21AB"/>
    <w:multiLevelType w:val="hybridMultilevel"/>
    <w:tmpl w:val="A06E25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E42019B"/>
    <w:multiLevelType w:val="hybridMultilevel"/>
    <w:tmpl w:val="6B26F3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5473E34"/>
    <w:multiLevelType w:val="hybridMultilevel"/>
    <w:tmpl w:val="16EA6744"/>
    <w:lvl w:ilvl="0" w:tplc="AEF21702">
      <w:start w:val="1"/>
      <w:numFmt w:val="bullet"/>
      <w:lvlText w:val=""/>
      <w:lvlJc w:val="left"/>
      <w:pPr>
        <w:ind w:left="360" w:hanging="360"/>
      </w:pPr>
      <w:rPr>
        <w:rFonts w:ascii="Symbol" w:hAnsi="Symbol" w:hint="default"/>
        <w:sz w:val="24"/>
        <w:szCs w:val="24"/>
      </w:rPr>
    </w:lvl>
    <w:lvl w:ilvl="1" w:tplc="04190001">
      <w:start w:val="1"/>
      <w:numFmt w:val="bullet"/>
      <w:lvlText w:val=""/>
      <w:lvlJc w:val="left"/>
      <w:pPr>
        <w:tabs>
          <w:tab w:val="num" w:pos="360"/>
        </w:tabs>
        <w:ind w:left="360" w:hanging="360"/>
      </w:pPr>
      <w:rPr>
        <w:rFonts w:ascii="Symbol" w:hAnsi="Symbol" w:hint="default"/>
        <w:sz w:val="24"/>
        <w:szCs w:val="24"/>
      </w:rPr>
    </w:lvl>
    <w:lvl w:ilvl="2" w:tplc="04190005">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15:restartNumberingAfterBreak="0">
    <w:nsid w:val="294B4E9A"/>
    <w:multiLevelType w:val="hybridMultilevel"/>
    <w:tmpl w:val="663EC8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B782FDD"/>
    <w:multiLevelType w:val="hybridMultilevel"/>
    <w:tmpl w:val="F272AB58"/>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0" w15:restartNumberingAfterBreak="0">
    <w:nsid w:val="3F555DB5"/>
    <w:multiLevelType w:val="hybridMultilevel"/>
    <w:tmpl w:val="72689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435715"/>
    <w:multiLevelType w:val="hybridMultilevel"/>
    <w:tmpl w:val="130651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47B83100"/>
    <w:multiLevelType w:val="hybridMultilevel"/>
    <w:tmpl w:val="1D0E01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9DF4FD3"/>
    <w:multiLevelType w:val="hybridMultilevel"/>
    <w:tmpl w:val="E9E6AE14"/>
    <w:lvl w:ilvl="0" w:tplc="0419000F">
      <w:start w:val="1"/>
      <w:numFmt w:val="decimal"/>
      <w:lvlText w:val="%1."/>
      <w:lvlJc w:val="left"/>
      <w:pPr>
        <w:tabs>
          <w:tab w:val="num" w:pos="720"/>
        </w:tabs>
        <w:ind w:left="720" w:hanging="360"/>
      </w:pPr>
    </w:lvl>
    <w:lvl w:ilvl="1" w:tplc="663ED7E4">
      <w:start w:val="1"/>
      <w:numFmt w:val="bullet"/>
      <w:lvlText w:val=""/>
      <w:lvlJc w:val="left"/>
      <w:pPr>
        <w:tabs>
          <w:tab w:val="num" w:pos="360"/>
        </w:tabs>
        <w:ind w:left="360" w:hanging="360"/>
      </w:pPr>
      <w:rPr>
        <w:rFonts w:ascii="Symbol" w:hAnsi="Symbol" w:hint="default"/>
        <w:color w:val="auto"/>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AA51213"/>
    <w:multiLevelType w:val="hybridMultilevel"/>
    <w:tmpl w:val="13169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922B0D"/>
    <w:multiLevelType w:val="hybridMultilevel"/>
    <w:tmpl w:val="2E9EF3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69925A3"/>
    <w:multiLevelType w:val="hybridMultilevel"/>
    <w:tmpl w:val="0FDA5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9242DDC"/>
    <w:multiLevelType w:val="hybridMultilevel"/>
    <w:tmpl w:val="13CE3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14"/>
  </w:num>
  <w:num w:numId="6">
    <w:abstractNumId w:val="6"/>
  </w:num>
  <w:num w:numId="7">
    <w:abstractNumId w:val="17"/>
  </w:num>
  <w:num w:numId="8">
    <w:abstractNumId w:val="16"/>
  </w:num>
  <w:num w:numId="9">
    <w:abstractNumId w:val="10"/>
  </w:num>
  <w:num w:numId="10">
    <w:abstractNumId w:val="9"/>
  </w:num>
  <w:num w:numId="11">
    <w:abstractNumId w:val="5"/>
  </w:num>
  <w:num w:numId="12">
    <w:abstractNumId w:val="8"/>
  </w:num>
  <w:num w:numId="13">
    <w:abstractNumId w:val="0"/>
  </w:num>
  <w:num w:numId="14">
    <w:abstractNumId w:val="3"/>
  </w:num>
  <w:num w:numId="15">
    <w:abstractNumId w:val="2"/>
  </w:num>
  <w:num w:numId="16">
    <w:abstractNumId w:val="7"/>
  </w:num>
  <w:num w:numId="17">
    <w:abstractNumId w:val="13"/>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85C"/>
    <w:rsid w:val="00002EAB"/>
    <w:rsid w:val="00002F0D"/>
    <w:rsid w:val="00016068"/>
    <w:rsid w:val="000219A1"/>
    <w:rsid w:val="0002363C"/>
    <w:rsid w:val="00027060"/>
    <w:rsid w:val="000410BD"/>
    <w:rsid w:val="000446D4"/>
    <w:rsid w:val="00044E1B"/>
    <w:rsid w:val="0005029E"/>
    <w:rsid w:val="000522E5"/>
    <w:rsid w:val="000524B3"/>
    <w:rsid w:val="0006058B"/>
    <w:rsid w:val="00061241"/>
    <w:rsid w:val="00064258"/>
    <w:rsid w:val="00066277"/>
    <w:rsid w:val="00070A4F"/>
    <w:rsid w:val="000835EA"/>
    <w:rsid w:val="00095287"/>
    <w:rsid w:val="00096A3B"/>
    <w:rsid w:val="000B6401"/>
    <w:rsid w:val="000C6C97"/>
    <w:rsid w:val="000C6DE7"/>
    <w:rsid w:val="000D4611"/>
    <w:rsid w:val="000F31DF"/>
    <w:rsid w:val="000F4CBD"/>
    <w:rsid w:val="00111EFB"/>
    <w:rsid w:val="001206F4"/>
    <w:rsid w:val="00121E7F"/>
    <w:rsid w:val="00134153"/>
    <w:rsid w:val="001402F8"/>
    <w:rsid w:val="00140522"/>
    <w:rsid w:val="00140A31"/>
    <w:rsid w:val="00141776"/>
    <w:rsid w:val="00157127"/>
    <w:rsid w:val="001601B5"/>
    <w:rsid w:val="0016105E"/>
    <w:rsid w:val="00164473"/>
    <w:rsid w:val="00166D05"/>
    <w:rsid w:val="0017676E"/>
    <w:rsid w:val="00181ABC"/>
    <w:rsid w:val="00184DD2"/>
    <w:rsid w:val="0018576C"/>
    <w:rsid w:val="00190E2F"/>
    <w:rsid w:val="0019135B"/>
    <w:rsid w:val="0019782B"/>
    <w:rsid w:val="001A1E22"/>
    <w:rsid w:val="001A2596"/>
    <w:rsid w:val="001A5963"/>
    <w:rsid w:val="001B6F8E"/>
    <w:rsid w:val="001C17EB"/>
    <w:rsid w:val="001D538E"/>
    <w:rsid w:val="001E447E"/>
    <w:rsid w:val="001F32D5"/>
    <w:rsid w:val="001F390E"/>
    <w:rsid w:val="002048D0"/>
    <w:rsid w:val="00207B93"/>
    <w:rsid w:val="00216F8C"/>
    <w:rsid w:val="002327B4"/>
    <w:rsid w:val="002335CB"/>
    <w:rsid w:val="0023418A"/>
    <w:rsid w:val="00241AE9"/>
    <w:rsid w:val="00247BAB"/>
    <w:rsid w:val="00252F7E"/>
    <w:rsid w:val="0026215A"/>
    <w:rsid w:val="0026298F"/>
    <w:rsid w:val="00262F9F"/>
    <w:rsid w:val="002668E1"/>
    <w:rsid w:val="00273173"/>
    <w:rsid w:val="002757ED"/>
    <w:rsid w:val="00286DF6"/>
    <w:rsid w:val="0029174A"/>
    <w:rsid w:val="002A3843"/>
    <w:rsid w:val="002B2B64"/>
    <w:rsid w:val="002B56E1"/>
    <w:rsid w:val="002B79E4"/>
    <w:rsid w:val="002C2226"/>
    <w:rsid w:val="002C3874"/>
    <w:rsid w:val="002C503E"/>
    <w:rsid w:val="002D07FF"/>
    <w:rsid w:val="002D4060"/>
    <w:rsid w:val="002D48DA"/>
    <w:rsid w:val="002D49FC"/>
    <w:rsid w:val="002E5491"/>
    <w:rsid w:val="002F3654"/>
    <w:rsid w:val="002F5805"/>
    <w:rsid w:val="003200F9"/>
    <w:rsid w:val="00325549"/>
    <w:rsid w:val="003305B5"/>
    <w:rsid w:val="00346185"/>
    <w:rsid w:val="00352A86"/>
    <w:rsid w:val="00352A94"/>
    <w:rsid w:val="00353BA9"/>
    <w:rsid w:val="003543B2"/>
    <w:rsid w:val="00356EF6"/>
    <w:rsid w:val="003626EE"/>
    <w:rsid w:val="0037446B"/>
    <w:rsid w:val="00381838"/>
    <w:rsid w:val="003849E0"/>
    <w:rsid w:val="00387348"/>
    <w:rsid w:val="00394781"/>
    <w:rsid w:val="003A49CD"/>
    <w:rsid w:val="003A4AAE"/>
    <w:rsid w:val="003B7400"/>
    <w:rsid w:val="003C3E50"/>
    <w:rsid w:val="003C7B81"/>
    <w:rsid w:val="003D2ADF"/>
    <w:rsid w:val="003D5E50"/>
    <w:rsid w:val="003F27CE"/>
    <w:rsid w:val="003F3B64"/>
    <w:rsid w:val="003F3DBE"/>
    <w:rsid w:val="003F44EE"/>
    <w:rsid w:val="0040597C"/>
    <w:rsid w:val="00405A31"/>
    <w:rsid w:val="004126AD"/>
    <w:rsid w:val="00427249"/>
    <w:rsid w:val="00427864"/>
    <w:rsid w:val="004324B3"/>
    <w:rsid w:val="00436D78"/>
    <w:rsid w:val="004622AD"/>
    <w:rsid w:val="00467CB8"/>
    <w:rsid w:val="00470C45"/>
    <w:rsid w:val="004726AD"/>
    <w:rsid w:val="004778CD"/>
    <w:rsid w:val="00485278"/>
    <w:rsid w:val="00487A17"/>
    <w:rsid w:val="004B0AD3"/>
    <w:rsid w:val="004C1900"/>
    <w:rsid w:val="004C4C46"/>
    <w:rsid w:val="004D4B24"/>
    <w:rsid w:val="004E1FC4"/>
    <w:rsid w:val="004E243F"/>
    <w:rsid w:val="004E2A41"/>
    <w:rsid w:val="004E2BC6"/>
    <w:rsid w:val="004E34A2"/>
    <w:rsid w:val="004F4770"/>
    <w:rsid w:val="004F52A7"/>
    <w:rsid w:val="004F713C"/>
    <w:rsid w:val="00500EA7"/>
    <w:rsid w:val="00505355"/>
    <w:rsid w:val="00523BEE"/>
    <w:rsid w:val="0053378A"/>
    <w:rsid w:val="00540B52"/>
    <w:rsid w:val="00543BBD"/>
    <w:rsid w:val="00544440"/>
    <w:rsid w:val="00547EBB"/>
    <w:rsid w:val="00557654"/>
    <w:rsid w:val="0056137D"/>
    <w:rsid w:val="00562F2A"/>
    <w:rsid w:val="00574A39"/>
    <w:rsid w:val="005949FE"/>
    <w:rsid w:val="005A0096"/>
    <w:rsid w:val="005A1B6E"/>
    <w:rsid w:val="005A30C2"/>
    <w:rsid w:val="005A466B"/>
    <w:rsid w:val="005A58AE"/>
    <w:rsid w:val="005A763F"/>
    <w:rsid w:val="005B4C4E"/>
    <w:rsid w:val="005B600E"/>
    <w:rsid w:val="005C2FF3"/>
    <w:rsid w:val="005C6A76"/>
    <w:rsid w:val="005D2EA6"/>
    <w:rsid w:val="005D66FC"/>
    <w:rsid w:val="005D7F06"/>
    <w:rsid w:val="005E363C"/>
    <w:rsid w:val="005F782F"/>
    <w:rsid w:val="00617871"/>
    <w:rsid w:val="006202A1"/>
    <w:rsid w:val="00626B57"/>
    <w:rsid w:val="00651F14"/>
    <w:rsid w:val="006555D1"/>
    <w:rsid w:val="00657541"/>
    <w:rsid w:val="00657953"/>
    <w:rsid w:val="00660BAF"/>
    <w:rsid w:val="00666B71"/>
    <w:rsid w:val="00674BF0"/>
    <w:rsid w:val="0067626B"/>
    <w:rsid w:val="0067693B"/>
    <w:rsid w:val="00685908"/>
    <w:rsid w:val="006955D6"/>
    <w:rsid w:val="006B673B"/>
    <w:rsid w:val="006D0B5C"/>
    <w:rsid w:val="006D0C18"/>
    <w:rsid w:val="006D285C"/>
    <w:rsid w:val="006D4FEE"/>
    <w:rsid w:val="006D5B3C"/>
    <w:rsid w:val="006E4508"/>
    <w:rsid w:val="006E54C0"/>
    <w:rsid w:val="006F2991"/>
    <w:rsid w:val="0070091A"/>
    <w:rsid w:val="00704017"/>
    <w:rsid w:val="00704510"/>
    <w:rsid w:val="0072677F"/>
    <w:rsid w:val="00737F8E"/>
    <w:rsid w:val="00744914"/>
    <w:rsid w:val="0075798C"/>
    <w:rsid w:val="00762DF6"/>
    <w:rsid w:val="00763110"/>
    <w:rsid w:val="00763A20"/>
    <w:rsid w:val="0077007A"/>
    <w:rsid w:val="0077510E"/>
    <w:rsid w:val="00785642"/>
    <w:rsid w:val="00785773"/>
    <w:rsid w:val="00787503"/>
    <w:rsid w:val="007B4163"/>
    <w:rsid w:val="007B49F8"/>
    <w:rsid w:val="007C1A71"/>
    <w:rsid w:val="007D02BF"/>
    <w:rsid w:val="007D6D72"/>
    <w:rsid w:val="007E13E0"/>
    <w:rsid w:val="007E3C82"/>
    <w:rsid w:val="007E7B78"/>
    <w:rsid w:val="007E7E7C"/>
    <w:rsid w:val="007F5B8F"/>
    <w:rsid w:val="00801F94"/>
    <w:rsid w:val="00802C9D"/>
    <w:rsid w:val="0080417C"/>
    <w:rsid w:val="00810569"/>
    <w:rsid w:val="008179EF"/>
    <w:rsid w:val="00831D0A"/>
    <w:rsid w:val="00834A8A"/>
    <w:rsid w:val="00837AC3"/>
    <w:rsid w:val="00837E27"/>
    <w:rsid w:val="0084339C"/>
    <w:rsid w:val="00845EB8"/>
    <w:rsid w:val="00852DF2"/>
    <w:rsid w:val="00856117"/>
    <w:rsid w:val="00861824"/>
    <w:rsid w:val="008634AC"/>
    <w:rsid w:val="00867E50"/>
    <w:rsid w:val="00872F4C"/>
    <w:rsid w:val="00876D4A"/>
    <w:rsid w:val="0087778D"/>
    <w:rsid w:val="00884AF3"/>
    <w:rsid w:val="00890D40"/>
    <w:rsid w:val="008B2DC3"/>
    <w:rsid w:val="008B2F64"/>
    <w:rsid w:val="008B360C"/>
    <w:rsid w:val="008B3A07"/>
    <w:rsid w:val="008B4ABC"/>
    <w:rsid w:val="008B575A"/>
    <w:rsid w:val="008B60F3"/>
    <w:rsid w:val="008B7DDB"/>
    <w:rsid w:val="008C2A8C"/>
    <w:rsid w:val="008D0244"/>
    <w:rsid w:val="008D0F0D"/>
    <w:rsid w:val="008D132F"/>
    <w:rsid w:val="008D1CE3"/>
    <w:rsid w:val="008E45C2"/>
    <w:rsid w:val="008E69FC"/>
    <w:rsid w:val="00906F63"/>
    <w:rsid w:val="0091519D"/>
    <w:rsid w:val="00915C87"/>
    <w:rsid w:val="00920521"/>
    <w:rsid w:val="00920887"/>
    <w:rsid w:val="009320EE"/>
    <w:rsid w:val="00936882"/>
    <w:rsid w:val="009431C1"/>
    <w:rsid w:val="00943F8D"/>
    <w:rsid w:val="00947B06"/>
    <w:rsid w:val="009519B3"/>
    <w:rsid w:val="0095639E"/>
    <w:rsid w:val="009622B2"/>
    <w:rsid w:val="00964122"/>
    <w:rsid w:val="00976F73"/>
    <w:rsid w:val="0098029E"/>
    <w:rsid w:val="0098125B"/>
    <w:rsid w:val="00993654"/>
    <w:rsid w:val="00997E96"/>
    <w:rsid w:val="009A64CD"/>
    <w:rsid w:val="009B2B0B"/>
    <w:rsid w:val="009B2BBF"/>
    <w:rsid w:val="009B31D8"/>
    <w:rsid w:val="009B4253"/>
    <w:rsid w:val="009C0E02"/>
    <w:rsid w:val="009C1D47"/>
    <w:rsid w:val="009C244D"/>
    <w:rsid w:val="009C7AF8"/>
    <w:rsid w:val="009C7DDF"/>
    <w:rsid w:val="009D1A85"/>
    <w:rsid w:val="009D3F21"/>
    <w:rsid w:val="009D5A38"/>
    <w:rsid w:val="009D5D5F"/>
    <w:rsid w:val="009D6BC2"/>
    <w:rsid w:val="009E582D"/>
    <w:rsid w:val="00A0483C"/>
    <w:rsid w:val="00A22F6B"/>
    <w:rsid w:val="00A23CA7"/>
    <w:rsid w:val="00A33A14"/>
    <w:rsid w:val="00A33FF0"/>
    <w:rsid w:val="00A419F2"/>
    <w:rsid w:val="00A478A9"/>
    <w:rsid w:val="00A516BE"/>
    <w:rsid w:val="00A62B7F"/>
    <w:rsid w:val="00A65696"/>
    <w:rsid w:val="00A66325"/>
    <w:rsid w:val="00A77F9D"/>
    <w:rsid w:val="00A9144C"/>
    <w:rsid w:val="00A929DD"/>
    <w:rsid w:val="00AA2E87"/>
    <w:rsid w:val="00AA60BA"/>
    <w:rsid w:val="00AA68D5"/>
    <w:rsid w:val="00AA7327"/>
    <w:rsid w:val="00AC09C8"/>
    <w:rsid w:val="00AD29A8"/>
    <w:rsid w:val="00AD4024"/>
    <w:rsid w:val="00AD4672"/>
    <w:rsid w:val="00AD6C5C"/>
    <w:rsid w:val="00AE01FE"/>
    <w:rsid w:val="00AE1953"/>
    <w:rsid w:val="00AE2508"/>
    <w:rsid w:val="00AE2650"/>
    <w:rsid w:val="00AE3011"/>
    <w:rsid w:val="00B06C93"/>
    <w:rsid w:val="00B16B8B"/>
    <w:rsid w:val="00B16D51"/>
    <w:rsid w:val="00B202A9"/>
    <w:rsid w:val="00B22E4E"/>
    <w:rsid w:val="00B235F7"/>
    <w:rsid w:val="00B24407"/>
    <w:rsid w:val="00B24C3D"/>
    <w:rsid w:val="00B31CF5"/>
    <w:rsid w:val="00B33F4E"/>
    <w:rsid w:val="00B36D35"/>
    <w:rsid w:val="00B62AA0"/>
    <w:rsid w:val="00B65DFE"/>
    <w:rsid w:val="00B668A8"/>
    <w:rsid w:val="00B75F05"/>
    <w:rsid w:val="00B80EDC"/>
    <w:rsid w:val="00B8130E"/>
    <w:rsid w:val="00B87065"/>
    <w:rsid w:val="00B873CC"/>
    <w:rsid w:val="00B935AE"/>
    <w:rsid w:val="00BA101B"/>
    <w:rsid w:val="00BA2AED"/>
    <w:rsid w:val="00BB0E37"/>
    <w:rsid w:val="00BB2657"/>
    <w:rsid w:val="00BB49B5"/>
    <w:rsid w:val="00BC2434"/>
    <w:rsid w:val="00BC2E2E"/>
    <w:rsid w:val="00BD5B07"/>
    <w:rsid w:val="00BD7694"/>
    <w:rsid w:val="00BE21A0"/>
    <w:rsid w:val="00BE2569"/>
    <w:rsid w:val="00BE6A2B"/>
    <w:rsid w:val="00BE6AAA"/>
    <w:rsid w:val="00BE6EC7"/>
    <w:rsid w:val="00C001BF"/>
    <w:rsid w:val="00C00BD4"/>
    <w:rsid w:val="00C210DE"/>
    <w:rsid w:val="00C23700"/>
    <w:rsid w:val="00C27824"/>
    <w:rsid w:val="00C33D68"/>
    <w:rsid w:val="00C35252"/>
    <w:rsid w:val="00C536E9"/>
    <w:rsid w:val="00C579DB"/>
    <w:rsid w:val="00C57F4E"/>
    <w:rsid w:val="00C650A3"/>
    <w:rsid w:val="00C701E8"/>
    <w:rsid w:val="00C74972"/>
    <w:rsid w:val="00C8165F"/>
    <w:rsid w:val="00C81B89"/>
    <w:rsid w:val="00C84757"/>
    <w:rsid w:val="00C86ECA"/>
    <w:rsid w:val="00C913F2"/>
    <w:rsid w:val="00C932DB"/>
    <w:rsid w:val="00CA1B42"/>
    <w:rsid w:val="00CA6833"/>
    <w:rsid w:val="00CA744D"/>
    <w:rsid w:val="00CB29AA"/>
    <w:rsid w:val="00CB3275"/>
    <w:rsid w:val="00CB5647"/>
    <w:rsid w:val="00CB5AA0"/>
    <w:rsid w:val="00CC6A70"/>
    <w:rsid w:val="00CD590A"/>
    <w:rsid w:val="00CE5FAD"/>
    <w:rsid w:val="00CF6C04"/>
    <w:rsid w:val="00CF7FC5"/>
    <w:rsid w:val="00D030A7"/>
    <w:rsid w:val="00D15913"/>
    <w:rsid w:val="00D17C32"/>
    <w:rsid w:val="00D20206"/>
    <w:rsid w:val="00D25381"/>
    <w:rsid w:val="00D30895"/>
    <w:rsid w:val="00D34AD3"/>
    <w:rsid w:val="00D450B7"/>
    <w:rsid w:val="00D45F80"/>
    <w:rsid w:val="00D47CB1"/>
    <w:rsid w:val="00D60C03"/>
    <w:rsid w:val="00D62C5D"/>
    <w:rsid w:val="00D650F1"/>
    <w:rsid w:val="00D65696"/>
    <w:rsid w:val="00D65CCD"/>
    <w:rsid w:val="00D66144"/>
    <w:rsid w:val="00D850BB"/>
    <w:rsid w:val="00D9034C"/>
    <w:rsid w:val="00DA1139"/>
    <w:rsid w:val="00DA2F46"/>
    <w:rsid w:val="00DB066F"/>
    <w:rsid w:val="00DB7F31"/>
    <w:rsid w:val="00DC4DA2"/>
    <w:rsid w:val="00DC5DF5"/>
    <w:rsid w:val="00DD0CB1"/>
    <w:rsid w:val="00DD546E"/>
    <w:rsid w:val="00DE2787"/>
    <w:rsid w:val="00DE7ECA"/>
    <w:rsid w:val="00E0236C"/>
    <w:rsid w:val="00E05474"/>
    <w:rsid w:val="00E06403"/>
    <w:rsid w:val="00E1044C"/>
    <w:rsid w:val="00E133E1"/>
    <w:rsid w:val="00E16D69"/>
    <w:rsid w:val="00E2228D"/>
    <w:rsid w:val="00E264CF"/>
    <w:rsid w:val="00E4040F"/>
    <w:rsid w:val="00E44944"/>
    <w:rsid w:val="00E4738D"/>
    <w:rsid w:val="00E54FB5"/>
    <w:rsid w:val="00E73AE5"/>
    <w:rsid w:val="00E73E7C"/>
    <w:rsid w:val="00E77428"/>
    <w:rsid w:val="00E83DDD"/>
    <w:rsid w:val="00E847F9"/>
    <w:rsid w:val="00E90539"/>
    <w:rsid w:val="00E93D89"/>
    <w:rsid w:val="00E944E6"/>
    <w:rsid w:val="00EA190F"/>
    <w:rsid w:val="00EB0D6E"/>
    <w:rsid w:val="00EB14B7"/>
    <w:rsid w:val="00EB1D2A"/>
    <w:rsid w:val="00EB2EDB"/>
    <w:rsid w:val="00EC50D8"/>
    <w:rsid w:val="00ED047B"/>
    <w:rsid w:val="00ED6968"/>
    <w:rsid w:val="00EE0960"/>
    <w:rsid w:val="00EE78F6"/>
    <w:rsid w:val="00EF0ED7"/>
    <w:rsid w:val="00EF1F67"/>
    <w:rsid w:val="00F14E19"/>
    <w:rsid w:val="00F3145B"/>
    <w:rsid w:val="00F35CAF"/>
    <w:rsid w:val="00F37FDD"/>
    <w:rsid w:val="00F50B10"/>
    <w:rsid w:val="00F551D6"/>
    <w:rsid w:val="00F567FF"/>
    <w:rsid w:val="00F61185"/>
    <w:rsid w:val="00F61DBC"/>
    <w:rsid w:val="00F6577A"/>
    <w:rsid w:val="00F7582D"/>
    <w:rsid w:val="00F842EE"/>
    <w:rsid w:val="00F865A9"/>
    <w:rsid w:val="00F91667"/>
    <w:rsid w:val="00FA07DB"/>
    <w:rsid w:val="00FB4FF9"/>
    <w:rsid w:val="00FB547F"/>
    <w:rsid w:val="00FB56FB"/>
    <w:rsid w:val="00FC23C9"/>
    <w:rsid w:val="00FC56AB"/>
    <w:rsid w:val="00FC7E84"/>
    <w:rsid w:val="00FE0F63"/>
    <w:rsid w:val="00FE1633"/>
    <w:rsid w:val="00FE38A4"/>
    <w:rsid w:val="00FE7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4D0D4FC"/>
  <w15:chartTrackingRefBased/>
  <w15:docId w15:val="{B155BBEA-8A9F-4274-933D-092F0AA3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85C"/>
  </w:style>
  <w:style w:type="paragraph" w:styleId="1">
    <w:name w:val="heading 1"/>
    <w:basedOn w:val="a"/>
    <w:next w:val="a"/>
    <w:qFormat/>
    <w:rsid w:val="00356EF6"/>
    <w:pPr>
      <w:keepNext/>
      <w:spacing w:before="240" w:after="60"/>
      <w:outlineLvl w:val="0"/>
    </w:pPr>
    <w:rPr>
      <w:rFonts w:ascii="Arial" w:hAnsi="Arial" w:cs="Arial"/>
      <w:b/>
      <w:bCs/>
      <w:kern w:val="32"/>
      <w:sz w:val="32"/>
      <w:szCs w:val="32"/>
    </w:rPr>
  </w:style>
  <w:style w:type="paragraph" w:styleId="2">
    <w:name w:val="heading 2"/>
    <w:basedOn w:val="a"/>
    <w:next w:val="a"/>
    <w:qFormat/>
    <w:rsid w:val="006D285C"/>
    <w:pPr>
      <w:keepNext/>
      <w:jc w:val="both"/>
      <w:outlineLvl w:val="1"/>
    </w:pPr>
    <w:rPr>
      <w:b/>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6D285C"/>
    <w:rPr>
      <w:color w:val="0000FF"/>
      <w:u w:val="single"/>
    </w:rPr>
  </w:style>
  <w:style w:type="paragraph" w:customStyle="1" w:styleId="Normal">
    <w:name w:val="Normal"/>
    <w:rsid w:val="006D285C"/>
    <w:rPr>
      <w:snapToGrid w:val="0"/>
    </w:rPr>
  </w:style>
  <w:style w:type="paragraph" w:styleId="20">
    <w:name w:val="Body Text 2"/>
    <w:basedOn w:val="a"/>
    <w:rsid w:val="00241AE9"/>
    <w:rPr>
      <w:sz w:val="18"/>
      <w:szCs w:val="24"/>
    </w:rPr>
  </w:style>
  <w:style w:type="paragraph" w:customStyle="1" w:styleId="a4">
    <w:name w:val=" Знак Знак Знак Знак Знак Знак Знак Знак Знак"/>
    <w:basedOn w:val="a"/>
    <w:rsid w:val="00C00BD4"/>
    <w:pPr>
      <w:spacing w:before="100" w:beforeAutospacing="1" w:after="100" w:afterAutospacing="1"/>
    </w:pPr>
    <w:rPr>
      <w:rFonts w:ascii="Tahoma" w:hAnsi="Tahoma"/>
      <w:lang w:val="en-US" w:eastAsia="en-US"/>
    </w:rPr>
  </w:style>
  <w:style w:type="paragraph" w:styleId="a5">
    <w:name w:val="Body Text"/>
    <w:basedOn w:val="a"/>
    <w:link w:val="a6"/>
    <w:uiPriority w:val="99"/>
    <w:semiHidden/>
    <w:unhideWhenUsed/>
    <w:rsid w:val="00F50B10"/>
    <w:pPr>
      <w:spacing w:after="120"/>
    </w:pPr>
  </w:style>
  <w:style w:type="character" w:customStyle="1" w:styleId="a6">
    <w:name w:val="Основной текст Знак"/>
    <w:basedOn w:val="a0"/>
    <w:link w:val="a5"/>
    <w:uiPriority w:val="99"/>
    <w:semiHidden/>
    <w:rsid w:val="00F50B10"/>
  </w:style>
  <w:style w:type="paragraph" w:styleId="a7">
    <w:name w:val="Balloon Text"/>
    <w:basedOn w:val="a"/>
    <w:semiHidden/>
    <w:rsid w:val="008B3A07"/>
    <w:rPr>
      <w:rFonts w:ascii="Tahoma" w:hAnsi="Tahoma" w:cs="Tahoma"/>
      <w:sz w:val="16"/>
      <w:szCs w:val="16"/>
    </w:rPr>
  </w:style>
  <w:style w:type="paragraph" w:styleId="a8">
    <w:name w:val="No Spacing"/>
    <w:uiPriority w:val="1"/>
    <w:qFormat/>
    <w:rsid w:val="00DC5DF5"/>
    <w:pPr>
      <w:widowControl w:val="0"/>
      <w:autoSpaceDE w:val="0"/>
      <w:autoSpaceDN w:val="0"/>
      <w:adjustRightInd w:val="0"/>
    </w:pPr>
  </w:style>
  <w:style w:type="paragraph" w:customStyle="1" w:styleId="10">
    <w:name w:val="Обычный1"/>
    <w:rsid w:val="00DC5DF5"/>
    <w:pPr>
      <w:suppressAutoHyphens/>
    </w:pPr>
    <w:rPr>
      <w:rFonts w:ascii="Times New Roman CYR" w:eastAsia="Arial" w:hAnsi="Times New Roman CYR"/>
      <w:lang w:eastAsia="ar-SA"/>
    </w:rPr>
  </w:style>
  <w:style w:type="paragraph" w:customStyle="1" w:styleId="Normal1">
    <w:name w:val="Normal1"/>
    <w:rsid w:val="00FA07DB"/>
    <w:pPr>
      <w:snapToGrid w:val="0"/>
    </w:pPr>
  </w:style>
  <w:style w:type="paragraph" w:styleId="3">
    <w:name w:val="Body Text Indent 3"/>
    <w:basedOn w:val="a"/>
    <w:rsid w:val="00356EF6"/>
    <w:pPr>
      <w:spacing w:after="120"/>
      <w:ind w:left="283"/>
    </w:pPr>
    <w:rPr>
      <w:sz w:val="16"/>
      <w:szCs w:val="16"/>
    </w:rPr>
  </w:style>
  <w:style w:type="paragraph" w:styleId="a9">
    <w:name w:val="Normal (Web)"/>
    <w:basedOn w:val="a"/>
    <w:rsid w:val="003D2ADF"/>
    <w:pPr>
      <w:spacing w:before="100" w:beforeAutospacing="1" w:after="100" w:afterAutospacing="1"/>
    </w:pPr>
    <w:rPr>
      <w:sz w:val="24"/>
      <w:szCs w:val="24"/>
    </w:rPr>
  </w:style>
  <w:style w:type="character" w:styleId="aa">
    <w:name w:val="Strong"/>
    <w:basedOn w:val="a0"/>
    <w:qFormat/>
    <w:rsid w:val="003D2ADF"/>
    <w:rPr>
      <w:b/>
      <w:bCs/>
    </w:rPr>
  </w:style>
  <w:style w:type="character" w:customStyle="1" w:styleId="apple-converted-space">
    <w:name w:val="apple-converted-space"/>
    <w:basedOn w:val="a0"/>
    <w:rsid w:val="003D2ADF"/>
  </w:style>
  <w:style w:type="character" w:styleId="ab">
    <w:name w:val="Emphasis"/>
    <w:basedOn w:val="a0"/>
    <w:qFormat/>
    <w:rsid w:val="003D2ADF"/>
    <w:rPr>
      <w:i/>
      <w:iCs/>
    </w:rPr>
  </w:style>
  <w:style w:type="character" w:customStyle="1" w:styleId="metadata-entrymetadata-publish-date">
    <w:name w:val="metadata-entry metadata-publish-date"/>
    <w:basedOn w:val="a0"/>
    <w:rsid w:val="00A62B7F"/>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A1E22"/>
    <w:pPr>
      <w:spacing w:before="100" w:beforeAutospacing="1" w:after="100" w:afterAutospacing="1"/>
    </w:pPr>
    <w:rPr>
      <w:rFonts w:ascii="Tahoma" w:hAnsi="Tahoma"/>
      <w:lang w:val="en-US" w:eastAsia="en-US"/>
    </w:rPr>
  </w:style>
  <w:style w:type="paragraph" w:customStyle="1" w:styleId="rtejustify">
    <w:name w:val="rtejustify"/>
    <w:basedOn w:val="a"/>
    <w:rsid w:val="000522E5"/>
    <w:pPr>
      <w:spacing w:before="100" w:beforeAutospacing="1" w:after="100" w:afterAutospacing="1"/>
    </w:pPr>
    <w:rPr>
      <w:sz w:val="24"/>
      <w:szCs w:val="24"/>
    </w:rPr>
  </w:style>
  <w:style w:type="character" w:styleId="ac">
    <w:name w:val="FollowedHyperlink"/>
    <w:basedOn w:val="a0"/>
    <w:uiPriority w:val="99"/>
    <w:semiHidden/>
    <w:unhideWhenUsed/>
    <w:rsid w:val="000524B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44385">
      <w:bodyDiv w:val="1"/>
      <w:marLeft w:val="0"/>
      <w:marRight w:val="0"/>
      <w:marTop w:val="0"/>
      <w:marBottom w:val="0"/>
      <w:divBdr>
        <w:top w:val="none" w:sz="0" w:space="0" w:color="auto"/>
        <w:left w:val="none" w:sz="0" w:space="0" w:color="auto"/>
        <w:bottom w:val="none" w:sz="0" w:space="0" w:color="auto"/>
        <w:right w:val="none" w:sz="0" w:space="0" w:color="auto"/>
      </w:divBdr>
    </w:div>
    <w:div w:id="345403090">
      <w:bodyDiv w:val="1"/>
      <w:marLeft w:val="0"/>
      <w:marRight w:val="0"/>
      <w:marTop w:val="0"/>
      <w:marBottom w:val="0"/>
      <w:divBdr>
        <w:top w:val="none" w:sz="0" w:space="0" w:color="auto"/>
        <w:left w:val="none" w:sz="0" w:space="0" w:color="auto"/>
        <w:bottom w:val="none" w:sz="0" w:space="0" w:color="auto"/>
        <w:right w:val="none" w:sz="0" w:space="0" w:color="auto"/>
      </w:divBdr>
    </w:div>
    <w:div w:id="436368124">
      <w:bodyDiv w:val="1"/>
      <w:marLeft w:val="0"/>
      <w:marRight w:val="0"/>
      <w:marTop w:val="0"/>
      <w:marBottom w:val="0"/>
      <w:divBdr>
        <w:top w:val="none" w:sz="0" w:space="0" w:color="auto"/>
        <w:left w:val="none" w:sz="0" w:space="0" w:color="auto"/>
        <w:bottom w:val="none" w:sz="0" w:space="0" w:color="auto"/>
        <w:right w:val="none" w:sz="0" w:space="0" w:color="auto"/>
      </w:divBdr>
    </w:div>
    <w:div w:id="1032610168">
      <w:bodyDiv w:val="1"/>
      <w:marLeft w:val="0"/>
      <w:marRight w:val="0"/>
      <w:marTop w:val="0"/>
      <w:marBottom w:val="0"/>
      <w:divBdr>
        <w:top w:val="none" w:sz="0" w:space="0" w:color="auto"/>
        <w:left w:val="none" w:sz="0" w:space="0" w:color="auto"/>
        <w:bottom w:val="none" w:sz="0" w:space="0" w:color="auto"/>
        <w:right w:val="none" w:sz="0" w:space="0" w:color="auto"/>
      </w:divBdr>
    </w:div>
    <w:div w:id="1060712337">
      <w:bodyDiv w:val="1"/>
      <w:marLeft w:val="0"/>
      <w:marRight w:val="0"/>
      <w:marTop w:val="0"/>
      <w:marBottom w:val="0"/>
      <w:divBdr>
        <w:top w:val="none" w:sz="0" w:space="0" w:color="auto"/>
        <w:left w:val="none" w:sz="0" w:space="0" w:color="auto"/>
        <w:bottom w:val="none" w:sz="0" w:space="0" w:color="auto"/>
        <w:right w:val="none" w:sz="0" w:space="0" w:color="auto"/>
      </w:divBdr>
    </w:div>
    <w:div w:id="1137602730">
      <w:bodyDiv w:val="1"/>
      <w:marLeft w:val="0"/>
      <w:marRight w:val="0"/>
      <w:marTop w:val="0"/>
      <w:marBottom w:val="0"/>
      <w:divBdr>
        <w:top w:val="none" w:sz="0" w:space="0" w:color="auto"/>
        <w:left w:val="none" w:sz="0" w:space="0" w:color="auto"/>
        <w:bottom w:val="none" w:sz="0" w:space="0" w:color="auto"/>
        <w:right w:val="none" w:sz="0" w:space="0" w:color="auto"/>
      </w:divBdr>
    </w:div>
    <w:div w:id="1300381158">
      <w:bodyDiv w:val="1"/>
      <w:marLeft w:val="0"/>
      <w:marRight w:val="0"/>
      <w:marTop w:val="0"/>
      <w:marBottom w:val="0"/>
      <w:divBdr>
        <w:top w:val="none" w:sz="0" w:space="0" w:color="auto"/>
        <w:left w:val="none" w:sz="0" w:space="0" w:color="auto"/>
        <w:bottom w:val="none" w:sz="0" w:space="0" w:color="auto"/>
        <w:right w:val="none" w:sz="0" w:space="0" w:color="auto"/>
      </w:divBdr>
    </w:div>
    <w:div w:id="1313217944">
      <w:bodyDiv w:val="1"/>
      <w:marLeft w:val="0"/>
      <w:marRight w:val="0"/>
      <w:marTop w:val="0"/>
      <w:marBottom w:val="0"/>
      <w:divBdr>
        <w:top w:val="none" w:sz="0" w:space="0" w:color="auto"/>
        <w:left w:val="none" w:sz="0" w:space="0" w:color="auto"/>
        <w:bottom w:val="none" w:sz="0" w:space="0" w:color="auto"/>
        <w:right w:val="none" w:sz="0" w:space="0" w:color="auto"/>
      </w:divBdr>
    </w:div>
    <w:div w:id="1443723957">
      <w:bodyDiv w:val="1"/>
      <w:marLeft w:val="0"/>
      <w:marRight w:val="0"/>
      <w:marTop w:val="0"/>
      <w:marBottom w:val="0"/>
      <w:divBdr>
        <w:top w:val="none" w:sz="0" w:space="0" w:color="auto"/>
        <w:left w:val="none" w:sz="0" w:space="0" w:color="auto"/>
        <w:bottom w:val="none" w:sz="0" w:space="0" w:color="auto"/>
        <w:right w:val="none" w:sz="0" w:space="0" w:color="auto"/>
      </w:divBdr>
    </w:div>
    <w:div w:id="1572614339">
      <w:bodyDiv w:val="1"/>
      <w:marLeft w:val="0"/>
      <w:marRight w:val="0"/>
      <w:marTop w:val="0"/>
      <w:marBottom w:val="0"/>
      <w:divBdr>
        <w:top w:val="none" w:sz="0" w:space="0" w:color="auto"/>
        <w:left w:val="none" w:sz="0" w:space="0" w:color="auto"/>
        <w:bottom w:val="none" w:sz="0" w:space="0" w:color="auto"/>
        <w:right w:val="none" w:sz="0" w:space="0" w:color="auto"/>
      </w:divBdr>
    </w:div>
    <w:div w:id="203826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1040</Words>
  <Characters>5929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ЗАЩИТЫ ПРАВ ПОТРЕБИТЕЛЕЙ И БЛАГОПОЛУЧИЯ ЧЕЛОВЕКА</vt:lpstr>
    </vt:vector>
  </TitlesOfParts>
  <Company>РОСПОТРЕБНАДЗОР</Company>
  <LinksUpToDate>false</LinksUpToDate>
  <CharactersWithSpaces>6956</CharactersWithSpaces>
  <SharedDoc>false</SharedDoc>
  <HLinks>
    <vt:vector size="6" baseType="variant">
      <vt:variant>
        <vt:i4>3407896</vt:i4>
      </vt:variant>
      <vt:variant>
        <vt:i4>0</vt:i4>
      </vt:variant>
      <vt:variant>
        <vt:i4>0</vt:i4>
      </vt:variant>
      <vt:variant>
        <vt:i4>5</vt:i4>
      </vt:variant>
      <vt:variant>
        <vt:lpwstr>mailto:trmruk@kubanrpn.ru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ЗАЩИТЫ ПРАВ ПОТРЕБИТЕЛЕЙ И БЛАГОПОЛУЧИЯ ЧЕЛОВЕКА</dc:title>
  <dc:subject/>
  <dc:creator>МИХАЙЛОВА</dc:creator>
  <cp:keywords/>
  <cp:lastModifiedBy>Steshenko Vyacheslav Anatolyevich</cp:lastModifiedBy>
  <cp:revision>2</cp:revision>
  <cp:lastPrinted>2018-03-27T12:51:00Z</cp:lastPrinted>
  <dcterms:created xsi:type="dcterms:W3CDTF">2018-05-08T09:50:00Z</dcterms:created>
  <dcterms:modified xsi:type="dcterms:W3CDTF">2018-05-08T09:50:00Z</dcterms:modified>
</cp:coreProperties>
</file>