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82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</w:pPr>
      <w:proofErr w:type="spellStart"/>
      <w:r>
        <w:rPr>
          <w:rStyle w:val="a4"/>
        </w:rPr>
        <w:t>Роспотребнадзор</w:t>
      </w:r>
      <w:proofErr w:type="spellEnd"/>
      <w:r>
        <w:rPr>
          <w:rStyle w:val="a4"/>
        </w:rPr>
        <w:t xml:space="preserve"> информирует.</w:t>
      </w:r>
      <w:r w:rsidRPr="00517BBB">
        <w:rPr>
          <w:rStyle w:val="a4"/>
        </w:rPr>
        <w:t xml:space="preserve"> Изучаем услуги ЖКХ</w:t>
      </w:r>
      <w:r>
        <w:rPr>
          <w:rStyle w:val="a4"/>
        </w:rPr>
        <w:t>.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</w:pPr>
      <w:r w:rsidRPr="00517BBB">
        <w:rPr>
          <w:rStyle w:val="a4"/>
        </w:rPr>
        <w:t>Предоставление газоснабжения ненадлежащего качества</w:t>
      </w:r>
      <w:r>
        <w:rPr>
          <w:rStyle w:val="a4"/>
        </w:rPr>
        <w:t>.</w:t>
      </w:r>
      <w:r w:rsidRPr="00517BBB">
        <w:t> 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rPr>
          <w:rStyle w:val="a5"/>
        </w:rPr>
        <w:t>Газоснабжение</w:t>
      </w:r>
      <w:r w:rsidRPr="00517BBB">
        <w:rPr>
          <w:rStyle w:val="apple-converted-space"/>
          <w:i/>
          <w:iCs/>
        </w:rPr>
        <w:t> </w:t>
      </w:r>
      <w:r w:rsidRPr="00517BBB">
        <w:t>– снабжение газом, подаваемым по централизованным сетям газоснабжения и внутридомовым инженерным системам в жилой дом (домовладение), в жилые и нежилые помещения в МКД, в помещения, входящие в состав общего имущества в МКД, а также продажа бытового газа в баллонах.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t xml:space="preserve">Особенности предоставления коммунальной услуги газоснабжения потребителям по централизованной сети газоснабжения и продажи бытового газа в баллонах установлены в разделах   13-14 Правил </w:t>
      </w:r>
      <w:r>
        <w:t xml:space="preserve"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 </w:t>
      </w:r>
      <w:r w:rsidRPr="00517BBB">
        <w:t>№ 354.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t>При этом</w:t>
      </w:r>
      <w:proofErr w:type="gramStart"/>
      <w:r w:rsidRPr="00517BBB">
        <w:t>,</w:t>
      </w:r>
      <w:proofErr w:type="gramEnd"/>
      <w:r w:rsidRPr="00517BBB">
        <w:t xml:space="preserve"> необходимо учитывать, что правоотношения, возникающие при поставке газа для обеспечения коммунально-бытовых нужд граждан, в частности особенности заключения и существенные условия договора о поставке газа, порядок определения объема потребленного газа и размера платежа за него, регламентируются Правилами поставки газа для обеспечения коммунально-бытовых нужд граждан, утв. ПП РФ от 21.07.2008г. №</w:t>
      </w:r>
      <w:r>
        <w:t xml:space="preserve"> </w:t>
      </w:r>
      <w:r w:rsidRPr="00517BBB">
        <w:t>549 (</w:t>
      </w:r>
      <w:r w:rsidRPr="00517BBB">
        <w:rPr>
          <w:rStyle w:val="a5"/>
        </w:rPr>
        <w:t>далее</w:t>
      </w:r>
      <w:r>
        <w:rPr>
          <w:rStyle w:val="a5"/>
        </w:rPr>
        <w:t xml:space="preserve"> </w:t>
      </w:r>
      <w:r w:rsidRPr="00517BBB">
        <w:rPr>
          <w:rStyle w:val="a5"/>
        </w:rPr>
        <w:t>-</w:t>
      </w:r>
      <w:r>
        <w:rPr>
          <w:rStyle w:val="a5"/>
        </w:rPr>
        <w:t xml:space="preserve"> </w:t>
      </w:r>
      <w:r w:rsidRPr="00517BBB">
        <w:rPr>
          <w:rStyle w:val="a5"/>
        </w:rPr>
        <w:t>Правила №</w:t>
      </w:r>
      <w:r>
        <w:rPr>
          <w:rStyle w:val="a5"/>
        </w:rPr>
        <w:t xml:space="preserve"> </w:t>
      </w:r>
      <w:r w:rsidRPr="00517BBB">
        <w:rPr>
          <w:rStyle w:val="a5"/>
        </w:rPr>
        <w:t>549</w:t>
      </w:r>
      <w:r w:rsidRPr="00517BBB">
        <w:t>)</w:t>
      </w:r>
      <w:r w:rsidRPr="00517BBB">
        <w:rPr>
          <w:rStyle w:val="a5"/>
        </w:rPr>
        <w:t>.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t>Применение Правил № 549</w:t>
      </w:r>
      <w:r>
        <w:t xml:space="preserve"> </w:t>
      </w:r>
      <w:r w:rsidRPr="00517BBB">
        <w:t>подлежит в правоотношениях между поставщиком газа и потребителями, выбравшими непосредственное управление собственниками помещений в МКД.  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t>Порядок содержания и ремонта внутридомового газового оборудования в РФ утвержден приказом Минрегионразвития РФ от 26.06.2009г. №</w:t>
      </w:r>
      <w:r>
        <w:t xml:space="preserve"> </w:t>
      </w:r>
      <w:r w:rsidRPr="00517BBB">
        <w:t>239.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t>Исполнитель обязан предоставлять потребителю коммунальные услуги по газоснабжению в необходимых для него объемах и надлежащего качества (</w:t>
      </w:r>
      <w:proofErr w:type="spellStart"/>
      <w:r w:rsidRPr="00517BBB">
        <w:t>пп</w:t>
      </w:r>
      <w:proofErr w:type="spellEnd"/>
      <w:r w:rsidRPr="00517BBB">
        <w:t>. «а» п. 31 Правил №</w:t>
      </w:r>
      <w:r>
        <w:t xml:space="preserve"> </w:t>
      </w:r>
      <w:r w:rsidRPr="00517BBB">
        <w:t>354).</w:t>
      </w:r>
    </w:p>
    <w:p w:rsidR="00815282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Style w:val="a4"/>
        </w:rPr>
      </w:pP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rPr>
          <w:rStyle w:val="a4"/>
        </w:rPr>
        <w:t>Требования, предъявляемые к качеству газоснабжения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2760"/>
        <w:gridCol w:w="3183"/>
      </w:tblGrid>
      <w:tr w:rsidR="00815282" w:rsidRPr="00517BBB" w:rsidTr="00CA6312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rPr>
                <w:rStyle w:val="a4"/>
              </w:rPr>
              <w:t>Требования к качеству коммунальных услуг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rPr>
                <w:rStyle w:val="a4"/>
              </w:rPr>
              <w:t>Допустимая продолжительность перерывов и допустимые отклонения качества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rPr>
                <w:rStyle w:val="a4"/>
              </w:rPr>
              <w:t>Порядок изменения размера платы за коммунальные услуги</w:t>
            </w:r>
          </w:p>
        </w:tc>
      </w:tr>
      <w:tr w:rsidR="00815282" w:rsidRPr="00517BBB" w:rsidTr="00CA6312">
        <w:trPr>
          <w:trHeight w:val="465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rPr>
                <w:rStyle w:val="a5"/>
              </w:rPr>
              <w:t>бесперебойное газоснабжение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t> - не более 4 часов (суммарно) в течение месяца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t>за каждый час превышения допустимой продолжительности перерыва снижается на 0,15 %</w:t>
            </w:r>
          </w:p>
        </w:tc>
      </w:tr>
      <w:tr w:rsidR="00815282" w:rsidRPr="00517BBB" w:rsidTr="00CA6312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282" w:rsidRPr="00517BBB" w:rsidRDefault="00815282" w:rsidP="00CA6312">
            <w:pPr>
              <w:pStyle w:val="a3"/>
              <w:spacing w:before="0" w:beforeAutospacing="0" w:after="240" w:afterAutospacing="0"/>
            </w:pPr>
            <w:r w:rsidRPr="00517BBB">
              <w:rPr>
                <w:rStyle w:val="a5"/>
              </w:rPr>
              <w:t>соответствие свойств подаваемого газа требованиям  зак</w:t>
            </w:r>
            <w:r>
              <w:rPr>
                <w:rStyle w:val="a5"/>
              </w:rPr>
              <w:t>онодательства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t>применяется</w:t>
            </w:r>
          </w:p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t>ГОСТ 5542-2014</w:t>
            </w:r>
          </w:p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t>отклонение не допускается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t>снижается на размер платы, исчисленный суммарно за каждый день несоответствия</w:t>
            </w:r>
          </w:p>
        </w:tc>
      </w:tr>
      <w:tr w:rsidR="00815282" w:rsidRPr="00517BBB" w:rsidTr="00CA6312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rPr>
                <w:rStyle w:val="a5"/>
              </w:rPr>
              <w:lastRenderedPageBreak/>
              <w:t>давление газа</w:t>
            </w:r>
          </w:p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rPr>
                <w:rStyle w:val="a5"/>
              </w:rPr>
              <w:t>от 0,0012 до 0,003 МПа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t>отклонение более чем на 0,0005 МПа не допускается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t>- при давлении, отличающемся от установленного</w:t>
            </w:r>
            <w:r w:rsidRPr="00517BBB">
              <w:rPr>
                <w:rStyle w:val="apple-converted-space"/>
              </w:rPr>
              <w:t> </w:t>
            </w:r>
            <w:r w:rsidRPr="00517BBB">
              <w:rPr>
                <w:u w:val="single"/>
              </w:rPr>
              <w:t>не более</w:t>
            </w:r>
            <w:proofErr w:type="gramStart"/>
            <w:r w:rsidRPr="00517BBB">
              <w:rPr>
                <w:u w:val="single"/>
              </w:rPr>
              <w:t>,</w:t>
            </w:r>
            <w:proofErr w:type="gramEnd"/>
            <w:r w:rsidRPr="00517BBB">
              <w:rPr>
                <w:u w:val="single"/>
              </w:rPr>
              <w:t xml:space="preserve"> чем на 25 %</w:t>
            </w:r>
            <w:r w:rsidRPr="00517BBB">
              <w:t>, снижается на 0,1 % за каждый час отклонения давления;</w:t>
            </w:r>
          </w:p>
          <w:p w:rsidR="00815282" w:rsidRPr="00517BBB" w:rsidRDefault="00815282" w:rsidP="00CA6312">
            <w:pPr>
              <w:pStyle w:val="a3"/>
              <w:spacing w:before="0" w:beforeAutospacing="0" w:after="240" w:afterAutospacing="0"/>
              <w:jc w:val="both"/>
            </w:pPr>
            <w:r w:rsidRPr="00517BBB">
              <w:t>- при давлении, отличающемся от установленного</w:t>
            </w:r>
            <w:r w:rsidRPr="00517BBB">
              <w:rPr>
                <w:rStyle w:val="apple-converted-space"/>
              </w:rPr>
              <w:t> </w:t>
            </w:r>
            <w:r w:rsidRPr="00517BBB">
              <w:rPr>
                <w:u w:val="single"/>
              </w:rPr>
              <w:t>более</w:t>
            </w:r>
            <w:proofErr w:type="gramStart"/>
            <w:r w:rsidRPr="00517BBB">
              <w:rPr>
                <w:u w:val="single"/>
              </w:rPr>
              <w:t>,</w:t>
            </w:r>
            <w:proofErr w:type="gramEnd"/>
            <w:r w:rsidRPr="00517BBB">
              <w:rPr>
                <w:u w:val="single"/>
              </w:rPr>
              <w:t xml:space="preserve"> чем на 25 %</w:t>
            </w:r>
            <w:r w:rsidRPr="00517BBB">
              <w:t>, снижается на размер платы, исчисленный суммарно за каждый день отклонения давления.</w:t>
            </w:r>
          </w:p>
        </w:tc>
      </w:tr>
    </w:tbl>
    <w:p w:rsidR="00815282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Style w:val="a4"/>
        </w:rPr>
      </w:pPr>
      <w:r w:rsidRPr="00517BBB">
        <w:t> </w:t>
      </w:r>
      <w:r w:rsidRPr="00517BBB">
        <w:rPr>
          <w:rStyle w:val="a4"/>
        </w:rPr>
        <w:t xml:space="preserve">   </w:t>
      </w:r>
    </w:p>
    <w:p w:rsidR="00815282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Style w:val="a4"/>
        </w:rPr>
      </w:pPr>
    </w:p>
    <w:p w:rsidR="00815282" w:rsidRPr="002A16B9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rPr>
          <w:rStyle w:val="a4"/>
        </w:rPr>
        <w:t>Пример</w:t>
      </w:r>
      <w:r w:rsidRPr="00517BBB">
        <w:t xml:space="preserve">. Продолжительность перерыва подачи газа в течение месяца (суммарно) составила           24 часа. Объем потребленного газа для нужд приготовления пищи и нагрева воды с использованием газовой плиты в течение месяца (показания ИПУ) = </w:t>
      </w:r>
      <w:smartTag w:uri="urn:schemas-microsoft-com:office:smarttags" w:element="metricconverter">
        <w:smartTagPr>
          <w:attr w:name="ProductID" w:val="23 куб. м"/>
        </w:smartTagPr>
        <w:r w:rsidRPr="00517BBB">
          <w:t>23 куб. м</w:t>
        </w:r>
      </w:smartTag>
      <w:r w:rsidRPr="00517BBB">
        <w:t>. Тариф на газ (</w:t>
      </w:r>
      <w:r>
        <w:t xml:space="preserve">ООО «Газпром </w:t>
      </w:r>
      <w:proofErr w:type="spellStart"/>
      <w:r>
        <w:t>межрегионгаз</w:t>
      </w:r>
      <w:proofErr w:type="spellEnd"/>
      <w:r>
        <w:t xml:space="preserve"> Краснодар»</w:t>
      </w:r>
      <w:r w:rsidRPr="00517BBB">
        <w:t xml:space="preserve">) – </w:t>
      </w:r>
      <w:r>
        <w:t>5,65</w:t>
      </w:r>
      <w:r w:rsidRPr="00517BBB">
        <w:t xml:space="preserve"> руб./</w:t>
      </w:r>
      <w:proofErr w:type="spellStart"/>
      <w:r w:rsidRPr="00517BBB">
        <w:t>куб</w:t>
      </w:r>
      <w:proofErr w:type="gramStart"/>
      <w:r w:rsidRPr="00517BBB">
        <w:t>.м</w:t>
      </w:r>
      <w:proofErr w:type="spellEnd"/>
      <w:proofErr w:type="gramEnd"/>
      <w:r w:rsidRPr="00517BBB">
        <w:t xml:space="preserve"> </w:t>
      </w:r>
      <w:r w:rsidRPr="002A16B9">
        <w:t>(</w:t>
      </w:r>
      <w:r w:rsidRPr="002A16B9">
        <w:rPr>
          <w:color w:val="000000"/>
        </w:rPr>
        <w:t xml:space="preserve">Приказ региональной энергетической комиссии - департамента цен и тарифов Краснодарского края  № 9/2015-газ от 18 июня </w:t>
      </w:r>
      <w:smartTag w:uri="urn:schemas-microsoft-com:office:smarttags" w:element="metricconverter">
        <w:smartTagPr>
          <w:attr w:name="ProductID" w:val="2015 г"/>
        </w:smartTagPr>
        <w:r w:rsidRPr="002A16B9">
          <w:rPr>
            <w:color w:val="000000"/>
          </w:rPr>
          <w:t>2015 г</w:t>
        </w:r>
      </w:smartTag>
      <w:r w:rsidRPr="002A16B9">
        <w:t>).</w:t>
      </w:r>
    </w:p>
    <w:p w:rsidR="00815282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t>·</w:t>
      </w:r>
      <w:proofErr w:type="gramStart"/>
      <w:r w:rsidRPr="00517BBB">
        <w:t>р</w:t>
      </w:r>
      <w:proofErr w:type="gramEnd"/>
      <w:r w:rsidRPr="00517BBB">
        <w:t>асчет размера месячной платы: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t>          </w:t>
      </w:r>
      <w:r>
        <w:rPr>
          <w:noProof/>
        </w:rPr>
        <mc:AlternateContent>
          <mc:Choice Requires="wps">
            <w:drawing>
              <wp:inline distT="0" distB="0" distL="0" distR="0">
                <wp:extent cx="885825" cy="200025"/>
                <wp:effectExtent l="0" t="0" r="0" b="0"/>
                <wp:docPr id="1" name="Прямоугольник 1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8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lip_image002" style="width:6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517BBB">
        <w:t> (формула 1 Правил №354)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t> </w:t>
      </w:r>
      <w:proofErr w:type="gramStart"/>
      <w:r w:rsidRPr="00517BBB">
        <w:t>Р</w:t>
      </w:r>
      <w:proofErr w:type="gramEnd"/>
      <w:r w:rsidRPr="00517BBB">
        <w:t xml:space="preserve"> = </w:t>
      </w:r>
      <w:smartTag w:uri="urn:schemas-microsoft-com:office:smarttags" w:element="metricconverter">
        <w:smartTagPr>
          <w:attr w:name="ProductID" w:val="23 куб. м"/>
        </w:smartTagPr>
        <w:r w:rsidRPr="00517BBB">
          <w:t>23 куб. м</w:t>
        </w:r>
      </w:smartTag>
      <w:r w:rsidRPr="00517BBB">
        <w:t xml:space="preserve">. * </w:t>
      </w:r>
      <w:r>
        <w:t>5,65</w:t>
      </w:r>
      <w:r w:rsidRPr="00517BBB">
        <w:t xml:space="preserve"> руб./куб. м =</w:t>
      </w:r>
      <w:r w:rsidRPr="00517BBB">
        <w:rPr>
          <w:rStyle w:val="apple-converted-space"/>
        </w:rPr>
        <w:t> </w:t>
      </w:r>
      <w:r w:rsidRPr="002A16B9">
        <w:rPr>
          <w:rStyle w:val="apple-converted-space"/>
          <w:b/>
        </w:rPr>
        <w:t>12</w:t>
      </w:r>
      <w:r w:rsidRPr="002A16B9">
        <w:rPr>
          <w:rStyle w:val="a4"/>
        </w:rPr>
        <w:t>9,95</w:t>
      </w:r>
      <w:r w:rsidRPr="00517BBB">
        <w:rPr>
          <w:rStyle w:val="a4"/>
        </w:rPr>
        <w:t xml:space="preserve"> руб</w:t>
      </w:r>
      <w:r w:rsidRPr="00517BBB">
        <w:t>.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t>·превышение допустимой продолжительности перерыва подачи газа: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t>  24ч. – 4ч. = 20 часов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t>·расчет размера фактической оплаты: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>
        <w:t>129,95</w:t>
      </w:r>
      <w:r w:rsidRPr="00517BBB">
        <w:t xml:space="preserve"> руб. * 0,15%* 20ч. =</w:t>
      </w:r>
      <w:r w:rsidRPr="00517BBB">
        <w:rPr>
          <w:rStyle w:val="apple-converted-space"/>
        </w:rPr>
        <w:t> </w:t>
      </w:r>
      <w:r>
        <w:rPr>
          <w:rStyle w:val="a4"/>
        </w:rPr>
        <w:t>3,89</w:t>
      </w:r>
      <w:r w:rsidRPr="00517BBB">
        <w:rPr>
          <w:rStyle w:val="a4"/>
        </w:rPr>
        <w:t xml:space="preserve"> руб</w:t>
      </w:r>
      <w:r w:rsidRPr="00517BBB">
        <w:t>.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>
        <w:t>129,95</w:t>
      </w:r>
      <w:r w:rsidRPr="00517BBB">
        <w:t xml:space="preserve"> руб. – </w:t>
      </w:r>
      <w:r>
        <w:t>3,89</w:t>
      </w:r>
      <w:r w:rsidRPr="00517BBB">
        <w:t xml:space="preserve"> руб.=</w:t>
      </w:r>
      <w:r w:rsidRPr="00517BBB">
        <w:rPr>
          <w:rStyle w:val="apple-converted-space"/>
        </w:rPr>
        <w:t> </w:t>
      </w:r>
      <w:r>
        <w:rPr>
          <w:rStyle w:val="a4"/>
        </w:rPr>
        <w:t>126,06</w:t>
      </w:r>
      <w:r w:rsidRPr="00517BBB">
        <w:rPr>
          <w:rStyle w:val="a4"/>
        </w:rPr>
        <w:t xml:space="preserve"> руб</w:t>
      </w:r>
      <w:r w:rsidRPr="00517BBB">
        <w:t>.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rPr>
          <w:rStyle w:val="a5"/>
          <w:u w:val="single"/>
        </w:rPr>
        <w:t>Алгоритм действий потребителя:</w:t>
      </w:r>
      <w:r>
        <w:rPr>
          <w:rStyle w:val="a5"/>
          <w:u w:val="single"/>
        </w:rPr>
        <w:t xml:space="preserve"> </w:t>
      </w:r>
      <w:r w:rsidRPr="00517BBB">
        <w:t>При предоставлении потребителю газоснабжения ненадлежащего качества</w:t>
      </w:r>
      <w:r w:rsidRPr="00517BBB">
        <w:rPr>
          <w:rStyle w:val="apple-converted-space"/>
        </w:rPr>
        <w:t> </w:t>
      </w:r>
      <w:r w:rsidRPr="00517BBB">
        <w:rPr>
          <w:u w:val="single"/>
        </w:rPr>
        <w:t>размер платы за такую коммунальную услугу за расчетный период подлежит уменьшению вплоть до полного освобождения от оплаты такой услуги</w:t>
      </w:r>
      <w:r w:rsidRPr="00517BBB">
        <w:t>.</w:t>
      </w:r>
    </w:p>
    <w:p w:rsidR="00815282" w:rsidRPr="00517BBB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</w:pPr>
      <w:r w:rsidRPr="00517BBB">
        <w:t> </w:t>
      </w:r>
      <w:r w:rsidRPr="00517BBB">
        <w:rPr>
          <w:rStyle w:val="a5"/>
          <w:u w:val="single"/>
        </w:rPr>
        <w:t>Способы восстановления нарушенных прав:</w:t>
      </w:r>
    </w:p>
    <w:p w:rsidR="00815282" w:rsidRPr="00517BBB" w:rsidRDefault="00815282" w:rsidP="00815282">
      <w:r w:rsidRPr="00517BBB">
        <w:t>1.      Предъявление претензии исполнителю.</w:t>
      </w:r>
    </w:p>
    <w:p w:rsidR="00815282" w:rsidRPr="00517BBB" w:rsidRDefault="00815282" w:rsidP="00815282">
      <w:r w:rsidRPr="00517BBB">
        <w:t>2.     Обращение в суд с исковым заявлением.</w:t>
      </w:r>
    </w:p>
    <w:p w:rsidR="00815282" w:rsidRPr="00517BBB" w:rsidRDefault="00815282" w:rsidP="00815282">
      <w:r w:rsidRPr="00517BBB">
        <w:t>3.     Административная ответственность.</w:t>
      </w:r>
    </w:p>
    <w:p w:rsidR="00815282" w:rsidRDefault="00815282" w:rsidP="00815282">
      <w:pPr>
        <w:pStyle w:val="a3"/>
        <w:shd w:val="clear" w:color="auto" w:fill="FFFFFF"/>
        <w:spacing w:before="0" w:beforeAutospacing="0" w:after="240" w:afterAutospacing="0" w:line="231" w:lineRule="atLeast"/>
        <w:jc w:val="both"/>
        <w:rPr>
          <w:rStyle w:val="a5"/>
        </w:rPr>
      </w:pPr>
      <w:r w:rsidRPr="00517BBB">
        <w:t>  Предоставление услуг газоснабжения с нарушением требований государственного стандарта  к  качеству газа является  нарушением нормативного уровня обеспечения населения коммунальными услугами и влечет за собой</w:t>
      </w:r>
      <w:r w:rsidRPr="00517BBB">
        <w:rPr>
          <w:rStyle w:val="apple-converted-space"/>
        </w:rPr>
        <w:t> </w:t>
      </w:r>
      <w:r w:rsidRPr="00517BBB">
        <w:rPr>
          <w:rStyle w:val="a5"/>
        </w:rPr>
        <w:t xml:space="preserve">административную </w:t>
      </w:r>
      <w:r w:rsidRPr="00517BBB">
        <w:rPr>
          <w:rStyle w:val="a5"/>
        </w:rPr>
        <w:lastRenderedPageBreak/>
        <w:t>ответственность</w:t>
      </w:r>
      <w:r w:rsidRPr="00517BBB">
        <w:rPr>
          <w:rStyle w:val="apple-converted-space"/>
        </w:rPr>
        <w:t> </w:t>
      </w:r>
      <w:r w:rsidRPr="00517BBB">
        <w:t>по</w:t>
      </w:r>
      <w:r w:rsidRPr="00517BBB">
        <w:rPr>
          <w:rStyle w:val="apple-converted-space"/>
        </w:rPr>
        <w:t> </w:t>
      </w:r>
      <w:r w:rsidRPr="00517BBB">
        <w:rPr>
          <w:rStyle w:val="a5"/>
        </w:rPr>
        <w:t>ст. 7.23 КоАП РФ</w:t>
      </w:r>
      <w:r w:rsidRPr="00517BBB">
        <w:t>. С целью привлечения исполнителя к административной ответственности по указанной статье, гражданину рекомендуется обратиться с письменным заявлением в</w:t>
      </w:r>
      <w:r w:rsidRPr="00517BBB">
        <w:rPr>
          <w:rStyle w:val="apple-converted-space"/>
        </w:rPr>
        <w:t> </w:t>
      </w:r>
      <w:r>
        <w:rPr>
          <w:rStyle w:val="a5"/>
        </w:rPr>
        <w:t>Г</w:t>
      </w:r>
      <w:r w:rsidRPr="00517BBB">
        <w:rPr>
          <w:rStyle w:val="a5"/>
        </w:rPr>
        <w:t>осударственн</w:t>
      </w:r>
      <w:r>
        <w:rPr>
          <w:rStyle w:val="a5"/>
        </w:rPr>
        <w:t>ую</w:t>
      </w:r>
      <w:r w:rsidRPr="00517BBB">
        <w:rPr>
          <w:rStyle w:val="a5"/>
        </w:rPr>
        <w:t xml:space="preserve"> жилищн</w:t>
      </w:r>
      <w:r>
        <w:rPr>
          <w:rStyle w:val="a5"/>
        </w:rPr>
        <w:t>ую</w:t>
      </w:r>
      <w:r w:rsidRPr="00517BBB">
        <w:rPr>
          <w:rStyle w:val="a5"/>
        </w:rPr>
        <w:t xml:space="preserve"> </w:t>
      </w:r>
      <w:r>
        <w:rPr>
          <w:rStyle w:val="a5"/>
        </w:rPr>
        <w:t xml:space="preserve">инспекцию Краснодарского края по адресу: </w:t>
      </w:r>
      <w:smartTag w:uri="urn:schemas-microsoft-com:office:smarttags" w:element="metricconverter">
        <w:smartTagPr>
          <w:attr w:name="ProductID" w:val="350020, г"/>
        </w:smartTagPr>
        <w:r>
          <w:rPr>
            <w:rStyle w:val="a5"/>
          </w:rPr>
          <w:t>350020, г</w:t>
        </w:r>
      </w:smartTag>
      <w:r>
        <w:rPr>
          <w:rStyle w:val="a5"/>
        </w:rPr>
        <w:t xml:space="preserve">. Краснодар, ул. </w:t>
      </w:r>
      <w:proofErr w:type="spellStart"/>
      <w:r>
        <w:rPr>
          <w:rStyle w:val="a5"/>
        </w:rPr>
        <w:t>Рашпилевская</w:t>
      </w:r>
      <w:proofErr w:type="spellEnd"/>
      <w:r>
        <w:rPr>
          <w:rStyle w:val="a5"/>
        </w:rPr>
        <w:t>, д. 181.</w:t>
      </w:r>
    </w:p>
    <w:p w:rsidR="00BD1F06" w:rsidRDefault="00815282">
      <w:bookmarkStart w:id="0" w:name="_GoBack"/>
      <w:bookmarkEnd w:id="0"/>
    </w:p>
    <w:sectPr w:rsidR="00BD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82"/>
    <w:rsid w:val="00355DD3"/>
    <w:rsid w:val="00815282"/>
    <w:rsid w:val="00E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282"/>
    <w:pPr>
      <w:spacing w:before="100" w:beforeAutospacing="1" w:after="100" w:afterAutospacing="1"/>
    </w:pPr>
  </w:style>
  <w:style w:type="character" w:styleId="a4">
    <w:name w:val="Strong"/>
    <w:basedOn w:val="a0"/>
    <w:qFormat/>
    <w:rsid w:val="00815282"/>
    <w:rPr>
      <w:b/>
      <w:bCs/>
    </w:rPr>
  </w:style>
  <w:style w:type="character" w:styleId="a5">
    <w:name w:val="Emphasis"/>
    <w:basedOn w:val="a0"/>
    <w:qFormat/>
    <w:rsid w:val="00815282"/>
    <w:rPr>
      <w:i/>
      <w:iCs/>
    </w:rPr>
  </w:style>
  <w:style w:type="character" w:customStyle="1" w:styleId="apple-converted-space">
    <w:name w:val="apple-converted-space"/>
    <w:basedOn w:val="a0"/>
    <w:rsid w:val="00815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282"/>
    <w:pPr>
      <w:spacing w:before="100" w:beforeAutospacing="1" w:after="100" w:afterAutospacing="1"/>
    </w:pPr>
  </w:style>
  <w:style w:type="character" w:styleId="a4">
    <w:name w:val="Strong"/>
    <w:basedOn w:val="a0"/>
    <w:qFormat/>
    <w:rsid w:val="00815282"/>
    <w:rPr>
      <w:b/>
      <w:bCs/>
    </w:rPr>
  </w:style>
  <w:style w:type="character" w:styleId="a5">
    <w:name w:val="Emphasis"/>
    <w:basedOn w:val="a0"/>
    <w:qFormat/>
    <w:rsid w:val="00815282"/>
    <w:rPr>
      <w:i/>
      <w:iCs/>
    </w:rPr>
  </w:style>
  <w:style w:type="character" w:customStyle="1" w:styleId="apple-converted-space">
    <w:name w:val="apple-converted-space"/>
    <w:basedOn w:val="a0"/>
    <w:rsid w:val="0081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2016-04-11T07:08:00Z</dcterms:created>
  <dcterms:modified xsi:type="dcterms:W3CDTF">2016-04-11T07:08:00Z</dcterms:modified>
</cp:coreProperties>
</file>