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val="be-BY" w:eastAsia="be-BY"/>
        </w:rPr>
      </w:pPr>
      <w:r w:rsidRPr="00D327D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val="be-BY" w:eastAsia="be-BY"/>
        </w:rPr>
        <w:t>Информация о деятельности депутата в 2015 году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Избирательный округ № 9 объединяет Вышестеблиевское сельское поселений (ст. Вышестеблиевская, пос. Виноградный), Новотаманское сельское поселение (пос. Прогресс, пос. Черноморский, пос. Веселовка, пос. Артющенко), Сенное сельское поселение (пос. Приморский), Таманское сельское поселение (пос. Волна).                                                                                                                  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Одно из важнейших направлений работы депутата – разработка, принятие нормативных правовых актов и контроль их исполнения.                                                                                                                         </w:t>
      </w:r>
    </w:p>
    <w:p w:rsidR="00F07C54" w:rsidRDefault="00D327DD" w:rsidP="00F07C54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029075" cy="3200400"/>
            <wp:effectExtent l="19050" t="0" r="9525" b="0"/>
            <wp:docPr id="16" name="Рисунок 16" descr="http://www.temryuk.ru/f/2016/01/20/1601200022pk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temryuk.ru/f/2016/01/20/1601200022pk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F07C54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2847975"/>
            <wp:effectExtent l="19050" t="0" r="0" b="0"/>
            <wp:docPr id="17" name="Рисунок 17" descr="http://www.temryuk.ru/f/2016/01/20/1601200023qp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temryuk.ru/f/2016/01/20/1601200023qp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 xml:space="preserve">   В 2015 году депутат Совета муниципального образования Темрюкский район С.И. Чмулева принимала участие в работе сессионных заседаний, заседаниях комиссий </w:t>
      </w:r>
      <w:r w:rsidRPr="00D327DD">
        <w:rPr>
          <w:rFonts w:eastAsia="Times New Roman" w:cs="Times New Roman"/>
          <w:sz w:val="24"/>
          <w:szCs w:val="24"/>
          <w:lang w:val="be-BY" w:eastAsia="be-BY"/>
        </w:rPr>
        <w:lastRenderedPageBreak/>
        <w:t>Совета, на которых рассматривались и принимались нормативные правовые акты, касающиеся социально значимых вопросов. Среди них:  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1. О ходе реализации Закона Краснодарского края «О развитии малого и среднего предпринимательства в Краснодарском крае на территории муниципального образования Темрюкский район».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2. О реализации государственной молодежной политики на территории муниципального образования Темрюкский район за 2014 год.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3.     О принятии Устава муниципального образования Темрюкский район.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4.     Об исполнении бюджета муниципального образования Темрюкский район.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5.     Об итогах работы здравоохранения Темрюкского района и перспективах развития.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6.    О готовности муниципального образования Темрюкский район к оздоровительной кампании 2015 года.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7.    О ходе реализации мер по обеспечению доступности дошкольного образования в муниципальном образовании Темрюкский район.  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8. О подготовке образовательных учреждений Темрюкского района к 2015-2016 учебному году.  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9. О реализации Закона Краснодарского края от 21 июля 2008 года № 1539-КЗ «О мерах по профилактике безнадзорности и правонарушений несовершеннолетних в Краснодарском крае на территории муниципального образования Темрюкский район».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10. О ходе реализации Закона Краснодарского края от 28 июня 2007 года № 1267 – КЗ «Об участии граждан в охране общественного порядка в Краснодарском крае» на территории муниципального образования Темрюкский район.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11. Об отчете администрации муниципального образования Темрюкский район об итогах летнего оздоровительного сезона 2015 года.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12. О выполнении индикативного плана социально-экономического развития за 2014 год.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13. Об организации питания в образовательных учреждениях муниципального образования Темрюкский район.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14. Об индикативном плане социально-экономического развития муниципального образования Темрюкский район на 2016 год и плановый период 2017 и 2018 годов.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15. О бюджете муниципального образования Темрюкский район на 2016 год.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16. О состоянии зеленых зон на территории муниципального образования Темрюкский район.  </w:t>
      </w:r>
    </w:p>
    <w:p w:rsidR="00D327DD" w:rsidRPr="00D327DD" w:rsidRDefault="00617F9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hyperlink r:id="rId9" w:history="1">
        <w:r w:rsidR="00D327DD" w:rsidRPr="00D327DD">
          <w:rPr>
            <w:rFonts w:eastAsia="Times New Roman" w:cs="Times New Roman"/>
            <w:noProof/>
            <w:color w:val="0000FF"/>
            <w:sz w:val="24"/>
            <w:szCs w:val="24"/>
            <w:lang w:val="be-BY" w:eastAsia="be-BY"/>
          </w:rPr>
          <w:drawing>
            <wp:inline distT="0" distB="0" distL="0" distR="0">
              <wp:extent cx="4267200" cy="2847975"/>
              <wp:effectExtent l="19050" t="0" r="0" b="0"/>
              <wp:docPr id="18" name="Рисунок 18" descr="http://www.temryuk.ru/f/2016/01/20/1601200024aq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http://www.temryuk.ru/f/2016/01/20/1601200024aq.jpg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67200" cy="284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D327DD" w:rsidRPr="007F129F">
          <w:rPr>
            <w:rFonts w:eastAsia="Times New Roman" w:cs="Times New Roman"/>
            <w:color w:val="0000FF"/>
            <w:sz w:val="24"/>
            <w:szCs w:val="24"/>
            <w:u w:val="single"/>
            <w:lang w:eastAsia="be-BY"/>
          </w:rPr>
          <w:t xml:space="preserve">  </w:t>
        </w:r>
      </w:hyperlink>
      <w:r w:rsidR="00D327DD"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2847975"/>
            <wp:effectExtent l="19050" t="0" r="0" b="0"/>
            <wp:docPr id="19" name="Рисунок 19" descr="http://www.temryuk.ru/f/2016/01/20/1601200025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emryuk.ru/f/2016/01/20/1601200025h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Также, являясь председателем комиссии по вопросам социальной защиты населения, здравоохранения, образования, культуры, спорта и делам молодежи Совета муниципального образования Темрюкский район организовывала работу комиссии, проводила заседания, на которых депутатами изучались и рассматривались вопросы организации школьного питания в учреждениях образования Темрюкского района. По результатам был проведен анализ организации питания. В ходе выездов (депутаты посетили 16 школ Темрюкского района), членами комиссии были изучены вопросы: какой процент учащихся от общего количества питается в столовых, какие проблемы испытывают школы при организации данной работы, довольны ли учащиеся качеством приготовления  блюд. К тому же было проведено анкетирование среди родителей, по результатам произведен анализ, что позволяет более детально изучить поставленные вопросы, прийти к наиболее эффективному решению проблем.</w:t>
      </w:r>
    </w:p>
    <w:p w:rsid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3200400"/>
            <wp:effectExtent l="19050" t="0" r="0" b="0"/>
            <wp:docPr id="20" name="Рисунок 20" descr="http://www.temryuk.ru/f/2016/01/20/1601200028i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temryuk.ru/f/2016/01/20/1601200028i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3200400"/>
            <wp:effectExtent l="19050" t="0" r="0" b="0"/>
            <wp:docPr id="11" name="Рисунок 21" descr="http://www.temryuk.ru/f/2016/01/20/1601200029xk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temryuk.ru/f/2016/01/20/1601200029xk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На расширенном заседании комиссии обсуждалась ситуация в здравоохранении. От населения поступает много вопросов, касающихся медицинского обслуживания.  Проблемы были обозначены в каждом подразделении, такие вопросов как: служба скорой помощи, поликлиническая служба, привлечение кадров, ситуация в стационаре, льготное обеспечение лекарствами. По итогам заседания принято решение ежеквартально на депутатской комиссии совместно с руководством здравоохранения района обсуждать проблемные вопросы, анализировать ситуацию, отвечать на обращения, поступающие от населения, информировать жителей района о принимаемых мерах по улучшению качества медицинских услуг.</w:t>
      </w:r>
    </w:p>
    <w:p w:rsid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2828925"/>
            <wp:effectExtent l="19050" t="0" r="0" b="0"/>
            <wp:docPr id="12" name="Рисунок 22" descr="http://www.temryuk.ru/f/2016/01/20/1601200030e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temryuk.ru/f/2016/01/20/1601200030e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2828925"/>
            <wp:effectExtent l="19050" t="0" r="0" b="0"/>
            <wp:docPr id="13" name="Рисунок 23" descr="http://www.temryuk.ru/f/2016/01/20/1601200031wm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temryuk.ru/f/2016/01/20/1601200031wm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Кроме того, на заседаниях были рассмотрены следующие вопросы:  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1.     О защите прав и законных интересов детей, оставшихся без попечения родителей на территории муниципального образования Темрюкский район.  </w:t>
      </w:r>
    </w:p>
    <w:p w:rsid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2847975"/>
            <wp:effectExtent l="19050" t="0" r="0" b="0"/>
            <wp:docPr id="14" name="Рисунок 24" descr="http://www.temryuk.ru/f/2016/01/20/1601200033yv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temryuk.ru/f/2016/01/20/1601200033yv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</w:p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2847975"/>
            <wp:effectExtent l="19050" t="0" r="0" b="0"/>
            <wp:docPr id="15" name="Рисунок 25" descr="http://www.temryuk.ru/f/2016/01/20/1601200034h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temryuk.ru/f/2016/01/20/1601200034h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 2.     О подготовке учреждений здравоохранения, образования, культуры и спорта к работе в осенне-зимний период.    </w:t>
      </w:r>
    </w:p>
    <w:p w:rsid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en-US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3200400"/>
            <wp:effectExtent l="19050" t="0" r="0" b="0"/>
            <wp:docPr id="31" name="Рисунок 26" descr="http://www.temryuk.ru/f/2016/01/20/1601200036i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temryuk.ru/f/2016/01/20/1601200036i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drawing>
          <wp:inline distT="0" distB="0" distL="0" distR="0">
            <wp:extent cx="4267200" cy="3200400"/>
            <wp:effectExtent l="19050" t="0" r="0" b="0"/>
            <wp:docPr id="32" name="Рисунок 27" descr="http://www.temryuk.ru/f/2016/01/20/1601200037wb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temryuk.ru/f/2016/01/20/1601200037wb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3.     О ходе строительства детских садов на территории муниципального образования Темрюкский район.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 4.     Развитие физической культуры и массового спорта в муниципальном образовании Темрюкский район; о деятельности учреждений дополнительного образования на территории Темрюкского района.</w:t>
      </w:r>
    </w:p>
    <w:p w:rsidR="00D327DD" w:rsidRPr="00D327DD" w:rsidRDefault="00D327DD" w:rsidP="00D327DD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3200400"/>
            <wp:effectExtent l="19050" t="0" r="0" b="0"/>
            <wp:docPr id="33" name="Рисунок 28" descr="http://www.temryuk.ru/f/2016/01/20/1601200038y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temryuk.ru/f/2016/01/20/1601200038y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 В отчетном году депутат С. Чмулева провела в трудовых коллективах и с жителями избирательного округа 95 встреч, на которых  рассказала о результатах  работы и ответила на  поступившие к ней вопросы. На протяжении всего отчетного периода С. Чмулевой было принято и  рассмотрено 80 обращений от граждан, проживающих в границах ее избирательного округа.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Согласно установленному графику проводился личный прием избирателей. Жители обращались с вопросами, связанными с медицинским обслуживанием, ремонтом школ и детских садов, благоустройством населенных пунктов, интенсивным движением большегрузного транспорта через населенные пункты.   Оказано содействие в проведении медицинского обследования ветерану труда; трудоустройстве; получении ребенком инвалидности. В пос. Веселовка Новотаманского сельского поселения открыт аптечный пункт.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  В отчетном году МБДОУ ДС № 30 пос. Прогресс оказано содействие в решении вопроса по ремонту  коридора здания, в помещении для хранения белья установлена железная дверь.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Оказано содействие в решении вопроса по асфальтированию перекрестка ул. Пролетарской, ул. Олимпийской пос. Таманского.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  В помещении Совета ветеранов  пос. Прогресс заменено напольное покрытие.</w:t>
      </w:r>
    </w:p>
    <w:p w:rsidR="00D327DD" w:rsidRPr="00D327DD" w:rsidRDefault="00D327DD" w:rsidP="00D327DD">
      <w:pPr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sz w:val="24"/>
          <w:szCs w:val="24"/>
          <w:lang w:val="be-BY" w:eastAsia="be-BY"/>
        </w:rPr>
        <w:t>        Оказано содействие в привлечении денежных средств на ремонт помещения для занятия спортом в ст. Вышестеблиевской. </w:t>
      </w:r>
    </w:p>
    <w:p w:rsidR="005F50E1" w:rsidRPr="009D4AD8" w:rsidRDefault="00D327DD" w:rsidP="00D327DD">
      <w:pPr>
        <w:spacing w:before="100" w:beforeAutospacing="1" w:after="100" w:afterAutospacing="1"/>
        <w:ind w:firstLine="0"/>
        <w:rPr>
          <w:rFonts w:eastAsia="Times New Roman" w:cs="Times New Roman"/>
          <w:sz w:val="24"/>
          <w:szCs w:val="24"/>
          <w:lang w:val="be-BY" w:eastAsia="be-BY"/>
        </w:rPr>
      </w:pPr>
      <w:r w:rsidRPr="00D327DD">
        <w:rPr>
          <w:rFonts w:eastAsia="Times New Roman" w:cs="Times New Roman"/>
          <w:noProof/>
          <w:color w:val="0000FF"/>
          <w:sz w:val="24"/>
          <w:szCs w:val="24"/>
          <w:lang w:val="be-BY" w:eastAsia="be-BY"/>
        </w:rPr>
        <w:lastRenderedPageBreak/>
        <w:drawing>
          <wp:inline distT="0" distB="0" distL="0" distR="0">
            <wp:extent cx="4267200" cy="3200400"/>
            <wp:effectExtent l="19050" t="0" r="0" b="0"/>
            <wp:docPr id="34" name="Рисунок 29" descr="http://www.temryuk.ru/f/2016/01/20/1601200040a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temryuk.ru/f/2016/01/20/1601200040a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27DD">
        <w:rPr>
          <w:rFonts w:eastAsia="Times New Roman" w:cs="Times New Roman"/>
          <w:sz w:val="24"/>
          <w:szCs w:val="24"/>
          <w:lang w:val="be-BY" w:eastAsia="be-BY"/>
        </w:rPr>
        <w:t>    С. Чмулева принимала участие в торжественных мероприятиях, проходивших в избирательном округе: «День Победы», «Огоньки для ветеранов ВОВ», «День знаний», «Последний звонок», «День станицы», открытие памятного знака морякам в пос. Приморский. Не остаются без внимания депутата мероприятия, проводимые в школах района. Так в средней школе № 13 был открыт выставочный зал. Экспонатами первой выставки стали работы современных художников В. Гресса и И. Гончарова. В мероприятии приняли участие члены комиссии по вопросам социальной защиты населения здравоохранения, образования, культуры, спорта и делам молодежи С.Чмулева, Л. Васильева, Е. Жулай.</w:t>
      </w:r>
    </w:p>
    <w:sectPr w:rsidR="005F50E1" w:rsidRPr="009D4AD8" w:rsidSect="0045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17E0C"/>
    <w:multiLevelType w:val="hybridMultilevel"/>
    <w:tmpl w:val="E230DE1C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757151E"/>
    <w:multiLevelType w:val="hybridMultilevel"/>
    <w:tmpl w:val="C0A299C6"/>
    <w:lvl w:ilvl="0" w:tplc="042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D87F31"/>
    <w:rsid w:val="00000A5B"/>
    <w:rsid w:val="001802D3"/>
    <w:rsid w:val="001913BD"/>
    <w:rsid w:val="00240394"/>
    <w:rsid w:val="00327653"/>
    <w:rsid w:val="00327670"/>
    <w:rsid w:val="00356189"/>
    <w:rsid w:val="00457BB7"/>
    <w:rsid w:val="004F76FD"/>
    <w:rsid w:val="00525A6B"/>
    <w:rsid w:val="005F50E1"/>
    <w:rsid w:val="00601B92"/>
    <w:rsid w:val="00605D94"/>
    <w:rsid w:val="00617F9D"/>
    <w:rsid w:val="006B164E"/>
    <w:rsid w:val="00735FCA"/>
    <w:rsid w:val="0076032E"/>
    <w:rsid w:val="007D11EE"/>
    <w:rsid w:val="007F129F"/>
    <w:rsid w:val="00801398"/>
    <w:rsid w:val="00887FE4"/>
    <w:rsid w:val="008D3173"/>
    <w:rsid w:val="009A0288"/>
    <w:rsid w:val="009D4AD8"/>
    <w:rsid w:val="00B772DF"/>
    <w:rsid w:val="00BA10BF"/>
    <w:rsid w:val="00CA6AC0"/>
    <w:rsid w:val="00D327DD"/>
    <w:rsid w:val="00D87F31"/>
    <w:rsid w:val="00DC37F1"/>
    <w:rsid w:val="00EB7894"/>
    <w:rsid w:val="00F033F1"/>
    <w:rsid w:val="00F07C54"/>
    <w:rsid w:val="00F139D8"/>
    <w:rsid w:val="00F41073"/>
    <w:rsid w:val="00FA0199"/>
    <w:rsid w:val="00FC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be-BY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0E1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F033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www.temryuk.ru/sovet/deputaty/chmuleva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.temryuk.ru/sovet/deputaty/chmuleva/www.temryuk.ru/sovet/deputaty/chmuleva/" TargetMode="Externa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://www.temryuk.ru/sovet/deputaty/chmuleva/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1026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ЛЮЛЯ</dc:creator>
  <cp:lastModifiedBy>ЛЮЛЯ</cp:lastModifiedBy>
  <cp:revision>2</cp:revision>
  <cp:lastPrinted>2016-02-24T11:00:00Z</cp:lastPrinted>
  <dcterms:created xsi:type="dcterms:W3CDTF">2016-02-24T09:11:00Z</dcterms:created>
  <dcterms:modified xsi:type="dcterms:W3CDTF">2016-02-24T13:13:00Z</dcterms:modified>
</cp:coreProperties>
</file>