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8FA" w:rsidRPr="00197CB1" w:rsidRDefault="00392B27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4C38FA" w:rsidRPr="00197CB1">
        <w:rPr>
          <w:bCs/>
          <w:szCs w:val="28"/>
        </w:rPr>
        <w:t xml:space="preserve">ПРИЛОЖЕНИЕ </w:t>
      </w: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</w:t>
      </w:r>
      <w:r w:rsidR="00392B27">
        <w:rPr>
          <w:bCs/>
          <w:szCs w:val="28"/>
        </w:rPr>
        <w:t xml:space="preserve">       </w:t>
      </w:r>
      <w:r w:rsidRPr="00197CB1">
        <w:rPr>
          <w:bCs/>
          <w:szCs w:val="28"/>
        </w:rPr>
        <w:t xml:space="preserve">к распоряжению администрации </w:t>
      </w: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</w:t>
      </w:r>
      <w:r w:rsidR="00392B27">
        <w:rPr>
          <w:bCs/>
          <w:szCs w:val="28"/>
        </w:rPr>
        <w:t xml:space="preserve">        </w:t>
      </w:r>
      <w:r w:rsidRPr="00197CB1">
        <w:rPr>
          <w:bCs/>
          <w:szCs w:val="28"/>
        </w:rPr>
        <w:t xml:space="preserve">муниципального образования </w:t>
      </w: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</w:t>
      </w:r>
      <w:r w:rsidR="00392B27">
        <w:rPr>
          <w:bCs/>
          <w:szCs w:val="28"/>
        </w:rPr>
        <w:t xml:space="preserve">        </w:t>
      </w:r>
      <w:r w:rsidRPr="00197CB1">
        <w:rPr>
          <w:bCs/>
          <w:szCs w:val="28"/>
        </w:rPr>
        <w:t xml:space="preserve">Темрюкский район </w:t>
      </w: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</w:t>
      </w:r>
      <w:r w:rsidR="00392B27">
        <w:rPr>
          <w:bCs/>
          <w:szCs w:val="28"/>
        </w:rPr>
        <w:t xml:space="preserve">       </w:t>
      </w:r>
      <w:r w:rsidRPr="00197CB1">
        <w:rPr>
          <w:bCs/>
          <w:szCs w:val="28"/>
        </w:rPr>
        <w:t>от _____________№__________</w:t>
      </w: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</w:t>
      </w:r>
      <w:r w:rsidR="00392B27">
        <w:rPr>
          <w:bCs/>
          <w:szCs w:val="28"/>
        </w:rPr>
        <w:t xml:space="preserve">        </w:t>
      </w:r>
      <w:r w:rsidRPr="00197CB1">
        <w:rPr>
          <w:bCs/>
          <w:szCs w:val="28"/>
        </w:rPr>
        <w:t>«ПРИЛОЖЕНИЕ № 1</w:t>
      </w: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</w:t>
      </w:r>
      <w:r w:rsidR="00392B27">
        <w:rPr>
          <w:bCs/>
          <w:szCs w:val="28"/>
        </w:rPr>
        <w:t xml:space="preserve">        </w:t>
      </w:r>
      <w:r>
        <w:rPr>
          <w:bCs/>
          <w:szCs w:val="28"/>
        </w:rPr>
        <w:t xml:space="preserve"> </w:t>
      </w:r>
      <w:r w:rsidRPr="00197CB1">
        <w:rPr>
          <w:bCs/>
          <w:szCs w:val="28"/>
        </w:rPr>
        <w:t xml:space="preserve">УТВЕРЖДЕНО </w:t>
      </w: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</w:t>
      </w:r>
      <w:r w:rsidR="00392B27">
        <w:rPr>
          <w:bCs/>
          <w:szCs w:val="28"/>
        </w:rPr>
        <w:t xml:space="preserve">        </w:t>
      </w:r>
      <w:r w:rsidRPr="00197CB1">
        <w:rPr>
          <w:bCs/>
          <w:szCs w:val="28"/>
        </w:rPr>
        <w:t xml:space="preserve">распоряжением администрации </w:t>
      </w: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</w:t>
      </w:r>
      <w:r w:rsidR="00392B27">
        <w:rPr>
          <w:bCs/>
          <w:szCs w:val="28"/>
        </w:rPr>
        <w:t xml:space="preserve">        </w:t>
      </w:r>
      <w:r w:rsidRPr="00197CB1">
        <w:rPr>
          <w:bCs/>
          <w:szCs w:val="28"/>
        </w:rPr>
        <w:t xml:space="preserve">муниципального образования </w:t>
      </w: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</w:t>
      </w:r>
      <w:r w:rsidR="00392B27">
        <w:rPr>
          <w:bCs/>
          <w:szCs w:val="28"/>
        </w:rPr>
        <w:t xml:space="preserve">        </w:t>
      </w:r>
      <w:r w:rsidRPr="00197CB1">
        <w:rPr>
          <w:bCs/>
          <w:szCs w:val="28"/>
        </w:rPr>
        <w:t xml:space="preserve">Темрюкский район </w:t>
      </w: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</w:t>
      </w:r>
      <w:r w:rsidR="00392B27">
        <w:rPr>
          <w:bCs/>
          <w:szCs w:val="28"/>
        </w:rPr>
        <w:t xml:space="preserve">        </w:t>
      </w:r>
      <w:r w:rsidRPr="00197CB1">
        <w:rPr>
          <w:bCs/>
          <w:szCs w:val="28"/>
        </w:rPr>
        <w:t>от 22.01 2016 № 105-р</w:t>
      </w: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</w:t>
      </w:r>
      <w:r w:rsidR="00392B27">
        <w:rPr>
          <w:bCs/>
          <w:szCs w:val="28"/>
        </w:rPr>
        <w:t xml:space="preserve">        </w:t>
      </w:r>
      <w:proofErr w:type="gramStart"/>
      <w:r w:rsidRPr="00197CB1">
        <w:rPr>
          <w:bCs/>
          <w:szCs w:val="28"/>
        </w:rPr>
        <w:t xml:space="preserve">(в редакции распоряжения </w:t>
      </w:r>
      <w:proofErr w:type="gramEnd"/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</w:t>
      </w:r>
      <w:r w:rsidR="00392B27">
        <w:rPr>
          <w:bCs/>
          <w:szCs w:val="28"/>
        </w:rPr>
        <w:t xml:space="preserve">        </w:t>
      </w:r>
      <w:r w:rsidRPr="00197CB1">
        <w:rPr>
          <w:bCs/>
          <w:szCs w:val="28"/>
        </w:rPr>
        <w:t xml:space="preserve">администрации </w:t>
      </w: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</w:t>
      </w:r>
      <w:r w:rsidR="00392B27">
        <w:rPr>
          <w:bCs/>
          <w:szCs w:val="28"/>
        </w:rPr>
        <w:t xml:space="preserve">        </w:t>
      </w:r>
      <w:r w:rsidRPr="00197CB1">
        <w:rPr>
          <w:bCs/>
          <w:szCs w:val="28"/>
        </w:rPr>
        <w:t xml:space="preserve">муниципального образования </w:t>
      </w:r>
    </w:p>
    <w:p w:rsidR="004C38FA" w:rsidRPr="00197CB1" w:rsidRDefault="004C38FA" w:rsidP="004C38FA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</w:t>
      </w:r>
      <w:r w:rsidR="00392B27">
        <w:rPr>
          <w:bCs/>
          <w:szCs w:val="28"/>
        </w:rPr>
        <w:t xml:space="preserve">        </w:t>
      </w:r>
      <w:r>
        <w:rPr>
          <w:bCs/>
          <w:szCs w:val="28"/>
        </w:rPr>
        <w:t xml:space="preserve"> </w:t>
      </w:r>
      <w:r w:rsidRPr="00197CB1">
        <w:rPr>
          <w:bCs/>
          <w:szCs w:val="28"/>
        </w:rPr>
        <w:t xml:space="preserve">Темрюкский район </w:t>
      </w:r>
    </w:p>
    <w:p w:rsidR="004C38FA" w:rsidRDefault="004C38FA" w:rsidP="004C38FA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bCs/>
          <w:szCs w:val="28"/>
        </w:rPr>
        <w:t xml:space="preserve">                                                                                                                                                </w:t>
      </w:r>
      <w:r w:rsidRPr="00197CB1">
        <w:rPr>
          <w:bCs/>
          <w:szCs w:val="28"/>
        </w:rPr>
        <w:t>от ________</w:t>
      </w:r>
      <w:r>
        <w:rPr>
          <w:bCs/>
          <w:szCs w:val="28"/>
        </w:rPr>
        <w:softHyphen/>
      </w:r>
      <w:r>
        <w:rPr>
          <w:bCs/>
          <w:szCs w:val="28"/>
        </w:rPr>
        <w:softHyphen/>
      </w:r>
      <w:r>
        <w:rPr>
          <w:bCs/>
          <w:szCs w:val="28"/>
        </w:rPr>
        <w:softHyphen/>
      </w:r>
      <w:r>
        <w:rPr>
          <w:bCs/>
          <w:szCs w:val="28"/>
        </w:rPr>
        <w:softHyphen/>
      </w:r>
      <w:r>
        <w:rPr>
          <w:bCs/>
          <w:szCs w:val="28"/>
        </w:rPr>
        <w:softHyphen/>
      </w:r>
      <w:r>
        <w:rPr>
          <w:bCs/>
          <w:szCs w:val="28"/>
        </w:rPr>
        <w:softHyphen/>
      </w:r>
      <w:r>
        <w:rPr>
          <w:bCs/>
          <w:szCs w:val="28"/>
        </w:rPr>
        <w:softHyphen/>
        <w:t>__</w:t>
      </w:r>
      <w:r w:rsidRPr="00197CB1">
        <w:rPr>
          <w:bCs/>
          <w:szCs w:val="28"/>
        </w:rPr>
        <w:t>___№ _________</w:t>
      </w:r>
      <w:bookmarkStart w:id="0" w:name="_GoBack"/>
      <w:bookmarkEnd w:id="0"/>
    </w:p>
    <w:p w:rsidR="004C38FA" w:rsidRDefault="004C38FA" w:rsidP="002B0F1A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4C38FA" w:rsidRDefault="004C38FA" w:rsidP="002B0F1A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2B0F1A" w:rsidRPr="002B0F1A" w:rsidRDefault="002B0F1A" w:rsidP="002B0F1A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2B0F1A">
        <w:rPr>
          <w:rFonts w:eastAsia="Times New Roman" w:cs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2B0F1A">
        <w:rPr>
          <w:rFonts w:eastAsia="Times New Roman" w:cs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2B0F1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 2016 </w:t>
      </w:r>
      <w:r w:rsidRPr="002B0F1A">
        <w:rPr>
          <w:rFonts w:eastAsia="Times New Roman" w:cs="Times New Roman"/>
          <w:b/>
          <w:bCs/>
          <w:sz w:val="24"/>
          <w:szCs w:val="24"/>
          <w:lang w:eastAsia="ru-RU"/>
        </w:rPr>
        <w:t>год</w:t>
      </w:r>
    </w:p>
    <w:p w:rsidR="002B0F1A" w:rsidRPr="002B0F1A" w:rsidRDefault="002B0F1A" w:rsidP="002B0F1A">
      <w:pPr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5092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7"/>
        <w:gridCol w:w="11243"/>
      </w:tblGrid>
      <w:tr w:rsidR="002B0F1A" w:rsidRPr="002B0F1A" w:rsidTr="004C38FA">
        <w:trPr>
          <w:tblCellSpacing w:w="15" w:type="dxa"/>
        </w:trPr>
        <w:tc>
          <w:tcPr>
            <w:tcW w:w="1220" w:type="pc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t xml:space="preserve">Наименование заказчика </w:t>
            </w:r>
          </w:p>
        </w:tc>
        <w:tc>
          <w:tcPr>
            <w:tcW w:w="3750" w:type="pc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2B0F1A" w:rsidRPr="002B0F1A" w:rsidTr="004C38FA">
        <w:trPr>
          <w:tblCellSpacing w:w="15" w:type="dxa"/>
        </w:trPr>
        <w:tc>
          <w:tcPr>
            <w:tcW w:w="1220" w:type="pc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t>Юридический адрес,</w:t>
            </w:r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br/>
              <w:t>телефон, электронная</w:t>
            </w:r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br/>
              <w:t>почта заказчика</w:t>
            </w:r>
          </w:p>
        </w:tc>
        <w:tc>
          <w:tcPr>
            <w:tcW w:w="3750" w:type="pc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t xml:space="preserve">Российская Федерация, 353500, Краснодарский край, Темрюкский р-н, Темрюк </w:t>
            </w:r>
            <w:proofErr w:type="gramStart"/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t>, ЛЕНИНА, 65, - , +7 (86148) 52254 , torgitemryuk@yandex.ru</w:t>
            </w:r>
          </w:p>
        </w:tc>
      </w:tr>
      <w:tr w:rsidR="002B0F1A" w:rsidRPr="002B0F1A" w:rsidTr="004C38FA">
        <w:trPr>
          <w:tblCellSpacing w:w="15" w:type="dxa"/>
        </w:trPr>
        <w:tc>
          <w:tcPr>
            <w:tcW w:w="1220" w:type="pc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t xml:space="preserve">ИНН </w:t>
            </w:r>
          </w:p>
        </w:tc>
        <w:tc>
          <w:tcPr>
            <w:tcW w:w="3750" w:type="pc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t>2352023878</w:t>
            </w:r>
          </w:p>
        </w:tc>
      </w:tr>
      <w:tr w:rsidR="002B0F1A" w:rsidRPr="002B0F1A" w:rsidTr="004C38FA">
        <w:trPr>
          <w:tblCellSpacing w:w="15" w:type="dxa"/>
        </w:trPr>
        <w:tc>
          <w:tcPr>
            <w:tcW w:w="1220" w:type="pc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t xml:space="preserve">КПП </w:t>
            </w:r>
          </w:p>
        </w:tc>
        <w:tc>
          <w:tcPr>
            <w:tcW w:w="3750" w:type="pc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t>235201001</w:t>
            </w:r>
          </w:p>
        </w:tc>
      </w:tr>
      <w:tr w:rsidR="002B0F1A" w:rsidRPr="002B0F1A" w:rsidTr="004C38FA">
        <w:trPr>
          <w:tblCellSpacing w:w="15" w:type="dxa"/>
        </w:trPr>
        <w:tc>
          <w:tcPr>
            <w:tcW w:w="1220" w:type="pc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t xml:space="preserve">ОКАТО </w:t>
            </w:r>
          </w:p>
        </w:tc>
        <w:tc>
          <w:tcPr>
            <w:tcW w:w="3750" w:type="pc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2B0F1A">
              <w:rPr>
                <w:rFonts w:eastAsia="Times New Roman" w:cs="Times New Roman"/>
                <w:sz w:val="17"/>
                <w:szCs w:val="17"/>
                <w:lang w:eastAsia="ru-RU"/>
              </w:rPr>
              <w:t>03651000</w:t>
            </w:r>
          </w:p>
        </w:tc>
      </w:tr>
    </w:tbl>
    <w:p w:rsidR="002B0F1A" w:rsidRPr="002B0F1A" w:rsidRDefault="002B0F1A" w:rsidP="002B0F1A">
      <w:pPr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4"/>
        <w:gridCol w:w="506"/>
        <w:gridCol w:w="746"/>
        <w:gridCol w:w="386"/>
        <w:gridCol w:w="2207"/>
        <w:gridCol w:w="2552"/>
        <w:gridCol w:w="640"/>
        <w:gridCol w:w="686"/>
        <w:gridCol w:w="838"/>
        <w:gridCol w:w="1129"/>
        <w:gridCol w:w="732"/>
        <w:gridCol w:w="1078"/>
        <w:gridCol w:w="887"/>
        <w:gridCol w:w="1097"/>
      </w:tblGrid>
      <w:tr w:rsidR="002B0F1A" w:rsidRPr="002B0F1A" w:rsidTr="004C38FA">
        <w:trPr>
          <w:tblHeader/>
        </w:trPr>
        <w:tc>
          <w:tcPr>
            <w:tcW w:w="1415" w:type="dxa"/>
            <w:vMerge w:val="restart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КБК </w:t>
            </w:r>
          </w:p>
        </w:tc>
        <w:tc>
          <w:tcPr>
            <w:tcW w:w="506" w:type="dxa"/>
            <w:vMerge w:val="restart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ОКВЭД </w:t>
            </w:r>
          </w:p>
        </w:tc>
        <w:tc>
          <w:tcPr>
            <w:tcW w:w="746" w:type="dxa"/>
            <w:vMerge w:val="restart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ОКПД </w:t>
            </w:r>
          </w:p>
        </w:tc>
        <w:tc>
          <w:tcPr>
            <w:tcW w:w="10248" w:type="dxa"/>
            <w:gridSpan w:val="9"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Условия контракта </w:t>
            </w:r>
          </w:p>
        </w:tc>
        <w:tc>
          <w:tcPr>
            <w:tcW w:w="887" w:type="dxa"/>
            <w:vMerge w:val="restart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Способ размещения заказа </w:t>
            </w:r>
          </w:p>
        </w:tc>
        <w:tc>
          <w:tcPr>
            <w:tcW w:w="1097" w:type="dxa"/>
            <w:vMerge w:val="restart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Обоснование внесения изменений </w:t>
            </w:r>
          </w:p>
        </w:tc>
      </w:tr>
      <w:tr w:rsidR="002B0F1A" w:rsidRPr="002B0F1A" w:rsidTr="004C38FA">
        <w:trPr>
          <w:tblHeader/>
        </w:trPr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Merge w:val="restart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№ заказ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а (№ лота) </w:t>
            </w:r>
          </w:p>
        </w:tc>
        <w:tc>
          <w:tcPr>
            <w:tcW w:w="2207" w:type="dxa"/>
            <w:vMerge w:val="restart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наименование предмета контракта </w:t>
            </w:r>
          </w:p>
        </w:tc>
        <w:tc>
          <w:tcPr>
            <w:tcW w:w="2552" w:type="dxa"/>
            <w:vMerge w:val="restart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640" w:type="dxa"/>
            <w:vMerge w:val="restart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ед. измерени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я </w:t>
            </w:r>
          </w:p>
        </w:tc>
        <w:tc>
          <w:tcPr>
            <w:tcW w:w="686" w:type="dxa"/>
            <w:vMerge w:val="restart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количество (объем) </w:t>
            </w:r>
          </w:p>
        </w:tc>
        <w:tc>
          <w:tcPr>
            <w:tcW w:w="838" w:type="dxa"/>
            <w:vMerge w:val="restart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ориентировочная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начальная (максимальная) цена контракта (тыс. рублей) </w:t>
            </w:r>
          </w:p>
        </w:tc>
        <w:tc>
          <w:tcPr>
            <w:tcW w:w="1129" w:type="dxa"/>
            <w:vMerge w:val="restart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условия финансового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обеспечения исполнения контракта (включая размер аванса) </w:t>
            </w:r>
          </w:p>
        </w:tc>
        <w:tc>
          <w:tcPr>
            <w:tcW w:w="1810" w:type="dxa"/>
            <w:gridSpan w:val="2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график осуществления процедур закупки </w:t>
            </w: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4C38FA">
        <w:trPr>
          <w:tblHeader/>
        </w:trPr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1078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4C38FA">
        <w:trPr>
          <w:tblHeader/>
        </w:trPr>
        <w:tc>
          <w:tcPr>
            <w:tcW w:w="1415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506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46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86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207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552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640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86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38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29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732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078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887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097" w:type="dxa"/>
            <w:vAlign w:val="center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14</w:t>
            </w:r>
          </w:p>
        </w:tc>
      </w:tr>
      <w:tr w:rsidR="002B0F1A" w:rsidRPr="002B0F1A" w:rsidTr="002B0F1A">
        <w:tc>
          <w:tcPr>
            <w:tcW w:w="1415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90201133500100000244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90203144000010100244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90203144300010130244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90203143900010090244</w:t>
            </w:r>
          </w:p>
        </w:tc>
        <w:tc>
          <w:tcPr>
            <w:tcW w:w="506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63.91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публикации в районном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spacing w:after="240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1200 / 1200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90201133500100000244 (1110)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90203144000010100244 (20)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90203144300010130244 (20)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90203143900010090244 (50)</w:t>
            </w:r>
          </w:p>
        </w:tc>
        <w:tc>
          <w:tcPr>
            <w:tcW w:w="1129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  /  60  /  0</w:t>
            </w:r>
          </w:p>
        </w:tc>
        <w:tc>
          <w:tcPr>
            <w:tcW w:w="732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01.2017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58.14.11.190</w:t>
            </w: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Оказание услуг по публикации в районном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Статей, публикаций - 25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25 / 25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58.14.11.190</w:t>
            </w: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Оказание услуг по публикации в районном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12 публикаций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12 / 12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58.14.11.190</w:t>
            </w: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Оказание услуг по публикации в районном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обсуждении закупки: не проводилось Регистрация печатного издания в соответствии с Законом РФ «О средствах массовой информации» № 2124-1 от 27.12.1991 г. – обязательно. Периодичность выхода газеты менее 4 раз в неделю; Общий тираж не менее 3500 экземпляров. Подписной тираж не менее 50% от общего тиража газеты; Распространение газеты посредством подписки и реализации в розницу; Формат печатного издания - А3. Цветность – не менее 4+1.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²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60000 / 60000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1110</w:t>
            </w: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58.14.11.190</w:t>
            </w: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Оказание услуг по публикации в районном общественно-политическом печатном издании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Организация цикла публикаций содержащих информацию по вопросам "гражданских технологий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противодействия терроризму"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СМ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²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1082 / 1082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90201133500100000244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18.12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18.12.19.110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опубликованию (обнародованию) муниципальных правовых актов администрации муниципального образования Темрюкский район в «Вестнике органов местного самоуправления»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Периодичность выхода издания не реже 1 раза в месяц; - общий тираж: 100 экземпляров в месяц - объем издания - не менее 150 полос формата А5; - предпечатная подготовка; - Брошюра, обложка 4+0: бумага мелованная 200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гр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/м; внутренний блок 1+1, бумага офсетная белая 90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гр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/м,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термоклеевой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переплет; 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300,28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3,0028  /  15,014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9020113350010000024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18.12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18.12.19.11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Оказание услуг по опубликованию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(обнародованию) муниципальных правовых актов администрации муниципального образования Темрюкский район в «Вестнике органов местного самоуправления»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Преимущества: </w:t>
            </w:r>
          </w:p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С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Периодичность выхода издания не реже 1 раза в месяц; - общий тираж: 100 экземпляров в месяц - объем издания - не менее 150 полос формата А5; - предпечатная подготовка; - Брошюра, обложка 4+0: бумага мелованная 200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гр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/м; внутренний блок 1+1, бумага офсетная белая 90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гр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/м,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термоклеевой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переплет; 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Электронный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Возникновение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90201133500100000244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60.10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60.10.11.000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освещению на радио информации о деятельности администрации муниципального образования 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Преимущества: </w:t>
            </w:r>
          </w:p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Форма периодического распространения СМИ: радиоканал. Направления вещания: информационное – не менее 6%, музыкальное – не менее 93%. Продолжительность одного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информационного сообщения: не менее 20 секунд. Количество радиоканалов для размещения информационного сообщения: не менее 1. Время эфира для размещения информационного сообщения: с 7.00 до 22.00 часов. Территория радиовещания: Темрюкский район. Диапазон вещания: FM. Общее количество трансляций - не менее 6 в сутки.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С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75000 / 75000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139,5 / 139,5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1,395  /  6,975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01.2017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90201133500100000244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58.13.1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58.13.10.000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публикации в краевом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Преимущества: </w:t>
            </w:r>
          </w:p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Регистрация печатного издания в соответствии с Законом РФ «О средствах массовой информации» № 2124-1 от 27.12.1991 г. – обязательно. Периодичность выхода газеты не менее 4 раз в неделю; Общий тираж не менее 90000 экземпляров, распространяемый на территории Краснодарского края, в том числе на территории муниципального образования Темрюкский район. Подписной тираж не менее 45% от общего тиража газеты; Формат печатного издания - А3. Цветность – не менее 4+1.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²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90201133500100000244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53.10.1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53.10.11.000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подписке и доставке периодических печатных изданий на второе полугодие 2016 года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Оказание услуг должно быть выражено в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осуществлении подписки и доставки Заказчику периодических печатных изданий в следующие сроки: ежедневные издания – в день выхода из печати; - еженедельные издания – в течение 2 дней после выхода из печати; - ежемесячные издания – в течение 7 дней после выхода из печати; - зарубежные и региональные издания – в течение двух дней после их получения Исполнителем.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533 / 533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63,15 / 63,15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3,1575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01.2017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Изменение планируемых сроков приобретения товаров, работ, услуг, способа размещения заказа, срока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90201133500100000244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53.10.1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53.10.11.000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подписке и доставке периодических печатных изданий на первое полугодие 2017 года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Оказание услуг должно быть выражено в осуществлении подписки и доставки Заказчику периодических печатных изданий в следующие сроки: - ежедневные издания – в день выхода из печати; - еженедельные издания – в течение 2 дней после выхода из печати; - ежемесячные издания – в течение 7 дней после выхода из печати;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- зарубежные и региональные издания – в течение двух дней после их получения Исполнителем.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04.2016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90201133500100000244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53.10.1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53.10.11.000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подписке и доставке периодических печатных изданий на первое полугодие 2017 года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Оказание услуг должно быть выражено в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осуществлении подписки и доставки Заказчику периодических печатных изданий в следующие сроки: - ежедневные издания – в день выхода из печати; - еженедельные издания – в течение 2 дней после выхода из печати; - ежемесячные издания – в течение 7 дней после выхода из печати; - зарубежные и региональные издания – в течение двух дней после их получения Исполнителем.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533 / 533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63,15 / 63,15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3,1575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07.2017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47.76.1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47.76.10.000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Поставка букетов цветов для поощрения граждан, занесенных на доску почета по результатам работы в 2015 году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Преимущества: </w:t>
            </w:r>
          </w:p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Букеты цветов из роз. Цветы роза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Red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Naomi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90 см или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Freedom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80 см или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Explorer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80 см количество цветов в букете 3 упаковка прозрачный пакет из слюды цвет темно-бардовый для мужчин; пастельные тона для женщин Страна происхождения товара Россия и (или)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Голлндия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 (или) Эквадор и (или) Колумбия иное иностранное государство цветы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Explorer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100-110 см количество цветов в букете 3 упаковка прозрачный пакет из слюды цвет темно-бардовый для мужчин; пастельные тона для женщин Страна происхождения товара Россия и (или) Голландия и (или) Эквадор и (или)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Колумбия иное иностранное государство СМП и СОНКО. Срок поставки к 28.04.2016 г.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14,41011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0,7205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04.2016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47.76.1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47.76.10.000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Поставка букетов цветов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Преимущества: </w:t>
            </w:r>
          </w:p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Букеты цветов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обычный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из роз по случаю дня рождения или юбилея руководителя организации. Цветы роза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Red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Naomi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90 см или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Freedom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80 см или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Explorer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80 см количество цветов в букете 3 упаковка прозрачный пакет из слюды цвет темно-бардовый для мужчин;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пастельные тона для женщин Страна происхождения товара Россия и (или)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Голлндия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 (или) Эквадор и (или) Колумбия иное иностранное государство цветы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Explorer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100-110 см количество цветов в букете 3 упаковка прозрачный пакет из слюды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цвет темно-бардовый для мужчин; пастельные тона для женщин Страна происхождения товара Россия и (или) Голландия и (или) Эквадор и (или) Колумбия иное иностранное государство.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47,16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0,47163  /  2,35817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В течение 2016 года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В течение 2016 года по заявке Заказчика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47.76.1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47.76.10.000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Поставка цветов для организации памятных мероприятий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Преимущества: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Цветы гвоздика, цвет-красный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15,7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0,157  /  0,785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18.13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18.13.30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Изготовление приветственных адресов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Адресная папка формата 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полноцветный текст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11,57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0,57833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16.29.14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16.29.14.110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Поставка фоторамок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Преимущества: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Фоторамка используется для оформления фотографий, дипломов, сертификатов, грамот, лицензий и других документов формата 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. Возможность вертикального и горизонтального подвеса. Размер 21*30 см, Материал рамки - Натуральное дерево, цвет - сосна, материал подложки - плотный картон. Крепежи - позволяют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разместить рамку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горизонтально или вертикально. Упаковка -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термоусадочная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пленка.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64,27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0,64272  /  3,2136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18.13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18.13.30.000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Изготовление сувенирной продукции с логотипом заказчика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 соответствии с заданием Заказчика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ч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асы наручные электронно-механические, кварцевые, мужские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д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иаметр наружный - 40 мм, диаметр циферблата - 31 мм. часовой механизм: "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Citizen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" (Япония) или эквивалент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атериал корпуса: нержавеющая сталь. часы укомплектованы ремешком темных тонов из натуральной кожи. способ отражения времени - аналоговый (стрелки: часовая, минутная, секундная), цифры арабские, циферблат черного цвета. срок службы батареи - 3 года. Водо-защищенные. гарантийный срок эксплуатации часов со дня их продажи - не менее 12 месяцев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н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а циферблате должно быть нанесено полноцветное изображение по эскизу, согласованному с заказчиком. подарочный бархатный футляр темных тонов. размеры футляра: 92х92х54 мм. внутри футляр должен иметь ложемент - подушку для поперечного крепления часов, покрытую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флоком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темного цвета в соответствии с желанием заказчика. полотнища флага. флаги муниципальных образований Темрюкского района. односторонние, нанесение полноцветное, размер: 90х135 см. ширина кармана в сгибе - 5 см., расположение кармана слева, материал - полиэфирный шелк, технология изготовления: сублимационная печать на ткани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54,593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0,5459  /  2,7296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Сроки исполнения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Изменение планируемых сроков приобретения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9020412492001019024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82.30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82.30.12.00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15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Услуга по участию в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Агропромышленной выставке «Кубанская ярмарка"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Запреты на допуск, товаров, работ, услуг,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Обеспечение участия субъектов малого и среднего предпринимательства в Агропромышленной выставке «Кубанская ярмарка"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Запрос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Изменение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90204124920010190244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47.76.1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47.76.10.000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цветов победителям конкурса "Лучшие предприниматели муниципального образования Темрюкский район"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Приобретение цветов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10,5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0,52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9020412492001019024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58.19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58.19.11.00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17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Приобретение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поздравительных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конветров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победителям конкурса "Лучшие предприниматели муниципального образования Темрюкский район"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Приобретение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поздравительных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конветров</w:t>
            </w:r>
            <w:proofErr w:type="spell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Запрос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Возникновение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90204124920010190244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18.12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18.12.16.000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планшеток победителям конкурса "Лучшие предприниматели муниципального образования Темрюкский район"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Приобретение планшеток 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90204124920010190244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26.20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26.20.11.110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Мобильное устройство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Планшет: диагональ дисплея не менее 8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",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разрешение экрана не менее 1280 х 800, тип матрицы – IPS, тип подсветки – LED, емкостный тип сенсорного дисплея, частота процессора не менее 1,2 ГГц, не менее 4 ядер, не менее 1024 МБ оперативной памяти, не менее 16 ГБ встроенной памяти, имеется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Wi-Fi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Bluetooth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вес не более 450 грамм, индивидуальная упаковка, обеспечивающая сохранность товара при транспортировке и хранении.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Ноутбук: диагональ экрана не менее 15,6", разрешение экрана не менее 1366x768, тип процессора - не менее 2 ядер, частота процессора не менее 1,7 ГГц, объём жесткого диска - не менее 500 ГБ, не менее 4096 МБ оперативной памяти, имеется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Wi-Fi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разъемы - USB 2.0, USB 3.0, HDMI, программное обеспечение -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Microsoft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Windows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вес не более 2,5 кг, индивидуальная упаковка, обеспечивающая сохранность товара при транспортировке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хранении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.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Смартфон: диагональ дисплея не менее 5", разрешение экрана не менее 1280 х 720,, разрешение основной камеры не менее 8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Мп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емкостный тип сенсорного дисплея, емкость аккумулятора не менее 2500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мАч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не менее 1024 МБ оперативной памяти, не менее 8 ГБ встроенной памяти, имеется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Wi-Fi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Bluetooth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вес не более 162 грамм, индивидуальная упаковка, обеспечивающая сохранность товара при транспортировке и хранении. 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275,75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2,75  /  13,78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90204124920010190244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49.31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49.31.21.110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Услуга по организации поездки предпринимателей Темрюкского района на мероприятия, посвященные вопросам развития малого и среднего бизнеса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Обеспечение проезда субъектов малого и среднего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предпринимательства по маршруту Темрюк-Краснодар-Темрюк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0,2  /  1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90204124920010190244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85.4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85.4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Оказание услуг по проведению обучающего семинара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Обучающий семинар на тему «SMART продажи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»,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продолжительностью не менее 4 часов и не более 6 часов, содержание программы - высокоэффективные техники продаж, форма обучения – очная, целевая аудитория – субъекты малого и среднего предпринимательства, место проведения - г. Темрюк, ул. Ленина, 65, актовый зал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0,35  /  1,75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90204124910010180244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70.22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70.22.11.000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разработке – бизнес – планов инвестиционных проектов, планируемых для включения в Единый реестр инвестиционных проектов Краснодарского края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Бизнес-план должен соответствовать методическим рекомендациям по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оформлению бизнес-плана приоритетного инвестиционного проекта, претендующего на включение в Единый реестр инвестиционных проектов Краснодарского края согласно Порядку формирования и ведения Единого реестра инвестиционных проектов Краснодарского края, утвержденного Приказом министерства стратегического развития, инвестиций и внешнеэкономической деятельности Краснодарского края от 14 марта 2014 года № 36 «Об утверждении Положения о формировании и ведении Единой базы данных по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инвестиционно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привлекательным земельным участкам на территории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Краснодарского края и Единого реестра инвестиционных проектов Краснодарского края»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  /  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05.2016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90204124910010180244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32.9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32.99.53.190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разработке макетов для презентации инвестиционного потенциала муниципального образования Темрюкский район для представления на XV Международном инвестиционном форуме «Сочи 2016»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Оказание услуг по разработке макетов для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презентации инвестиционного потенциала муниципального образования Темрюкский район для представления на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XV Международном инвестиционном форуме «Сочи 2016»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624,767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6,247  /  31,238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90204124910010180244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74.10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74.10.19.000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разработке и подготовке мультимедийной программы – презентации инвестиционного потенциала муниципального образования Темрюкский район для представления на XV Международном инвестиционном форуме «Сочи 2016»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Оказание услуг по разработке и подготовке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мультимедийной программы – презентации инвестиционного потенциала муниципального образования Темрюкский район для представления на XV Международном инвестиционном форуме «Сочи 2016»: модернизация выставочной конструкции в соответствии с утвержденными стилеобразующими элементами Концепции для трансляции мультимедийной программы-презентации и отображения единого оформления экспозиции Краснодарского края Модернизация выставочной конструкции в соответствие с утвержденными стилеобразующими элементами Концепции для трансляции мультимедийной программы-презентации и отображения единого оформления экспозиции Краснодарского края.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1100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  /  55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90204124910010180244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74.10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74.10.19.000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Оказание услуг по разработке и подготовке раздаточного материала для презентации инвестиционного потенциала муниципального образования Темрюкский район на XV Международном инвестиционном форуме «Сочи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2016»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Оказание услуг по разработке и подготовке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раз-даточного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материала для презентации инвестиционного потенциала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муни-ципального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образования Темрюкский район на XV Международном ин-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вестиционном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форуме «Сочи 2016 в соответствии с Концепцией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1,25  /  6,25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Изменение планируемых сроков приобретения товаров, работ, услуг, способа размещения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90204124910010180244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47.78.3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47.78.30.000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поставке сувенирной продукции для презентации инвестиционного потенциала муниципального образования Темрюкский район на XV Международном инвестиционном форуме «Сочи 2016 »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Сувенирная продукция для презентации инвестиционного потенциала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муниципального образования Темрюкский район на XV Международном инвестиционном форуме «Сочи 2016» должна быть выполнена в соответствии с Концепцией: логотип Краснодарского края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345,853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3,45853  /  17,29265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90204124910010180244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18.12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18.12.19.110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Освещение маркетинговой деятельности администрации в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СМИ, публикация отчетов о ходе реализации инвестиционных проектов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Запреты на допуск, товаров, работ, услуг, а также ограничения и условия допуска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Освещение маркетинговой деятельности администрации в СМИ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публикация отчетов о ходе реализации инвестиционных проектов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0,3  /  1,5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Возникновение непредвиденных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90201133500100000244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58.14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58.14.11.190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Оказание услуг по публикации в районном общественно-политическом печатном издании (газета) информационных материалов о деятельности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Преимущества: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Регистрация печатного издания в соответствии с Законом РФ «О средствах массовой информации» № 2124-1 от 27.12.1991 г. – обязательно. Периодичность выхода газеты менее 4 раз в неделю; Общий тираж не менее 3500 экземпляров. Подписной тираж не менее 50% от общего тиража газеты; Распространение газеты посредством подписки и реализации в розницу; Формат печатного издания - А3. Цветность – не менее 4+1.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²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24000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90204125000102000244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73.11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73.11.19.000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Выполнение работ по изготовлению и размещению рекламных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банеров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1. Разработка макетов информационных материалов для размещения на рекламной поверхности с целью продвижения санаторно-курортного потенциала Темрюкского района в количестве не менее 2 вариантов. 2. Изготовление информационных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материаловв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количестве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3 (трех) штук. 3.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Исполнитель обеспечивает доставку информационных материалов до мест монтажа и осуществляет монтаж информационных материалов. 4.Изготовление и размещение рекламных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банеров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(требования к макету: модель CMYK, глубина цвета не более 8 бит, файлы в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Tiff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сжатие LZW, модель CMYK (.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tif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).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Размер: 3х6 м. Материал: винил, матовый, высокопрочная 100%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полиэстерная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нить, температурная устойчивость от -30 до +70 С, цветность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: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4+0, плотность 510 г/м2.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Размещение рекламных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банеров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рекламных конструкциях (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билбордах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), в местах - по согласованию с заказчиком.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Монтаж/демонтаж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банеров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рекламных поверхностях.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41,1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0,411  /  2,055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9020412500010200024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25.99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25.99.29.19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30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Выполнение работ по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изготовлению и установке знаков «Купание запрещено» в местах, включенных в перечень участков берега с прилегающей к ним акваторией на водных объектах общего пользования опасных и запрещенных для купания (акватории Азовского и Черного морей)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Запреты на допуск, товаров, работ, услуг,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Изготовление и установка знаков "Купание запрещено". Качественные и технические характеристики: высота знака 20,0 м.; прямоугольная рамка для знака 0,5х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,45 м из профильной трубы 40х20х1,5 мм; стойка для знака - профильная труба 40х40х2 мм; прямоугольная основа из оцинкованной стали 0,45х0,6 м; рисунок красно-белый на виниловой пленке. Установка в местах - по согласованию с заказчиком. Демонтаж знаков, пришедших в негодность, замена новыми знаками в течение года.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131,88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1,319  /  6,594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Электронный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Возникновение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90204125000102000244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25.99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25.99.29.190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Выполнение работ по изготовлению и установке знаков туристской навигации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И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зготовить знаки туристской навигации (дорожные указатели) и установить в местах, определенных в соответствии с муниципальным контрактом (Темрюкский район). Качественные и технические характеристики: дорожный указатель 162 см х 36 см; конструкция, выполненная из антикоррозийных материалов; корпус указателя и графическая информация на нем в соответствии со стандартом размещения знаков и информации в городской среде, на автострадах, сухопутных и водных магистралях (ГОСТ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52290-2004), Общероссийской системой туристской навигации и ориентирующей информации и техническим заданием.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83,5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0,835  /  4,175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Периодичность поставки товаров, работ,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90204125000102000244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18.12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18.12.12.000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Выполнение работ по разработке и изготовлению рекламной продукции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Разработка макета и изготовление печатной рекламной продукции в целях популяризации санаторно-курортного комплекса Темрюкского района: брошюра о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турмаршрутах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агротуризме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брошюра - туристский календарь.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Доставка печатной рекламной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проудкции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муниципальному заказчику, погрузочно-разгрузочные работы.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90205025200110230414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71.12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71.12.16.000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Разработка проектно-сметной документации по объекту: "Строительство магистрального трубопровода МТ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/1"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роизводить работы в полном соответствии с требованиями действующего законодательства, государственных стандартов, действующих строительных норм и правил, технических регламентов, санитарных норм и правил, с обеспечением безопасности охраны труда, окружающей среды и сохранностью объектов культурного наследия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8131,8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81,318  /  406,59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90205025200110230244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43.22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43.22.12.190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Теплоснабжение МБОУ СОШ № 8 по адресу: пос. Сенной ,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ул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.М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ира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24. Перенос теплотрассы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бесканальным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способом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Строительно-монтажные работы должны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соответствовать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требованиям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действующим строительным нормам и правилам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578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5,7  /  28,9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90205025200110230414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42.21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42.21.21.000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Реконструкция объектов (водоводов): «Магистральный трубопровод, расположенный между насосной станцией 2 подъема и распределительной камерой и магистральный трубопровод МТ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» в Темрюкском районе. Второй этап строительства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"Выполнение полного комплекса СМР в соответствии с проектно-сметной документацией, поставка и монтаж технологического оборудования в соответствии с ПСД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Сроки выполнения работ: май-август 2016 года. Наличие выданного саморегулируемой организацией свидетельства о допуске к работам по организации строительства (Приказ № 624 от 30.12.2009г Министерства регионального развития РФ) Раздел II «Виды работ по подготовке проектной документации». Выданное саморегулируемой организацией свидетельство о допуске к видам работ по строительству, реконструкции и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капитальному ремонту, которые оказывают влияние на безопасность объектов капитального строительства. Указанное свидетельство должно соответствовать требованиям приказа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Ростехнадзора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от 05.07.2011 года № 356. Обязательное наличие в Свидетельстве: 32.4. Строительный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контроль за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работами в области водоснабжения и канализации (вид работ№ 15.1, 23.32, 24.29,24.30, группы видов работ № 16,17).Наличие СРО Раздел 3 Виды работ по строительству, реконструкции и капитальному ремонту в соответствии с приказом от 30.12.2009 г. № 624 «Министерства экономического развития РФ»: п. 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 33.7. Объекты водоснабжения и канализации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-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аботы должны проводиться без нарушения функциональной работы инженерных сетей; - соблюдение правил привлечения и использования иностранной рабочей силы, установленные законодательством Российской Федерации, осуществление доставки рабочих на объект перед началом работ и вывоз после окончания работ; - материалы на объект должны поставляться в количестве, необходимом для обеспечения работ одной смены; - ежедневное проведение уборки прилегающих территорий, а так же вывоз мусора; - работы должны быть выполнены качественно, из новых материалов, в установленные сроки. Дополнительные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 / 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3831,35 / 3831,35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38,3135  /  191,5675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10.2017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90205025200110230244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71.20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71.20.19.111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Проведение государственной экспертизы проектно-сметной документации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Проведение государственной экспертизы проектно-сметной документации: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«Реконструкция объектов (водоводов): "Магистральный трубопровод, расположенный между насосной станцией 2 подъема и распределительной камерой и магистральный трубопровод МТ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" в Темрюкском районе. Второй этап строительства».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05.2016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90203144000010100244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58.19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58.19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Организация цикла публикаций в районных средствах массовой информации по вопросам «гражданских технологий противодействию терроризму»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Организация цикла </w:t>
            </w:r>
            <w:proofErr w:type="spellStart"/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публи-каций</w:t>
            </w:r>
            <w:proofErr w:type="spellEnd"/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содер-жащих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инфор-мацию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по во-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просам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граж-данских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тех-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нологий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про-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тиводействия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терроризму»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²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1082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90203144000010100244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58.11.19.000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Изготовление, распространение печатной продукции (листовок-памяток, плакатной продукции) по вопросам «гражданских технологий противодействия терроризму»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Изготовление, распространение печатной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продук-ции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(листовок-памяток, плакатной продукции) по вопросам «гражданских технологий противодействия терроризму»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Информация об общественном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Изготовление, печатной продукции (листовок памяток, плакатной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продукции) содержащие информацию «гражданских технологий противодействия терроризму»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30,74214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0,30742  /  1,53712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90203144000010100244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47.78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47.78.90.000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Поставка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мобильного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арочного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металлодетектора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Мобильный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арочный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металлодетектор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предназначен для оборудования временных постов контроля с целью обнаружения огнестрельного оружия и крупных металлических предметов, скрытых под одеждой. Конструкция - складная, вес кабины не более 12 кг., тип -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однозонный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1 базовая программа, питание от сети напряжения не менее 220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В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 от аккумуляторной батареи 12 В, рабочая температура от -10 до +40, подготовка к работе после включения не более 10 секунд, доставка поставщиком, срок гарантии не менее 12 месяцев. Товар должен быть сертифицирован.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135,66667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1,35666  /  6,78333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90203144100010110244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58.11.1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58.11.19.000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Подготовка и издание методических рекомендаций, плакатов, листовок и памяток антикоррупционной направленности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Организациям инвалидов (в соответствии со Статьей 29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Плакаты формата А3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  /  0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9020314410001011024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58.11.1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58.11.19.00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41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Подготовка и издание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методических рекомендаций, плакатов, листовок и памяток антикоррупционной направленности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Запреты на допуск, товаров, работ, услуг,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Организациям инвалидов (в соответствии со Статьей 29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Листовки формата А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0  /  0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Электронный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Изменение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90203144300010130244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58.19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58.19.19.190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Опубликование статей и материалов, направленных на профилактику правонарушений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Статьи, публикации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90203144300010130244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32.99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32.99.59.000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поощряющих подарков членам народных дружин, председателей и секретарей советов профилактик, а так же сотрудникам полиции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Металлические термосы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1,5  /  3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90203144300010130244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47.78.9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47.78.90.000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Приобретение технических средств для профилактики </w:t>
            </w:r>
            <w:proofErr w:type="spellStart"/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правонаруше-ний</w:t>
            </w:r>
            <w:proofErr w:type="spellEnd"/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и пре-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ступлений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приобретение системы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ви-деонаблюде-ния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(2 шт. ви-деокаме-ры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1шт.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ви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-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деорегистра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-тор, кабель – 200м., монитор 1шт, жесткий диск объёмом 1Тб, пассив-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ный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приемо-передатчик)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4,5  /  9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90203144300010130244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47.99.1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47.99.10.000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Приобретение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модульных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блок-контейнеров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Размеры 6,0*3,0*2,5 м. Металлический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каркас, кровля оцинкованная плоская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двускатная; внешняя отделка проф. лист оцинкованный; внутренняя отделка стены ДСП ламинированное (16 мм), потолок - панели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пвх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перегородка; дверь входная металлическая утепленная с врезным замком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окно ПВХ однокамерное 1,2*1,2 м – 2 шт.; пол ЦСН 20 мм, линолеум, плинтус ПВХ; утеплитель 100 мм –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изовер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: стены, пол, потолок;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370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18,5  /  37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90203143900010090244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58.11.1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58.11.19.000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Информирование населения в области гармонизации межнациональных отношений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12 публикаций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90203144200010120244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58.11.1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58.11.19.000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Изготовление методических рекомендаций - памяток, плакатов, баннеров и листовок антинаркотической направленности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Организациям инвалидов (в соответствии со Статьей 29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Плакаты формата А3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1215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0,2  /  1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90204124800010060244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74.20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74.20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Выполнение инженерно-геодезических изысканий и разработка: Схемы размещения рекламных конструкций на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территории муниципального образования Темрюкский район»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Топографо-геодезическая съемка в соответствии с СП 47.13330.2012, СП 11-104-97 – 31 участок, общая площадь 26 га; 2. Создание инженерно-топографических планов в масштабе 1: 500 и в системе координат МСК-23; 3. Нанесение подземных коммуникаций с указанием их характеристик, местоположения и глубины прокладки; 4. Создание электронных ка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рт в пр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ограмме MAPINFO; 5. Создание электронных ка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рт в пр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ограмме AUTOCAD; 6. Передача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разрабртанной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Схемы размещений рекламных конструкций в электронном виде и на бумажном носителе и передача результатов инженерно-геодезических изысканий в виде электронных карт Заказчику на электронном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носителе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.С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роки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завершения работы- В течение 10 (десяти) дней с даты заключения муниципального контракта. Дополнительные требования к участникам закупки: Наличие свидетельства, выданного саморегулируемой организацией о допуске к определенному виду или видам работ, которые оказывают влияние на безопасность объектов капитального строительства: I Виды работ по инженерным изысканиям: 1.1.Создание опорных геодезических сетей; 1.3. Создание и обновление инженерно-топографических планов в масштабе 1:200 – 1:5000, в том числе в цифровой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форме, съемка подземных коммуникаций и сооружений.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ГА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1360,8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13,608  /  68,04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Сроки исполнения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90204124600010170244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41.10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41.10.10.000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Разработка нормативов градостроительного проектирования сельских поселений Темрюкского района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Оплата по Контракту осуществляется в течение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10 банковских дней со дня подписания Муниципальным заказчиком акта сдачи-приемки выполненных работ. Аванс по Контракту не предусмотрен. Сроки поставки или завершения работы - в течение 14 календарных дней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муниципального контракта.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Заказчику передаются следующие материалы: - для публикации в средствах массовой информации - текстовые материалы проекта в необходимом для этого объёме на бумажных носителях (открытого доступа) - 1 экз., на электронных носителях – 1 экз.; - для организации согласования в установленном законодательством порядке текстовые материалы проекта в полном объёме на бумажных носителях (с грифом «ДСП») - 1 экз., на электронных носителях – 1 экз.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400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  /  20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Открытый конкурс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90204124600010170244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25.99.29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25.99.29.190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изготовлению и установке въездных знаков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зготовить въездные знаки и установить в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местах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в соответствии с муниципальным контрактом.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254,341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2,54341  /  12,71705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Изменение планируемых сроков приобретения товаров, работ, услуг, способа размещения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47.89.2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47.89.10.110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Поставка фотоальбомов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Преимущества: </w:t>
            </w:r>
          </w:p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Фотоальбом цвет коричневый или бежевый из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кожезаменителя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упаковка - подарочная коробка, размер не менее 31*не менее 32 см, не менее 20 магнитных 2-х сторонних листов, страна Россия и (или) Китай и (или) Испания иное иностранное государство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36,42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0,36423  /  1,821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90201043130100190244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63.11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63.11.19.000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Оказание услуг по сопровождению установленного Электронного периодического справочника «Система ГАРАНТ» (информационного продукта вычислительной техники), содержащего информацию о текущем состоянии законодательства Российской Федерации, именуемого далее – «Справочник», путем предоставления формируемых Исполнителем экземпляров текущих ежедневных выпусков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еженедельных версий Справочника и/или комплектов частей (разделов, информационных блоков) Справочника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1. Вид доступа к предоставляемой информации: на одном сервере локальной компьютерной сети с одновременным доступом для пяти пользователей 2. Своевременность получения текущих версий электронного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периодического справочника «Система ГАРАНТ» (информационного продукта вычислительной техники), комплект «ГАРАНТ – Универсал+» в составе: Отраслевое законодательство России Нормативно-технический справочник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по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строительств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Законодательство России Налоги, бухучет, предпринимательство. Краснодарский край Энциклопедия решений. Госзаказ Энциклопедия решений. Договоры и иные сделки Конструктор правовых документов Библиотека научных публикаций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Прайм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: законодательство, судебная практика и проекты законов Арбитражная практика: приложение к консультационным блокам Архивы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ГАРАНТа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. Россия Большая домашняя правовая энциклопедия 3.Способ доставки носителей: Представителем Исполнителя (специалистом по сервисному обслуживанию) в пределах Краснодарского края 4. Периодичность предоставления информации: еженедельно. 5. Техническое сопровождение: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-У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слуги по установке, адаптации и тестированию экземпляров системы «ГАРАНТ» -Бесплатное восстановление работоспособности программного обеспечения правовой системы на компьютерах Заказчика, в случае ее повреждения или удаления на протяжении всего срока заключенного контракта; - Бесплатный выезд специалиста в случае возникновения нештатных ситуаций; - Бесплатное оказание услуг по освоению работниками Заказчика навыков работы с возможностями ЭПС «Система ГАРАНТ» - Наличие возможности в режиме реального времени знакомиться с важными документами, знакомиться с новостями органов власти непосредственно в ЭПС «Система ГАРАНТ» (через сеть Интернет, при её наличии);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-В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озможность добавлять в тексты документов системы ГАРАНТ собственные примечания произвольного содержания- комментарии пользователя;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- Возможность обращения на «Горячую линию» Исполнителя по вопросам информационно-технической поддержки пользователей по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единому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много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243,1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2,431  /  12,155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90201133600100000244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26.20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26.20.11.110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Поставка вычислительной техники и комплектующих к ЭВМ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End"/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Жесткий диск HDD WD SATA3 1Tb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Caviar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Black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7200 RPM 64Mb - 5 </w:t>
            </w:r>
            <w:proofErr w:type="spellStart"/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Процессор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Core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i3-4170 (3.7GHz,3MB) 1150-LGA BOX-5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М/плата MSI H81M-E33 Socket1150 PCI-E/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DSub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/HDMI/SATA/2DDR-lll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mATX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RTL-5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Память DDR3 4Gb 1600MHz Crucial-5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Привод DVD ± R/RW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Lite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-ON iHAS122-18 &lt;SATA&gt;[OEM] b-5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ИБП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Ippon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Back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Comfo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Pro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800 - 5 </w:t>
            </w:r>
            <w:proofErr w:type="spellStart"/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Монитор 21.5" ASUS VS229HV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Glossy-Black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IPS LED 14ms 16:9 DVI HDMI 50M:1 250cd - 5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МФУ A4 HP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LaserJet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Pro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400 MFP M425dnRU, CF286A - 1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Принтер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Epson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L800, A4, 37стр/мин, USB 2.0, 5760x1440dpi, C11CB57301 - 1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Принтер KYOCERA FS-1060DN - 2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ФОТОКАМЕРА NIKON D5300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Kit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AF-S 18-55DX VR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Black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- 1 </w:t>
            </w:r>
            <w:proofErr w:type="spellStart"/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Клавиатура USB&gt; (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black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) - 5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Мышь USB black-5шт, Брошюровщик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Bindstream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M22+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Profi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Office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Germany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- 1 шт.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359,36697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17,96834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90201133600100000244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58.29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58.29.50.000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Передача прав использования программного обеспечения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Передача прав использования программного обеспечения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747,04256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7,4704  /  37,35212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90201043130060890244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17.23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17.23.99.000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услуги по изготовлению полиграфической продукции (офисных журналов для учета информации)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журналы в твердом картонном переплете;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размер 20,5 см х 27,5 см.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04.2016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68.32.3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68.32.13.110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Выполнение работы по проведению технической инвентаризации (изготовление технического паспорта и технического плана) на объекты, входящие в состав казны муниципального образования Темрюкский район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оответствовать требованиям: Приказа Минэкономразвития РФ от 23 ноября 2011 года № 693 «Об утверждении формы технического плана сооружения и требования к его подготовке»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213,09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10,6545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90204125100010210244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47.76.1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47.76.10.000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Букеты цветов для организации памятных дат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Букеты цветов из роз. Цветы роза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Red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Naomi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60 см или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Freedom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60 см. Упаковка прозрачный пакет из слюды, цвет темно - бордовый для мужчин; постельные тона для женщин. Количество цветов в букете 7.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Сроки исполнения отдельных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90204125100010210244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47.89.1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47.89.10.110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Грамоты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Грамоты размера 202*225 мм, тип печати: полноцветная печать, надпись на обложке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:Г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рамота.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90201043130060870244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26.20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26.20.1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Канцелярские принадлежности, офисная техника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Канцелярские принадлежности, офисная техника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10,4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0,52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90201043130060870244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26.20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26.20.16.120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Офисная техника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Максимальный формат используемой бумаг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и-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не менее A4; технология печати - лазерная, тип печати - черно-белая, максимальное разрешение для ч/б печати - не менее 600x600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dpi</w:t>
            </w:r>
            <w:proofErr w:type="spell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0,25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90201043130060910244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26.20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26.20.16.120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Офисная техника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Максимальный формат используемой бумаг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и-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не менее A4; технология печати - лазерная, тип печати - черно-белая, максимальное разрешение для ч/б печати - не менее 600x600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dpi</w:t>
            </w:r>
            <w:proofErr w:type="spell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11,6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0,58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90201043130060910244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26.20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26.20.1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Канцелярские принадлежности, офисная техника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Информация об общественном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Канцелярские принадлежности, офисная техника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-  /  0,85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Сроки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Изменение планируемых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90204125100010210244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17.29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17.29.19.190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Салфетки бумажные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Салфетки бумажные 1 - слойные,24*24 см, белые с теснением, 100 штук в упаковке.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УПАК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90204125100010210244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32.99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32.99.59.000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Пика для канапе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Пика для канапе 82 мм, 500 штук в упаковке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УПАК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90204125100010210244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32.99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32.99.59.000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Тарелки пластиковые, одноразовые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Тарелка пластиковая, одноразовая, диаметр 170 мм, 100 штук в упаковке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УПАК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90204125100010210244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10.13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10.13.14.133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Колбаса сырокопченая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Колбаса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сырокопченная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Кубанских товаропроизводителей для проведения дегустации, высшего сорта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Периодичность поставки товаров, работ,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90204125100010210244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17.29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17.29.1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Подарочные сертификаты для награждения победителей конкурса "Лучшее Новогоднее оформление предприятия потребительской сферы"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Подарочные сертификаты в магазины бытовой техники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расположеных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в г. Темрюк,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наминалом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5 000 - 25 000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руб</w:t>
            </w:r>
            <w:proofErr w:type="spell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90204125100010210244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47.76.1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47.76.10.000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Букеты цветов для победителей конкурса "Лучшее Новогоднее оформление предприятия потребительской сферы"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Букеты из 5 веток хризантем, упаковка цветной пакет из слюды.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90204125100010210244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18.13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18.13.30.000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Грамоты для участников конкурса "Лучшее Новогоднее оформление предприятия потребительской сферы"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Грамоты размера 202*225 мм, тип печати: полноцветная печать, надпись на обложке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:Г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рамота.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90204125100010210244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18.13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18.13.30.000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Благодарственные письма для победителей конкурса "Лучшее Новогоднее оформление предприятия потребительской сферы"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Благодарственое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письмо, плотность 300 г/м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формата А4, полноцветная печать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90204125100010210244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16.29.14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16.29.14.110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Фоторамки для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благодарственых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писем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Материал рамки - натуральное дерево, цвет - сосна, материал подложки - плотный картон. Упаковка -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термоусадочная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пленка. Формата 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Периодичность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90201043130100190244</w:t>
            </w:r>
          </w:p>
        </w:tc>
        <w:tc>
          <w:tcPr>
            <w:tcW w:w="506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17.23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Выполнение работы по изготовлению бланков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spacing w:after="240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56,59762</w:t>
            </w:r>
          </w:p>
        </w:tc>
        <w:tc>
          <w:tcPr>
            <w:tcW w:w="1129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565,9762  /  2,82988  /  -</w:t>
            </w:r>
          </w:p>
        </w:tc>
        <w:tc>
          <w:tcPr>
            <w:tcW w:w="732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17.23.13.143</w:t>
            </w: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Выполнение работы по изготовлению бланков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Бланк с наименованием администрации муниципального образования Темрюкский район, угловой, номерной. Бумага с плотностью не менее 80 г/м2, белизной не менее 146 % (CIE), яркостью не менее 96% (ISO), форматом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4, печать 1+1, вид печати - черная. Нумерация наносится типографским способом на обратной стороне листа (в верхней правой части). Бумага должна подходить для всех видов печати и давать высокое качество изображения. Требования к упаковке: Стандартные пачки перевязываются крест – накрест шпагатом, а под шпагат на углах подкладываются картонные прокладки. Чтобы предохранить верхние и нижние экземпляры от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прорывания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 загрязнения, пачки упаковываются плотной оберточной бумагой. С верхней стороны пачки подкладывается один экземпляр бланка с указанием количества экземпляров в пачке. Количество бланков в упаковке должно составлять не более 2000 экземпляров. Изготовление и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бланков в течение 6 рабочих дней со дня заключения контракта.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10354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41,62308</w:t>
            </w: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17.23.13.143</w:t>
            </w: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Выполнение работы по изготовлению бланков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Бланк письма главы муниципального образования Темрюкский район, угловой, номерной. Бумага с плотностью не менее 80 г/м2, белизной не менее 146 % (CIE), яркостью не менее 96% (ISO), форматом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4, печать 1+1, вид печати - черная. Нумерация наносится типографским способом на обратной стороне листа (в верхней правой части). Бумага должна подходить для всех видов печати и давать высокое качество изображения. Требования к упаковке: Пачка перевязывается крест – накрест шпагатом, а под шпагат на углах подкладываются картонные прокладки. Чтобы предохранить верхние и нижние экземпляры от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прорывания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 загрязнения, пачка упаковывается плотной оберточной бумагой. С верхней стороны пачки подкладывается один экземпляр бланка с указанием количества экземпляров в пачке. Изготовление и поставка бланков в течение 6 рабочих дней со дня заключения контракта.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5,628</w:t>
            </w: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17.23.13.143</w:t>
            </w: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Выполнение работы по изготовлению бланков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Бланк постановления администрации муниципального образования Темрюкский район. Расположение реквизитов продольное. Бумага плотностью не менее 80 г/м2, белизной не менее 146 % (CIE), яркостью не менее 96% (ISO), форматом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4, печать 1+1, вид печати - черная. Бумага должна подходить для всех видов печати и давать высокое качество изображения. Требования к упаковке: Пачка перевязывается крест – накрест шпагатом, а под шпагат на углах подкладываются картонные прокладки. Чтобы предохранить верхние и нижние экземпляры от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прорывания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 загрязнения, пачки упаковываются плотной оберточной бумагой. С верхней стороны пачки подкладывается один экземпляр бланка с указанием количества экземпляров в пачке. Изготовление и поставка бланков в течение 6 рабочих дней со дня заключения контракта.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1977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3,99354</w:t>
            </w: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17.23.13.143</w:t>
            </w: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Выполнение работы по изготовлению бланков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Бланк распоряжения администрации муниципального образования Темрюкский район. Расположение реквизитов продольное. Бумага плотностью не менее 80 г/м2, белизной не менее 146 % (CIE), яркостью не менее 96% ISO, форматом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4, печать 1+1, вид печати - черная. Бумага должна подходить для всех видов печати и давать высокое качество изображения. Требования к упаковке: Стандартные пачки перевязываются крест – накрест шпагатом, а под шпагат на углах подкладываются картонные прокладки. Чтобы предохранить верхние и нижние экземпляры от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прорывания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 загрязнения, пачки упаковываются плотной оберточной бумагой. С верхней стороны пачки подкладывается один экземпляр бланка с указанием количества экземпляров в пачке. Количество бланков в упаковке должно составлять не более 1500 экземпляров. Изготовление и поставка бланков в течение 6 рабочих дней со дня заключения контракта.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2650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5,353</w:t>
            </w: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90201043130100190244</w:t>
            </w:r>
          </w:p>
        </w:tc>
        <w:tc>
          <w:tcPr>
            <w:tcW w:w="506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17.23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Поставка конвертов маркированных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spacing w:after="240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127,968</w:t>
            </w:r>
          </w:p>
        </w:tc>
        <w:tc>
          <w:tcPr>
            <w:tcW w:w="1129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6,3984  /  -</w:t>
            </w:r>
          </w:p>
        </w:tc>
        <w:tc>
          <w:tcPr>
            <w:tcW w:w="732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04.2016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17.23.12.110</w:t>
            </w: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Поставка конвертов маркированных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Конверты маркированные (DL), марка нанесена на конверт в правом верхнем углу типографским способом, дающая возможность отправлять корреспонденцию весом до 20 г заказным письмом с уведомлением, без дополнительного наклеивания марок (литера «D») маркированные простые, размер: высота не менее 110 мм длина не более 220 мм, тип - В, закрывающий клапан конверта самоклеющийся с отрывной полоской на клапане, исполнение - I, территориальное хождение -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Вн</w:t>
            </w:r>
            <w:proofErr w:type="spellEnd"/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с адресной зоной адресата и отправителя на лицевой стороне с подсказами «Кому», «Куда», рамка «Индекс места назначения», «От кого», «Откуда», рамка «Индекс места отправления», бумага офсетная (белая), плотностью не менее 80 г/м2, отвечают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требованиям ГОСТ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51506-99. Срок поставки товара в течение 2-х рабочих дней со дня заключения контракта.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78,66</w:t>
            </w: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17.23.12.110</w:t>
            </w: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Поставка конвертов маркированных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Конверты маркированные (DL) марка нанесена на конверт в правом верхнем углу типографским способом, дающая возможность отправлять корреспонденцию весом до 20 г простым письмом без дополнительного наклеивания марок (с литерой «А»), маркированные простые или маркированные иллюстрированные, размер: высота не менее 110 мм длина не более 220 мм, тип - В, закрывающий клапан конверта самоклеющийся с отрывной полоской на клапане, исполнение - I, территориальное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хождение -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Вн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с адресной зоной адресата и отправителя на лицевой стороне с подсказами «Кому», «Куда», рамка «Индекс места назначения», «От кого», «Откуда», рамка «Индекс места отправления», бумага офсетная (белая), плотностью не менее 80 г/м2, отвечают требованиям ГОСТ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51506-99. Срок поставки товара в течение 2-х рабочих дней со дня заключения контракта.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2348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49,308</w:t>
            </w: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90201133600100000244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26.20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26.20.15.000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Поставка вычислительной техники и комплектующих к ЭВМ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End"/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Жесткий диск HDD WD SATA3 1Tb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Caviar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Black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7200 RPM 64Mb - 3 </w:t>
            </w:r>
            <w:proofErr w:type="spellStart"/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Процессор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Core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i3-4170 (3.7GHz,3MB) 1150-LGA BOX-3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М/плата MSI H81M-E33 Socket1150 PCI-E/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DSub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/HDMI/SATA/2DDR-lll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mATX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RTL-3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Память DDR3 4Gb 1600MHz Crucial-3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Привод DVD ± R/RW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Lite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-ON iHAS122-18 &lt;SATA&gt;[OEM] b-3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Клавиатура USB&gt; (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black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) - 5 </w:t>
            </w:r>
            <w:proofErr w:type="spellStart"/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Мышь USB black-5шт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349,23303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17,46165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05.2016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90201133600100000244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62.09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62.09.20.190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Обучение специалистов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Обучение специалистов администрации компьютерной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граммотности</w:t>
            </w:r>
            <w:proofErr w:type="spell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5,25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Периодичность поставки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Изменение планируемых сроков приобретения товаров, работ, услуг, способа размещения заказа, срока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47.78.3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47.78.30.000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Поставка матрешек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Традиционный русский сувенир семь мест.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Высота не менее 20 см.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20,33194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1,01649  /  -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04.2016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90201133600100000244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58.29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58.29.13.000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Оказание услуг по передаче (приобретению) лицензии на продление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действия неисключительных прав использования лицензионного программного средства антивирусной защиты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Kaspersky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Endpoint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Security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для бизнеса – Стандартный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Russian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Edition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на 1 год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Модули, включенные в антивирусное программное обеспечение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: 1.Антивирусная защита: Должна сочетать в себе сигнатурные,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проактивные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облачные технологии и обеспечивать заказчику защиту от вредоносных программ. 2.Система предотвращения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вторжений и сетевой экран: Система предотвращения вторжений (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Host-based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Intrusion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Prevention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System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HIPS) и сетевой экран должны контролировать входящий и исходящий трафик. 3.Контроль программ: Должен позволять отслеживать программы, работающие в локально-вычислительной сети заказчика. 4.Контроль устройств: Должен позволять контролировать доступ устройств в зависимости от способа подключения, типа или заводского номера устройства.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122,09404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6,105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05.2016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90204124800010060244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43.1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43.11.10.000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Организация демонтажа рекламных конструкций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Организация демонтажа рекламных конструкций 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300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  /  15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68.32.3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68.32.1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Выполнение работы по проведению технической инвентаризации (изготовление технического паспорта и технического плана) на объекты, входящие в состав казны муниципального образования 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оответствовать требованиям: Приказа Минэкономразвития РФ от 23 ноября 2011 года № 693 «Об утверждении формы технического плана сооружения и требования к его подготовке»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225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11,25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90201043130060890244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22.29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22.29.25.000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Канцелярские принадлежности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Канцелярские принадлежности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750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90204054410010140244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49.39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49.39.34.000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Транспортные услуги для обеспечения участия делегации района в краевых мероприятиях (День урожая, Кубанская ярмарка и др.)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Предоставление автобуса вместимостью не менее 46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мест для подвоза делегаций для участия в семинаре Подача транспорта по определенному адресу, к определенному времени по заявке по телефону от представителя Заказчика. Транспортные средства должны: - отвечать требованиям санитарно-технических норм; - находиться в технически исправном состоянии; - соответствовать требованиям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безопасности, техническому состоянию, методам проверки, установленным ГОСТ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51709-2001; Транспортное средство –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комфортабльный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автобус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еврокласса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(наличие работающего кондиционера) Исполнитель обязан предусмотреть возможность замены транспортного средства на аналогичное в случае поломки; Режим работы: по указанию Заказчика. Обеспечение доставки пассажиров в указанный Заказчиком пункт назначения и обратно в установленные сроки, в целостности и сохранности. Исполнитель обязан обеспечить транспортные средства штатными водителями, либо водителями, оформленными по гражданско-правовому договору. Водители, осуществляющие транспортные услуги, должны иметь водительское удостоверение на право управления автотранспортным средством соответствующей категории и опыт вождения не менее пяти лет, документ о прохождении в установленные сроки медицинского освидетельствования, путевой лист с отметками о прохождении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медицинского осмотра,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осмотра автотранспортного средства. Водители должны быть обеспечены мобильной связью.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Ч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0,23  /  1,15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90204054440053910244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96.09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96.09.19.000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Услуги по проведению Всероссийской сельскохозяйственной переписи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Услуги по проведению Всероссийской сельскохозяйственной переписи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  /  0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05.2016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90207075710010280244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17.29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17.29.1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призов для несовершеннолетних, занявших призовые места в муниципальных этапах краевых конкурсов "Я выбираю ответственность", "Здравствуй, мама!"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портативная колонка; накопитель; наушники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КОМПЛ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05.2016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90207075710010280244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14.19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14.19.12.190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Приобретение формы для команды Темрюкского района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для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участив краевых фестивалях, конкурсах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бейсболки с логотипом; футболки с логотипом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05.2016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90207075710010280244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49.39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49.39.34.000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Транспортные расходы (поездка команды Темрюкского района для участия в краевых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фестивыалях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  <w:proofErr w:type="gramEnd"/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маршрут: Темрюк - Краснодар - Темрюк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21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90205013410100000412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Услуги по покупке и продаже жилых зданий и занимаемых ими земельных участков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Жилые помещения первичного рынка; наличие в жилом помещении жилых комнат, кухни, прихожей, санузла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э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лектроснабжение от городских сетей; водопровод от городских сетей; подключение канализации к городским сетям; отопление индивидуальное (настенный газовый котел); горячее водоснабжение от настенного газового котла. Общая площадь жилого помещения не менее 48,8 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Услуги по покупке и продаже жилых зданий и занимаемых ими земельных участков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Жилые помещения первичного рынка; наличие в жилом помещении жилых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комнат, кухни, прихожей, санузла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э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лектроснабжение от городских сетей; водопровод от городских сетей; подключение канализации к городским сетям; отопление индивидуальное (настенный газовый котел); горячее водоснабжение от настенного газового котла. Общая площадь жилого помещения не менее 48,8 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Услуги по покупке и продаже жилых зданий и занимаемых ими земельных участков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Жилые помещения первичного рынка; наличие в жилом помещении жилых комнат, кухни, прихожей, санузла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э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лектроснабжение от городских сетей; водопровод от городских сетей; подключение канализации к городским сетям; отопление индивидуальное (настенный газовый котел); горячее водоснабжение от настенного газового котла. Общая площадь жилого помещения не менее 48,8 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90205013410100000412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Услуги по покупке и продаже жилых зданий и занимаемых ими земельных участков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Жилые помещения первичного рынка; наличие в жилом помещении жилых комнат, кухни, прихожей, санузла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э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лектроснабжение от городских сетей; водопровод от городских сетей; подключение канализации к городским сетям; отопление индивидуальное (настенный газовый котел); горячее водоснабжение от настенного газового котла. Общая площадь жилого помещения не менее 48,8 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Сроки исполнения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Изменение планируемых сроков приобретения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90201043130060890244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17.23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17.12.14.110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Бумага для копировально-множительной техники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размер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бумаги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- А4; плотность, г/м 2 - не менее 80 г/м 2; белизна (CIE), % - не менее 164 %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УПАК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1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90204094510010150244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42.11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42.11.20.000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Проектирование, строительство (реконструкция), ремонт автомобильных дорог за счет средств дорожного фонда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Проектирование, строительство (реконструкция), ремонт автомобильных дорог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за счет средств дорожного фонда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1506,8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15,068  /  75,34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Изменение планируемых сроков приобретения товаров, работ, услуг, способа размещения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90204094520010160244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42.11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42.11.20.000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Проектирование, строительство (реконструкция) автомобильных дорог общего пользования местного значения и дорожных сооружений, являющихся их технологической частью (искусственных дорожных сооружений)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Проектирование, строительство (реконструкция) автомобильных дорог общего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пользования местного значения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523,2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5,232  /  26,61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90201133600100000244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47.41.1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47.41.20.000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Передача прав использования программного обеспечения компании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Microsoft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согласно условиям второго года действия Соглашений по программе лицензирования «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Enterprise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Agreement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Subscription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» и программного обеспечения для инвентаризации и учета IT-активов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шт. 250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Win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Enterprise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for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SA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ALNG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UpgrdSAPk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MVL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Platform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D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Year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(s)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Enterprise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шт. 250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Core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CAL ALNG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LicSAPk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MVL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Platform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Device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CAL D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Year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(s)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Enterprise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шт.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Core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Infrastructure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Server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Suite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Datacenter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ALNG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LicSAPk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MVL 2Proc D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Year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(s)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Additional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шт. 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Core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Infrastructure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Server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Suite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Standard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ALNG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LicSAPk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MVL 2Proc D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Year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(s)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Additional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шт.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Exchange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Server</w:t>
            </w:r>
            <w:proofErr w:type="spellEnd"/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Standard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ALNG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LicSAPk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MVL D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Year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(s)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Additional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шт.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SfB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Server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ALNG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LicSAPk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MVL D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Year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(s)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Additional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шт. 10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SfB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Server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Enterprise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CAL ALNG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LicSAPk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MVL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User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CAL D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Year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(s)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Additional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шт. 5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SfB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Server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Plus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CAL ALNG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LicSAPk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MVL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User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CAL D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Year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(s)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Additional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шт. 10 SQL CAL ALNG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LicSAPk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MVL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Device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CAL D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Year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(s)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Additional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шт. 4 SQL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Server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Standard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ALNG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LicSAPk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MVL D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Year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(s)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Additional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шт. 250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Office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365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ProPlus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ShrdSvr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ALNG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Subscriptions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VL MVL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Per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User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D 1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Month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(s)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Enterprise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Своевременное оказание услуг в течени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10 дней с момента заключения контракта. Передача неисключительных прав должна быть осуществлена на условиях полной совместимости с установленным и используемым Заказчиком программным обеспечением и работы в единой информационной системе Заказчика. 1. Дополнительные возможности, предоставляемые компанией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Microsoft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в отношении программ для ЭВМ, правообладателем которых она является 1.1. Получение Заказчиком консультационной помощи, путем обращений на единый бесплатный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телефонный номер поддержки, на который могут звонить сотрудники Заказчика по вопросам использования версий программ для ЭВМ, их функций и возможностей. Контактный телефон должен функционировать по рабочим дням с 09-00 до 18-00 (по московскому времени); 1.2. Получение в течение первого года действия Соглашения следующих возможностей от Правообладателя по программе «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Microsoft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Software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Assurance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» – возможность получения ваучеров на обучение в сертифицированных производителем учебных центрах, техническая поддержка серверных продуктов, подписка на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TechNet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Plus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программа онлайн обучения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eLearning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 другие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включ</w:t>
            </w:r>
            <w:proofErr w:type="spell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2688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26,88  /  134,4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Периодичность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Изменение планируемых сроков приобретения товаров, работ, услуг, способа размещения заказа, срока исполнения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90201133600100000244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47.41.1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47.41.20.000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поддержке и сопровождению установленной системы автоматизации электронного документооборота (САЭД) "СИНКОПА-ДОКУМЕНТ)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End"/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1.1.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Еженедельный мониторинг работы Системы: сервера Системы; системного программного обеспечения (операционной системы) централизованного сервера Системы; специализированного программного обеспечения (СУБД,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WEB,программные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модули системы), установленного на централизованном сервере Системы. 1.2. Уведомление при обнаружении неисправности по телефону и по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электронной почте службы, Заказчика. 1.3. Устранение обнаруженных неисправностей в режиме удаленного доступа в рамках дистанционных возможностей и полномочий Исполнителя. 1.4. Фиксирование в электронном журнале и классифицирование всех обнаруженных неисправностей (сбоев сервера и отказов ПО, влияющих на работоспособность пользователей). 1.5. Выезд к месту расположения серверного оборудования Системы в случае выхода ее из строя и невозможности устранить неисправности дистанционно. 1.6. Выработка рекомендаций по исключению повторения аналогичных сбоев впредь. 2.1.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Ежемесячное техническое обслуживание в составе: чтение и анализ системных журналов, выявление потенциальных проблем, способных вызвать сбои в работе Системы; обновление антивирусных программ (средства антивирусной защиты предоставляются Заказчиком, обновление производится за счет Исполнителя); отслеживание свободного дискового пространства на серверном оборудовании, при необходимости очистка дисков от мусорных файлов и иной ненужной информации. 2.2.Выдача рекомендаций по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выпо</w:t>
            </w:r>
            <w:proofErr w:type="spellEnd"/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0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90204054410010140244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32.99.9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32.99.51.190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Приобретение кубков и других призов для лучших участников сельскохозяйственных ярмарок (осенней,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предновогодней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) праздников: «Таманская лоза», «День урожая 2016», «Арбузный рай», «Легенды Тамани»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Вазы подарочные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0,2  /  1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90204054430061650244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01.70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01.70.10.000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Услуги по отлову безнадзорных животных и подбору павших животных на территории муниципального образования 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Организация должна оказывать услуги по отлову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безнадзорных животных в соответствии с соблюдением Закона РФ №4979-1 от 14.05.1993 г. «О ветеринарии,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СанПин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 СП 3.1.096-96; ВП 13.31103-96; ВП 13-7-2-469 от 01.12.1995 г в полном соответствии с законом РФ, постановлением главы администрации (губернатора) Краснодарского края от 7 апреля 2014 года № 300 «Об утверждении порядка регулирования численности безнадзорных животных на территории Краснодарского края» 2.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 работе по иммобилизации и подбору трупов безнадзорных животных допускаются лица, имеющие спец транспорт, договор на прием и утилизацию трупов собак и кошек, не состоящие на учете в психоневрологическом и наркотическом диспансерах, прошедшие инструктаж перед получением заявки на иммобилизацию, прошедшие обучение и получившие удостоверение.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Работник по иммобилизации безнадзорных животных обязан иметь при себе удостоверение установленного образца, выданное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спец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организацией, осуществляющей иммобилизацию. Организация должна иметь сертификаты на используемые материалы (лекарственные средства) в период выполнения работ. 3.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Собаки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находящиеся на улицах или в иных общественных местах без сопровождения лица и безнадзорные кошки подлежат иммобилизации. 4. Иммобилизация животных осуществляется только в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светлое время суток при отсутствии на территории возможного направления людей или животных (животное выгуливаемое хозяином), дети и т д.5. Порядок иммобилизации: Иммунизация животных (безнадзорных собак, кошек) осуществляется на основании письменной заявки в адрес организации, осуществляющий отлов с указанием даты, места проведения отлова, количества безнадзорных животных. 6. После выполнения заявки, на месте иммобилизации, составляют акт установленного образца с указанием даты, времени, места проведения иммобилизации, количества собак. Акт подписывается всеми сторонами с указанием ФИО и должности. 7. Утилизация животных осуществляется в местах определенных органами самоуправления, согласованно с ГБУ КК «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Ветуправлением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373,3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3,733  /  18,665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Изменение планируемых сроков приобретения товаров, работ, услуг, способа размещения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90204054410010140244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32.99.9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32.99.51.190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Приобретение кубков и других призов для лучших участников сельскохозяйственных ярмарок (осенней,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предновогодней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) праздников: «Таманская лоза», «День урожая 2016», «Арбузный рай», «Легенды Тамани»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Приобретение подарочных ваз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56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5,6  /  2,8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90206055300110240244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30.20.33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30.20.32.190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вагонов-бытовок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Приоретение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вагонов-бытовок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Вагон-бытовка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12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90206055300110240244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28.24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28.24.11.000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Приоретение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шлагбаума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Шлагбаум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-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90210065400100000412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68.10.2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Обеспечение жильем молодых семей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Жилые помещения первичного рынка; наличие в жилом помещении жилых комнат, кухни, прихожей, санузла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э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лектроснабжение от городских сетей; водопровод от городских сетей; подключение канализации к городским сетям; отопление индивидуальное (настенный газовый котел); горячее водоснабжение от настенного газового котла. Общая площадь жилого помещения не менее 48,8 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211,2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2,112  /  10,56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90210057710051200244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96.09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96.09.19.000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Услуги составления (изменение) списков кандидатов в присяжные заседатели федеральных судов общей юрисдикции в Российской Федерации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Услуги составления (изменение) списков кандидатов 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78,4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0,784  /  3,92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Периодичность поставки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90204124700010070244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71.12.1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71.12.16.000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Оказание услуг по созданию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векторизированых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и обновленных карт М 1:2000 и 1:5000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Оказание услуг по созданию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векторизированых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обновленных карт М 1:2000 и 1:5000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М²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58079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0,5  /  2,5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68.32.3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68.32.13.110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Выполнение работы по проведению технической инвентаризации (изготовление технического паспорта и технического плана) на объекты, входящие в состав казны муниципального образования 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оответствовать требованиям: Приказа Минэкономразвития РФ от 23 ноября 2011 года № 693 «Об утверждении формы технического плана сооружения и требования к его подготовке»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84,98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4,249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90205013410R08200412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68.10.11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жилого помещения для предоставления лицам из числа детей-сирот и детей, оставшихся без попечения родителей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г.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  <w:proofErr w:type="gramEnd"/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Жилое помещение располагается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территории Темрюкского района, никому другому не продано, не заложено, в споре, под арестом и запретом не состоит и свободно от любых прав третьих лиц. Имеются правоустанавливающие документы на квартиру (жилое помещение первичного рынка): свидетельство о праве собственности; - технический паспорт; - кадастровый паспорт; (однокомнатная квартира); - наличие в жилом помещении жилой комнаты, кухни, прихожей, совмещенной ванной и туалета; - электроснабжение централизованное; - водопровод централизованный; - подключение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канализации к центральной канализации;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-о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топление индивидуальное (настенный газовый котел); -горячее водоснабжение от настенного газового котла. Общая площадь жилого помещения не менее 33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. Окна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-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еталлопластико</w:t>
            </w:r>
            <w:proofErr w:type="spell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-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90205013410050820412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68.10.11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жилого помещения для предоставления лицам из числа детей-сирот и детей, оставшихся без попечения родителей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  <w:proofErr w:type="gramEnd"/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Жилое помещение располагается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территории Темрюкского района, никому другому не продано, не заложено, в споре, под арестом и запретом не состоит и свободно от любых прав третьих лиц. Имеются правоустанавливающие документы на квартиру (жилое помещение первичного рынка): свидетельство о праве собственности; - технический паспорт; - кадастровый паспорт; (однокомнатная квартира); - наличие в жилом помещении жилой комнаты, кухни, прихожей, совмещенной ванной и туалета; - электроснабжение централизованное; - водопровод централизованный; - подключение канализации к центральной канализации;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-о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топление индивидуальное (настенный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газовый котел); -горячее водоснабжение от настенного газового котла. Общая площадь жилого помещения не менее 33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. Окна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-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еталлопласти</w:t>
            </w:r>
            <w:proofErr w:type="spell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-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90204054410010140244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32.99.9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32.99.51.190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лент для награждения победителей соревнования АПК по итогам года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Лента из атласной ткани, ширина 12 см, длина 200 см. Надпись на ленте «Победитель урожая 2016 года» декоративным шрифтом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22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1,1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90204054410010140244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47.76.1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47.76.10.000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цветов для награждения передовиков производства, победителей соревнования АПК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Букет из свежих цветов должен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сохранять товарный вид не менее трех суток с момента поставки, листья и стебли цветов зеленого цвета, жесткие, прямые, без надломов, не должны осыпаться, лепестки без темных пятен, бутоны крепкие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2,25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90201133600100000244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58.29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58.29.13.000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Предоставление неисключительных прав на программное обеспечение (лицензии) и расширение лицензий на использование пакетов запросов к сервисам Системы межведомственного электронного взаимодействия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Работы по поставке программного обеспечения с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сертификатом качества. Срок оказания услуг 5 рабочих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дней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.П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ередача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неисключительных прав должна быть осуществлена на условиях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полной совместимости с установленным и используемым Заказчиком программным обеспечением и работы в единой информационной системе Заказчика. Комплектность: Лицензия на право использования ПО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ViPNet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ЭДО АРМ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Госуслуг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(ежегодный платеж) 5шт. Техническое сопровождение ПО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ViPNet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ЭДО АРМ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Госуслуг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(ежегодный платеж) 5шт. Работы по установке и настройке ПО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ViPNet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ЭДО АРМ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Госуслуг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(разовый платеж) 5шт. Расширение лицензии на использование пакета запросов к сервису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Росреестр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(ежегодный платеж) 5шт. Расширение лицензии на использование пакета запросов к сервису ФНС (ежегодный платеж) 4шт. Расширение лицензии на использование пакета запросов к сервису Казначейства (ежегодный платеж) 3шт. Расширение лицензии на использование пакета запросов к сервису ПФР (ежегодный платеж) 1шт. Расширение лицензии на использование пакета запросов к сервису ФМС (ежегодный платеж) 3шт. Расширение лицензии на использование пакета запросов к сервису ФССП (ежегодный платеж) 3шт.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369,39221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18,46961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90203093810060070244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96.09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96.09.19.000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Услуга по формированию и утверждению списков граждан, лишившихся жилого помещения в результате ЧС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Услуга по формированию и утверждению списков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граждан, лишившихся жилого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помещения в результате ЧС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126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1,26  /  6,3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90203143830010080244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96.09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96.09.19.000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Реализация мероприятий по созданию и развитию аппаратно-программного комплекса "Безопасный город" в муниципальном образовании 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Реализация мероприятий по созданию и развитию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аппаратно-программного комплекса "Безопасный город" в муниципальном образовании Темрюкский район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0,1  /  0,5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90204054410010140244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32.99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32.99.51.190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призов победителям районного соревнования работников АПК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Сертификаты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354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17,7  /  0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90204124910010180244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68.20.2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68.20.12.000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аренде необорудованной выставочной площади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Оказание услуг по аренде необорудованной выставочной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площади на XV Международном инвестиционном форуме «Сочи 2016» в соответствии с Концепцией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244,26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90204124910010180244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77.33.1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77.33.11.140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Оказание услуг по предоставлению в аренду оборудованного стенда, включая монтаж/демонтаж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Оказание услуг по предоставлению в аренду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оборудованного стенда, включая монтаж/демонтаж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129,8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90204124910010180244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77.33.1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77.33.11.140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Оказание услуг по подготовке и организации участия на XV Международном инвестиционном форуме «Сочи 2016»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Оказание услуг по подготовке и организации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участия на XV Международном инвестиционном форуме «Сочи 2016»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90204125000102000244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82.30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82.30.11.000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организации участия делегации администрации муниципального образования Темрюкский район в Международной туристской выставке "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Интумаркет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(ITM) 2016"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Исполнитель обеспечивает участие представителей муниципального заказчика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в Международной туристской выставке "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Интумаркет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(ITM) 2016" (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осква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), в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т.ч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.: аккредитация участника, публикация информации о деятельности в каталоге, обеспечение оборудованной выставочной площадью в консолидированном стенде курортов Краснодарского края, доставка, погрузка, разгрузка груза.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90204125000102000244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82.30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82.30.11.000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организации участия делегации администрации муниципального образования Темрюкский район в Международном фестивале туризма и отдыха "Мир без границ - 2016"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Исполнитель обеспечивает участие представителей муниципального заказчика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в Международном фестивале туризма и отдыха "Мир без границ - 2016" (г. Ростов-на-Дону), в т. ч.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: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аккредитация участника, публикация информации о деятельности в каталоге, обеспечение оборудованной выставочной площадью.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04.2016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90204125000102000244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82.30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82.30.11.000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организации участия делегации администрации муниципального образования Темрюкский район в международной туристской выставке "Курорты и туризм. Сезон 2016 - 2017"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исполнитель обеспечивает участие представителей муниципального заказчика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в международной туристской выставке "Курорты и туризм. Сезон 2016-2017" (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.С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очи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), в т. ч. :аккредитация участника, публикация информации о деятельности в каталоге, обеспечение оборудованной выставочной площадью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-  /  70,0000 тыс. руб. предоплата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71.12.3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71.12.34.110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Кадастровые работы в отношении земельных участков, расположенных в границах муниципального образования 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Качество оказываемых работ должно соответствовать требованиям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Федерального Закона от 24 июля 2007 года № 221-ФЗ "О государственном кадастре недвижимости"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Сроки исполнения отдельных этапов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Изменение планируемых сроков приобретения товаров, работ, услуг, способа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71.12.3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71.12.34.110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Кадастровые работы в отношении земельных участков, расположенных в границах муниципального образования 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Качество оказываемых работ должно соответствовать требованиям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Федерального закона от 24 июля 2007 года № 221-ФЗ "О государственном кадастре недвижимости"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90205013410100000412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Услуги по покупке и продаже жилых зданий и занимаемых ими земельных участков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Жилые помещения; наличие в жилом помещении жилых комнат, кухни, прихожей, санузла. Электроснабжение от городских сетей; водопровод от городских сетей; подключение к централизованной канализации; отопление индивидуальное (настенный газовый котел); горячее водоснабжение от настенного газового котла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бщая площадь жилого помещения не менее 34,0 м2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90201133500100000244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63.91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58.13.20.000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освещению в электронном периодическом издании информации о деятельности администрации муниципального образования 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обсуждении закупки: не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проводилось. Наличие свидетельства о регистрации СМИ; размещение неограниченного количества новостей о деятельности администрации муниципального образования Темрюкский район на региональной вкладке (сайте) федерального электронного периодического издания, территориальный охва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т-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Краснодарский край, регионы России, страны, мира; периодичность обновления контента: ежедневно: новости Интернет-издания должны индексироваться основными поисковыми системами в топе: обеспечение поиска материалов в архиве Интернет-издания с сортировкой по дате публикаций без ограничения временными рамками; новости, размещенные на сайте, должны транслироваться на крупные федеральные сайты и хорошо индексироваться основными поисковыми системами. В конце каждой новости публикуется прямая ссылка на источник (сайт муниципального образования)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 / 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140 / 140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7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01.2017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90201133500100000244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63.91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58.13.20.000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размещению в периодическом электронном издании информационных материалов о деятельности администрации муниципального образования 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Регистрация СМИ-обязательно;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показатель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Google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PR не менее 6; тематический индекс цитирования Яндекс не менее 5200, число страниц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новостей в индексе Яндекса не менее 280 тысяч; количество лент новостей на крупные федеральные ленты новостей (единиц) не менее 5 лент; количество публикаций на новостной ленте электронного средства массовой информации в будний день по разнообразным тематикам (единиц) не менее 100 новостей;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наличие тематических RSS-каналов. среднемесячные показатели статистики (посещаемость): количество посетителей (единиц) не менее 850 тысяч; среднемесячные показатели статистики: количество просмотров страниц (единиц) не менее 2,5 миллионов: среднесуточные показатели статистики (посещаемость); количество посетителей в рабочие дни (единиц) не менее 30 тысяч; среднесуточные показатели статистики: количество просмотров страниц не менее 80 тысяч; собственная служба круглосуточной поддержки;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использование профессионального хостинга; наличие системы резервного копирования и восстановления данных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 / 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200,5 / 200,5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10,025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04.2016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01.2017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90203144300010130244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Приобретение жилья для сотрудников (на условиях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софинансирования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), замещающих должности участковых уполномоченных полиции, и членам их семей на период выполнения сотрудниками их обязанностей по указанной должности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Основные требования к жилому помещению - наличие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систем жизнеобеспечения и безопасности: жилое помещение (квартира) год ввода в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эксплуатацию не ранее 2014 года или проведение капремонта не ранее 2015 года; наличие в жилом помещении не менее трех жилых комнат, кухни, прихожей, ванной и туалета; центральное электроснабжение; сетевой водопровод; подключение к центральной канализации; водяное отопление; горячее водоснабжение. Жилая площадь помещения не менее 16 кв. м. на 1 человека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1,5  /  7,5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90203144300010130244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Приобретение жилья для сотрудников (на условиях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софинансирования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), замещающих должности участковых уполномоченных полиции, и членам их семей на период выполнения сотрудниками их обязанностей по указанной должности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Основные требования к жилому помещени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ю-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наличие систем жизнеобеспечения и безопасности: жилое помещение (квартира) года ввода в эксплуатацию не ранее 2014 года или проведение капремонта не ранее 2015 года; наличие в жилом помещении не менее трех жилых комнат, кухни, прихожей, ванной и туалета; центральное электроснабжение; сетевой водопровод; подключение к центральной канализации; водяное отопление; горячее водоснабжение. Жилая площадь помещения не менее 16 кв. м на 1 человека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1,5  /  7,5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90203144300010130244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Приобретение жилья для сотрудников (на условиях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софинансирования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), замещающих должности участковых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уполномоченных полиции, и членам их семей на период выполнения сотрудниками их обязанностей по указанной должности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Основные требования к жилому помещению-наличие систем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жизнеобеспечения и безопасности: жилое помещение (квартира) года ввода в эксплуатацию не ранее 2014 года или проведение капремонта не ранее 2015 года; наличие в жилом помещении не менее трех жилых комнат, кухни, прихожей, ванной и туалета; центральное электроснабжение, сетевой водопровод, подключение к центральной канализации; водяное отопление; горячее водоснабжение. Жилая площадь помещения не менее 16 кв. м. на человека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1,5  /  7,5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Сроки исполнения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Изменение планируемых сроков приобретения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90201133600100000244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58.29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58.29.50.000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Передача неисключительных прав на использование программного обеспечения САПР и ГИС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Система автоматизированного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проектирования для создания и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детализированной обработки чертежей. Географическая информационная система (ГИС), предназначенная для сбора, хранения, отображения, редактирования и анализа пространственных данных. Инструмент для создания таблиц и ведомостей, встраиваемый в САРП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1172,9634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11,72963  /  58,64817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04.2016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90201133600100000224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58.29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58.29.50.000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129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Обслуживание и администрирование ПО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ViPNet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Client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3.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х(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КСЗ) (расширенный), сети 2467/6429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Обслуживание и администрирование ПО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ViPNet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Client</w:t>
            </w:r>
            <w:proofErr w:type="spellEnd"/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3.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х(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КСЗ) РЗО (ДС СМЭВ расширенный), ПО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ViPNet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Client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3.х(КСЗ) (ВЗС расширенный) (далее также ПО, Программа) - это удаленное выполнение работ, направленных на поддержание Программы в рабочем состоянии: настройка подключения защищенного канала, администрирование подключения в течение срока действия Контракта, регулярный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перевыпуск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справочников и списков сертификатов, а также установка новой версии Программы (в случае выхода новой версии Программы)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90201133500100000244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63.91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58.14.19.000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публикации в краевом печатном издании (журнал) информационных материалов о деятельности администрации муниципального образования 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Специализация: общественно-экономический журнал Тираж не менее 15 тыс. экземпляров. Количество страниц: не менее 80 страниц. Формат журнала: 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 Распространение бесплатное; подготовка материалов должна осуществляться исполнителем на основании заявки от заказчика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ЗНАК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155,72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1,5572  /  7,786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Сроки исполнения отдельных этапов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90205025200110230244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43.39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43.39.19.190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Текущий ремонт муниципального имущества: г. Темрюк, ул.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Таманская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27/Урицкого 35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Ремонт кровли, перекрытий, чердачных помещений, фасада, полов, замена дверей, отделочные работы, электроосвещение.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1480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14,8  /  74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90205025200110230244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43.39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43.39.19.190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Текущий ремонт муниципального имущества: г. Темрюк, ул. Ленина 14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Текущий ремонт кабинетов и лестниц здания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. Установка противопожарных дверей 2 шт. Установка входных металлических дверей 1 шт. Снятие обоев простых и улучшенных. Устройство покрытия из линолеума на клее.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6,87  /  34,35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90205025200110230414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72.19.1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72.19.19.000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Поведение археологической разведки с выполнением необходимых археологических мероприятий в пределах проектируемого магистрального трубопровода МТ 1/1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Преимущества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П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роизводить работы в полном соответствии с требованиями действующего законодательства, государственных стандартов, действующих строительных норм и правил, технических регламентов, санитарных норм и правил, с обеспечением безопасности охраны труда, окружающей среды и сохранностью объектов культурного наследия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1700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  /  85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90204054410010140244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32.99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32.99.51.190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призов победителям районного соревнования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сертификаты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90205025200110230244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28.92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28.92.21.110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специализированной техники (бульдозер)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Специализированная техника (бульдозер), двигатель не менее 180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л.с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., опорные катки не менее 5, поддерживающие катки не менее 2, полусферический отвал. Страна происхождения: Россия и (или) Белоруссия и (или) Казахстан и (или) Армения. Гарантия на срок не менее 12 месяцев или 1500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моточасов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наработки техники. Гарантия о том, что предлагаемая специализированная техника ранее не была в эксплуатации, не ранее 2015 года выпуска, прошедшая заводскую обкатку и соответствует требованиям ГОСТов и ТУ. Оплата в размере 15% после подписания контракта, в размере 85% установленной цены контракта производится Заказчиком в течение 30 (тридцати) дней после удостоверения факта надлежащей поставки Товара в соответствии с условиями настоящего контракта, а именно даты (дня) подписания Сторонами товарной накладной и счета фактуры. Поставщик осуществляет Поставку Товара силами, средствами и транспортом Поставщика по адресу: Краснодарский край, Темрюкский район, северо-западная окраина г. Темрюка, с момента заключения контракта в течение 30 (тридцати) календарных дней. Требование установлено для СМП и СОНКО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4616,66667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46,66666  /  230,83333  /  15%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90205025200110230244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71.2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71.20.19.111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Проведение государственной экспертизы проектно-сметной документации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проводилось. Проведение государственной экспертизы проектно-сметной документации: Строительство магистрального трубопровода МТ 1/1».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 / 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371 / 371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02.2017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Сроки исполнения отдельных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Изменение планируемых сроков приобретения товаров, работ,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90201043130100190244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35.30.3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35.30.11.120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Отопление здания администрации муниципального образования 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Отопление здания администрации муниципального образования Темрюкский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15180,53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90203093810000590244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95.12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95.12.10.000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Услуги по эксплуатационно-техническому обслуживанию оборудования и специализированного программного обеспечения единой дежурно-диспетчерской службы муниципального образования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Услуги по эксплуатационно-техническому обслуживанию оборудования и специализированного программного обеспечения единой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дежурно-диспетчерской службы муниципального образования Темрюкский район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05.2016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Периодичность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28.29.1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28.29.12.112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Поставка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фильтр-кувшинов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для воды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Объем кувшина не менее 3 литров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наличие сменной кассеты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57,9204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2,89602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04.2016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05.2016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68.32.3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68.32.13.110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Выполнение работы по проведению технической инвентаризации (изготовление технического паспорта и технического плана) на объекты, входящие в состав казны муниципального образования Темрюкский район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оответствовать требованиям: Приказа Минэкономразвития РФ от 23 ноября 2011 года № 693 «Об утверждении формы технического плана сооружения и требования к его подготовке»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90205025200110230243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43.39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43.39.19.190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Текущий ремонт муниципального имущества: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г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.Т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емрюк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ул.Таманская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9 "а"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Ремонт кровли и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отмостки</w:t>
            </w:r>
            <w:proofErr w:type="spell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1771,3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17,713  /  88,565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90204124600010170244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71.11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71.11.31.000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Подготовка проекта внесения изменений в генеральный план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Курчанского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сельского поселения Темрюкский район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Основные требования к форме представляемых материалов: Оформление материалов генерального плана выполнить в соответствии с требованиями ст.13 Методических рекомендаций по разработке генеральных планов поселений и городских округов, утверждённые Приказом Министерства регионального развития РФ от 26 мая 2011 года №244.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Отчетные материалы должны соответствовать требованиям приказа министерства регионального развития РФ от 30 января 2012 года №19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объектов местного значения» Разрабатываемая электронная версия должна соответствовать стандарту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OpenGIS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(обеспечивать работу с ГИС-приложениями различных фирм-производителей) и соответствовать требованиям, установленным для ведения информационных систем обеспечения градостроительной деятельности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. Графическая информация должна быть создана в системе координат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МСК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23 зона 1 Сроки подготовки генерального плана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Курчанского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сельского поселения Темрюкского района устанавливаются - 14 рабочих дней с даты заключения муниципального контракта Основные требования к форме представляемых материалов: Оформление материалов генерального плана выполнить в соответствии с требованиями ст.13 Методических рекомендаций по разработке генеральных планов поселений и городских округов, утверждённые Приказом Министерства регионального развития РФ от 26 мая 2011 года №244.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Отчетные материалы должны соответствовать требованиям приказа министерства регионального развития РФ от 30 января 2012 года №19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 Разрабатываемая электронная версия должна соответствовать стандарту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OpenGIS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(обеспечивать работу с ГИС-приложениями различных фирм-производителей) и соответствовать требованиям, установленным для ведения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информаци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Основные требования к форме представляемых материалов: Оформление материалов генерального плана выполнить в соответствии с требованиями ст.13 Методических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рекомендаций по разработке генеральных планов поселений и городских округов, утверждённые Приказом Министерства регионального развития РФ от 26 мая 2011 года №244.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Отчетные материалы должны соответствовать требованиям приказа министерства регионального развития РФ от 30 января 2012 года №19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 Разрабатываемая электронная версия должна соответствовать стандарту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OpenGIS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(обеспечивать работу с ГИС-приложениями различных фирм-производителей) и соответствовать требованиям, установленным для ведения информационных систем обеспечения градостроительной деятельности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. Графическая информация должна быть создана в системе координат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МСК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23 зона 1 Сроки подготовки генерального плана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Курчанского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сельского поселения Темрюкского района устанавливаются - 14 рабочих дней с даты заключения муниципального контракта Основные требования к форме представляемых материалов: Оформление материалов генерального плана выполнить в соответствии с требованиями ст.13 Методических рекомендаций по разработке генеральных планов поселений и городских округов, утверждённые Приказом Министерства регионального развития РФ от 26 мая 2011 года №244.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Отчетные материалы должны соответствовать требованиям приказа министерства регионального развития РФ от 30 января 2012 года №19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 Разрабатываемая электронная версия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должна соответствовать стандарту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OpenGIS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(обеспечивать работу с ГИС-приложениями различных фирм-производителей) и соответствовать требованиям, установленным для ведения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</w:t>
            </w:r>
            <w:proofErr w:type="spellEnd"/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330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3,3  /  16,5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Открытый конкурс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22.22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22.22.19.000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ламинаторов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Регулирование температуры нагрева, формат не менее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количество валов 2 шт.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41,78256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2,08912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05.2016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90201134440053910244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49.32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49.32.12.000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аренде легкового автомобиля с водителем для обеспечения работы лиц осуществляющих сбор сведений об объектах ВСХП-2016 года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Предоставление легкового автомобиля с водителем для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обеспечения работы лиц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осуществляющих сбор сведений об объектах ВСХП-2016 года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540,4932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5,4049  /  27,0246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90201134440053910244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49.32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49.32.12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аренде легкового автомобиля с водителем для обеспечения работы лиц осуществляющих сбор сведений об объектах ВСХП-2016 года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Предоставление легкового автомобиля с водителем для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обеспечения работы лиц осуществляющих сбор сведений об объектах ВСХП-2016 года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168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8,4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90201134440053910244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61.10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61.10.11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связи для нужд Всероссийской сельскохозяйственной переписи 2016 года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обеспечение услуг связи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807A2E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90201134440053910244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80.10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80.10.19.000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осуществление услуг охраны помещений для Всероссийской сельскохозяйственной переписи 2016 года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наличие лицензии на осуществление деятельности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  /  -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90201134440053910244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68.20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68.20.1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Аренда помещений для нужд Всероссийской сельскохозяйственной переписи 2016 года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Предоставление помещений в аренду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424,914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-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90204124600010170244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43.99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43.99.70.000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149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изготовление, установка информационных стендов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качество работ, выполняемых по контракту, должно соответствовать установленным в Российской Федерации нормативным документам: ФЗ от 30.12.2009 года № 384-ФЗ "Технический регламент о безопасности зданий и сооружений", Постановление Правительства Российской Федерации от 26.12.2014 года № 1251 "Об утверждении перечня национальных </w:t>
            </w:r>
            <w:proofErr w:type="spellStart"/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ст</w:t>
            </w:r>
            <w:proofErr w:type="spellEnd"/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андартов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342,72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17,136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90204124600010170244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43.39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43.39.19.190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Ремонт и благоустройство въездного знака (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стеллы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-щита), расположенного: РФ, Краснодарский край, Темрюкский район, придорожная полоса автодороги А-290 «Новороссийс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к-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Керчь», км 76+220 (справа)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Качество работ, выполняемых по контракту, должно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соответствовать установленным в Российской Федерации нормативным документам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: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Федеральный закон от 30.12.2009 года № 384-ФЗ "Технический регламент о безопасности зданий и сооружений", Постановление правительства Российской Федерации от 26.12.2014 года № 1521 "Об утверждении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493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24,65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90205025200110230244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25.21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25.21.12.000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Поставка котлов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Технические параметры котлов: Вид топлива, природный газ по ГОСТ 5542–87;Теплопроизводительность котла, кВт – 95;Установленная автоматика - САБК-8-110 М (Ульяновск)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;О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тапливаемая площадь, м?, не более – 1000;Диапазон давления природного газа, мм. вод. ст. - 65-180;Номинальное давление природного газа, мм. вод. ст. (Па) - 130 (1274);Рабочее давление воды в котле, МПа - До 0,30;Температура отопительной воды, ?С - До 95;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Минимальное разрежение за котлом, Па – 6;Максимальное разрежение за котлом, Па, не более - 25;Оптимальный диапазон разрежения, Па - 6–12;Коэффициент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полезного действия, не менее – 91; Расход газа, м?/ч при номинальной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теплопроизводительности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- 10,6;Гидравлическое сопротивление котла при расходе воды через котел в середине рекомендуемого диапазона, кг/м?, не более – 50;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Температура уходящих дымовых газов, ?С - 130–145;Присоединительные размеры:— входного патрубка газопровода - G1-B;— входного и выходного патрубков теплообменника - G1-B;— выход дымовых газов, мм – 220;Время срабатывания устройств защиты, сек:— по датчику пламени - 30–60;— по датчику тяги - 10–66;Емкость водяной полости теплообменника, л. – 81;Масса, кг – 356;Габариты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:д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лина (глубина) х ширина х высота (мм) 1060х719х1081Преимущества: Наличие паспорта или сертификата соответствия ТУ 4931-001-00872266-97 и разрешение на применение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Ростехнадзора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663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6,63  /  33,15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90205025200110230244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25.21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25.21.12.000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Поставка котлов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Технические параметры котлов: Вид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топлива - природный газ, жидкое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топливо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;Н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оминальная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теплопроизводительность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котла, МВт - 0,5; Температура воды на выходе из котла не более, ?С – 115; Напряжение питания, В - 220/50Гц; Номинальное давление в топке (Па) – 350; Давление воды кгс/см2 – 6;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Tmax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?С - 95,115;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Tmin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?С – 70; Разрежение за котлом, Па, не более – 30; Класс котла II; Коэффициент полезного действия, не менее – 92; Массовый расход уходящих газа, кг/ч(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-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) - 820-410; Потери тепла в окружающую среду – 1; Температура уходящих газов, ?С - 160-180; Напряжение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В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/Гц - 0,6; Диаметр топки, мм – 640; Длина топки, мм – 1471; Объем топки,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куб.м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. - 0,47; Объем воды, л. – 332; Масса,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кг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– 1398. Наличие паспорта или сертификата соответствия ТУ 3122-001-41928547-00, ТУ 3122-027-41928547-01.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550,2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5,502  /  27,51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Услуги по покупке и продаже жилых зданий и занимаемых ими земельных участков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Жилые помещения первичного рынка; наличие в жилом помещении жилых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комнат, кухни, прихожей, санузла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э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лектроснабжение от городских сетей; водопровод от городских сетей; подключение канализации к городским сетям; отопление индивидуальное (настенный газовый котел); горячее водоснабжение от настенного газового котла. Общая площадь жилого помещения не менее 48,8 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90205025200110230244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25.21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25.21.12.000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Поставка котлов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Технические параметры котлов: Топливо – газ; Номинальная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теплопроизводительность</w:t>
            </w:r>
            <w:proofErr w:type="spellEnd"/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МВт – 1,1; рабочее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даление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воды, МПа - 0,8; габариты : длина(глубина) *ширина*высота, мм – 2615*1540*2775;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масса,кг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– 2700; КПД,% - 95,1; котел водогрейный, температура воды 70/115 ?С (вход/выход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).; 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расход топлива 122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куб.м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./ч; тип автоматики КСУ ЭВМ, котельные агрегаты поставляются в полностью собранном виде, готовыми к эксплуатации. Топливо – газ, Номинальная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теплопроизводительность</w:t>
            </w:r>
            <w:proofErr w:type="spellEnd"/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МВт – 2,5; рабочее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даление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воды, МПа -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1,6; габариты : длина(глубина) *ширина*высота, мм – 4800*1300*1900;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масса,кг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– 5300; КПД,% - 92,4. 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2088,49692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20,8849  /  104,424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90205025200110230244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24.20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24.20.13.130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Трубы стальные в ассортименте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Трубы стальные: Ф 51*2,8; 108*4; 15мм; 20 мм; 25 мм; 32 мм; 40*,35 мм; 57*3,5 мм; 76*4 мм; 89*4 мм; 114*4 мм; 159*4,5 мм; 219*4,5 мм соответствие ГОСТ 10704-91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386,51373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3,86513  /  19,3256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90203144100010110244</w:t>
            </w:r>
          </w:p>
        </w:tc>
        <w:tc>
          <w:tcPr>
            <w:tcW w:w="506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58.11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Подготовка и издание методических рекомендаций, плакатов, листовок и памяток антикоррупционной направленности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Организациям инвалидов (в соответствии со Статьей 29 Федерального закона № 44-ФЗ); </w:t>
            </w:r>
          </w:p>
          <w:p w:rsidR="002B0F1A" w:rsidRPr="002B0F1A" w:rsidRDefault="002B0F1A" w:rsidP="002B0F1A">
            <w:pPr>
              <w:spacing w:after="240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129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2,5  /  -</w:t>
            </w:r>
          </w:p>
        </w:tc>
        <w:tc>
          <w:tcPr>
            <w:tcW w:w="732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vMerge w:val="restart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58.11.19.000</w:t>
            </w: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Подготовка и издание методических рекомендаций, плакатов, листовок и памяток антикоррупционной направленности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Антикоррупционной направленности. Листовка-памятка, формата 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бумага мелованная, плотностью 115 м2, ориентация альбомная, печать 4+4 (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полноцвет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с двух сторон), офсетная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17,06</w:t>
            </w: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58.11.19.000</w:t>
            </w: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Подготовка и издание методических рекомендаций, плакатов, листовок и памяток антикоррупционной направленности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Антикоррупционной направленности. Листовка формата 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бумага мелованная, плотностью 115 м2, ориентация книжная, печать 4+1 (с одной стороны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полноцвет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), офсетная. Макет согласовывается с заказчиком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6,93</w:t>
            </w: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58.11.19.000</w:t>
            </w:r>
          </w:p>
        </w:tc>
        <w:tc>
          <w:tcPr>
            <w:tcW w:w="386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Подготовка и издание методических рекомендаций, плакатов, листовок и памяток антикоррупционной направленности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Антикоррупционной направленности. Плакат формата А3, бумага мелованная, плотностью 160 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ориентация альбомная, печать 4+1 (с одной стороны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полноцвет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), офсетная. Макет согласовывается с заказчиком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2481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26,01</w:t>
            </w:r>
          </w:p>
        </w:tc>
        <w:tc>
          <w:tcPr>
            <w:tcW w:w="1129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90201134440053910244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49.32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49.32.12.000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аренде легкового автомобиля с водителем для обеспечения работы лиц осуществляющих сбор сведений об объектах ВСХП-2016 года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Предоставление легкового автомобиля с водителем для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обеспечения работы лиц осуществляющих сбор сведений об объектах ВСХП-2016 года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157,92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7,896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90201134440053910244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49.32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49.32.12.000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аренде легкового автомобиля с водителем для обеспечения работы лиц осуществляющих сбор сведений об объектах ВСХП-2016 года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Предоставление легкового автомобиля с водителем для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обеспечения работы лиц осуществляющих сбор сведений об объектах ВСХП-2016 года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136,64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6,832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47.78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47.78.30.000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159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Изготовление сувенирной продукции с логотипом заказчика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  <w:proofErr w:type="gramEnd"/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в соответствии с заданием заказчика: ваза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стеклянная не менее В22хШ8ХГ10 см (нанесение рисунка по согласованию с заказчиком методом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деколи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), деревянная шкатулка с резными элементами не менее В57хШ18,4хГ14,2 мм (нанесение рисунка по согласованию заказчика)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80,26333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0,8  /  4,01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90204127910010430244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73.1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73.11.13.000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Изготовление элементов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брендирования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для объектов придорожного сервиса для торговли сельскохозяйственной продукцией на территории Темрюкского района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Информация об общественном обсуждении закупки: не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проводилось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выполняются согласно требованиям департамента потребительской сферы и регулирования рынка алкоголя Краснодарского края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164,526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-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90204124910010180244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55.1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55.10.10.000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бронированию гостиничных номеров и проживание участников Международного инвестиционного форума "Сочи 2016"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оказание услуг по бронированию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гостиничных номеров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и проживание участников Международного инвестиционного форума "Сочи 2016"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-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90201134440053910244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49.32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49.32.12.000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аренде легкового автомобиля с водителем для обеспечения работы лиц осуществляющих сбор сведений об объектах ВСХП - 2016 года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предоставление легкового автомобиля с водителем для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обеспечения работы лиц осуществляющих сбор сведений об объектах ВСХП-2016 года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136,64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6,832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90201134440053910244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49.32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49.32.12.000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по аренде легкового автомобиля с водителем для обеспечения работы лиц осуществляющих сбор сведений об объектах ВСХП-2016 года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Предоставление легковых автомобилей с водителем для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обеспечения работы лиц осуществляющих сбор сведений об объектах ВСХП-2016 года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168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8,4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56.10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56.10.11.122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Оказание услуг общественного питания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Зал вместимостью более 100 человек, размещение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зала на 1 этаже, нахождение зала в пределах города Темрюка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ЧЕЛ</w:t>
            </w: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103,33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5,1665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90205013410100000412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Услуги по покупке и продаже жилых зданий и занимаемых ими земельных участков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Жилые помещения первичного рынка; наличие в жилом помещении жилых комнат, кухни, прихожей, санузла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э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лектроснабжение от городских сетей; водопровод от городских сетей; подключение канализации к городским сетям; отопление индивидуальное (настенный газовый котел); горячее водоснабжение от настенного газового котла. Общая площадь жилого помещения не менее 48,8 м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90205025200110230244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61.10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61.10.42.000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Подключение к сети интернет с оконечным оборудованием провайдера по технологии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Ethernetno</w:t>
            </w:r>
            <w:proofErr w:type="spell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оптико-волоконным линиям связи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Предоставление доступа (подключения) 4 точки к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административному зданию, расположенному по адресу: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.Т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емрюк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, ул. Ленина, д. 14 и 2 точки к административному зданию, расположенному по адресу: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г.Темрюк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ул. Ленина, д. 2 "А"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36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71.12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71.12.34.110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Кадастровые работы в отношении земельных участков, расположенных в границах муниципального образования Темрюкский район (заключения для з\у)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Качество оказываемых работ должно соответствовать требованиям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Федерального Закона от 24 июля 2007 года № 221-ФЗ "О государственном кадастре недвижимости"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0,2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71.12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71.12.34.110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Кадастровые работы в отношении земельных участков, расположенных в границах муниципального образования Темрюкский район (комплексные кадастровые работы)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Качество оказываемых работ должно соответствовать требованиям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Федерального Закона от 24 июля 2007 года № 221-ФЗ "О государственном кадастре недвижимости"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777,8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-  /  38,89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90205013410100000412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жилых помещений в муниципальном образовании Темрюкский район для кадрового состава муниципальных учреждений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Основные требования к жилому помещению - наличие систем жизнеобеспечения и безопасности: наличие в жилом помещении кухни, прихожей, ванной и туалета; центральное электроснабжение; сетевой водопровод, подключение к центральной канализации; водяное отопление; горячее водоснабжение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1674,5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16,755  /  83,775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жилых помещений в муниципальном образовании Темрюкский район для кадрового состава муниципальных учреждений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Основные требования к жилому помещению - наличие систем жизнеобеспечения и безопасности: наличие в жилом помещении кухни, прихожей, ванной и туалета; центральное электроснабжение; сетевой водопровод,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подключение к центральной канализации; водяное отопление; горячее водоснабжение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1674,5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16,745  /  83,725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жилых помещений в муниципальном образовании Темрюкский район для кадрового состава муниципальных учреждений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Основные требования к жилому помещению - наличие систем жизнеобеспечения и безопасности: наличие в жилом помещении кухни, прихожей, ванной и туалета; центральное электроснабжение; сетевой водопровод, подключение к центральной канализации; водяное отопление; горячее водоснабжение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2233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22,33  /  111,65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90205013410100000412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жилых помещений в муниципальном образовании Темрюкский район для кадрового состава муниципальных учреждений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Основные требования к жилому помещению - наличие систем жизнеобеспечения и безопасности: наличие в жилом помещении кухни, прихожей, ванной и туалета; центральное электроснабжение; сетевой водопровод, подключение к центральной канализации; водяное отопление; горячее водоснабжение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2233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22,33  /  111,65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жилых помещений в муниципальном образовании Темрюкский район для кадрового состава муниципальных учреждений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 xml:space="preserve">Основные требования к жилому помещению - наличие систем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жизнеобеспечения и безопасности: наличие в жилом помещении кухни, прихожей, ванной и туалета; центральное электроснабжение; сетевой водопровод, подключение к центральной канализации; водяное отопление; горячее водоснабжение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1685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16,85  /  84,25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08.2016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90205013410100000412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жилых помещений в муниципальном образовании Темрюкский район для кадрового состава муниципальных учреждений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Основные требования к жилому помещению - наличие систем жизнеобеспечения и безопасности: наличие в жилом помещении кухни, прихожей, ванной и туалета; центральное электроснабжение; сетевой водопровод, подключение к центральной канализации; водяное отопление; горячее водоснабжение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4000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40  /  200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10.2016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90205013410R08200412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жилья для детей-сирот и детей, оставшихся без попечения родителей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  <w:proofErr w:type="gramEnd"/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Жилое помещение располагается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территории Темрюкского района, никому другому не продано, не заложено, в споре, под арестом и запретом не состоит и свободно от любых прав третьих лиц. Наличие в жилом помещении жилой комнаты, кухни, прихожей, совмещенной ванной и туалета; - электроснабжение централизованное; - водопровод централизованный; - подключение к центральной канализации; - отопление индивидуальное (настенный газовый котел); - горячее водоснабжение от настенного газового котла. Общая площадь жилого помещения не менее 33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 Окна металлопластиковые.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1150,67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11,5067  /  57,5335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90205013410R08200412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176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жилья для детей-сирот и детей, оставшихся без попечения родителей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  <w:proofErr w:type="gramEnd"/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Жилое помещение располагается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территории Темрюкского района, никому другому не продано, не заложено, в споре, под арестом и запретом не состоит и свободно от любых прав третьих лиц. Наличие в жилом помещении жилой комнаты, кухни, прихожей, совмещенной ванной и туалета; - электроснабжение централизованное; - водопровод централизованный; - подключение к центральной канализации; - отопление индивидуальное (настенный газовый котел); - горячее водоснабжение от настенного газового котла. Общая площадь жилого помещения не менее 33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 Окна металлопластиковые.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1150,67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11,5067  /  57,5335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90205013410R08200412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177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жилья для детей-сирот и детей, оставшихся без попечения родителей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  <w:proofErr w:type="gramEnd"/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обсуждении закупки: не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Жилое помещение располагается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территории Темрюкского района, никому другому не продано, не заложено, в споре, под арестом и запретом не состоит и свободно от любых прав третьих лиц. Наличие в жилом помещении жилой комнаты, кухни, прихожей, совмещенной ванной и туалета; - электроснабжение централизованное; - водопровод централизованный; - подключение к центральной канализации; - отопление индивидуальное (настенный газовый котел); - горячее водоснабжение от настенного газового котла. Общая площадь жилого помещения не менее 33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 Окна металлопластиковые.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1150,67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11,5067  /  57,5335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90205013410R08200412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178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жилья для детей-сирот и детей, оставшихся без попечения родителей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  <w:proofErr w:type="gramEnd"/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Жилое помещение располагается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территории Темрюкского района, никому другому не продано, не заложено, в споре, под арестом и запретом не состоит и свободно от любых прав третьих лиц. Наличие в жилом помещении жилой комнаты, кухни, прихожей, совмещенной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ванной и туалета; - электроснабжение централизованное; - водопровод централизованный; - подключение к центральной канализации; - отопление индивидуальное (настенный газовый котел); - горячее водоснабжение от настенного газового котла. Общая площадь жилого помещения не менее 33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 Окна металлопластиковые.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1150,67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11,5067  /  57,5335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90205013410R08200412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179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жилья для детей-сирот и детей, оставшихся без попечения родителей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807A2E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2B0F1A" w:rsidRPr="002B0F1A" w:rsidRDefault="002B0F1A" w:rsidP="00807A2E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Жилое помещение располагается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территории Темрюкского района, никому другому не продано, не заложено, в споре, под арестом и запретом не состоит и свободно от любых прав третьих лиц. Наличие в жилом помещении жилой комнаты, кухни, прихожей, совмещенной ванной и туалета; - электроснабжение централизованное; - водопровод централизованный; - подключение к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центральной канализации; - отопление индивидуальное (настенный газовый котел); - горячее водоснабжение от настенного газового котла. Общая площадь жилого помещения не менее 33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 Окна металлопластиковые.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1150,67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11,5067  /  57,5335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90205013410R08200412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180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жилья для детей-сирот и детей, оставшихся без попечения родителей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4C38FA" w:rsidRDefault="002B0F1A" w:rsidP="004C38F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4C38F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  <w:proofErr w:type="gramEnd"/>
          </w:p>
          <w:p w:rsidR="002B0F1A" w:rsidRPr="002B0F1A" w:rsidRDefault="002B0F1A" w:rsidP="004C38F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Жилое помещение располагается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территории Темрюкского района, никому другому не продано, не заложено, в споре, под арестом и запретом не состоит и свободно от любых прав третьих лиц. Наличие в жилом помещении жилой комнаты, кухни, прихожей, совмещенной ванной и туалета; - электроснабжение централизованное; - водопровод централизованный; - подключение к центральной канализации; - отопление индивидуальное (настенный газовый котел); - горячее водоснабжение от настенного газового котла. Общая площадь жилого помещения не менее 33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 Окна металлопластиковые.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1150,67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11,5067  /  57,5335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90205013410R08200412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181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Приобретение жилья для детей-сирот и детей, оставшихся без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попечения родителей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4C38FA" w:rsidRDefault="002B0F1A" w:rsidP="004C38F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Запреты на допуск, товаров, работ, услуг, а также ограничения и условия допуска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4C38F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  <w:proofErr w:type="gramEnd"/>
          </w:p>
          <w:p w:rsidR="002B0F1A" w:rsidRPr="002B0F1A" w:rsidRDefault="002B0F1A" w:rsidP="004C38F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Жилое помещение располагается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территории Темрюкского района, никому другому не продано, не заложено, в споре, под арестом и запретом не состоит и свободно от любых прав третьих лиц. Наличие в жилом помещении жилой комнаты, кухни, прихожей, совмещенной ванной и туалета; - электроснабжение централизованное; - водопровод централизованный; - подключение к центральной канализации; - отопление индивидуальное (настенный газовый котел); - горячее водоснабжение от настенного газового котла. Общая площадь жилого помещения не менее 33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 Окна металлопластиковые.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1150,67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11,5067  /  57,5335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Возникновение непредвиденных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90205013410R08200412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182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жилья для детей-сирот и детей, оставшихся без попечения родителей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4C38FA" w:rsidRDefault="002B0F1A" w:rsidP="004C38F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4C38F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  <w:proofErr w:type="gramEnd"/>
          </w:p>
          <w:p w:rsidR="002B0F1A" w:rsidRPr="002B0F1A" w:rsidRDefault="002B0F1A" w:rsidP="004C38F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Жилое помещение располагается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территории Темрюкского района, никому другому не продано, не заложено, в споре, под арестом и запретом не состоит и свободно от любых прав третьих лиц. Наличие в жилом помещении жилой комнаты, кухни, прихожей, совмещенной ванной и туалета; - электроснабжение централизованное; - водопровод централизованный; - подключение к центральной канализации; - отопление индивидуальное (настенный газовый котел); - горячее водоснабжение от настенного газового котла. Общая площадь жилого помещения не менее 33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 Окна металлопластиковые.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1150,67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11,5067  /  57,5335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Периодичность поставки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90205013410R08200412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183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жилья для детей-сирот и детей, оставшихся без попечения родителей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4C38FA" w:rsidRDefault="002B0F1A" w:rsidP="004C38F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</w:p>
          <w:p w:rsidR="002B0F1A" w:rsidRPr="002B0F1A" w:rsidRDefault="002B0F1A" w:rsidP="004C38F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  <w:proofErr w:type="gramEnd"/>
          </w:p>
          <w:p w:rsidR="002B0F1A" w:rsidRPr="002B0F1A" w:rsidRDefault="002B0F1A" w:rsidP="004C38F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Жилое помещение располагается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территории Темрюкского района, никому другому не продано, не заложено, в споре, под арестом и запретом не состоит и свободно от любых прав третьих лиц. Наличие в жилом помещении жилой комнаты, кухни, прихожей, совмещенной ванной и туалета; - электроснабжение централизованное; - водопровод централизованный; - подключение к центральной канализации; - отопление индивидуальное (настенный газовый котел); - горячее водоснабжение от настенного газового котла. Общая площадь жилого помещения не менее 33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 Окна металлопластиковые.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1150,67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11,5067  /  57,5335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90205013410R08200412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68.10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68.10.11.000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184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Приобретение жилья для детей-сирот и детей, оставшихся без попечения родителей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4C38F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Преимущества: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  <w:proofErr w:type="gramEnd"/>
          </w:p>
          <w:p w:rsidR="002B0F1A" w:rsidRPr="002B0F1A" w:rsidRDefault="002B0F1A" w:rsidP="004C38F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проводилось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br/>
              <w:t>Жилое помещение располагается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на территории Темрюкского района, никому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другому не продано, не заложено, в споре, под арестом и запретом не состоит и свободно от любых прав третьих лиц. Наличие в жилом помещении жилой комнаты, кухни, прихожей, совмещенной ванной и туалета; - электроснабжение централизованное; - водопровод централизованный; - подключение к центральной канализации; - отопление индивидуальное (настенный газовый котел); - горячее водоснабжение от настенного газового котла. Общая площадь жилого помещения не менее 33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. Окна металлопластиковые.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1150,67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11,5067  /  57,5335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09.2016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47.54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47.54.10.000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185</w:t>
            </w: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Поставка подарочной продукции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4C38F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в соответствии с заданием заказчика: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Мультиварка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- количество чаш, не менее 1; объем чаши - не менее 3 л; покрытие чаши - антипригарное; чаша - съемная; количество программ - не менее 5; потребляемая мощность, Вт - не более 900;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фкнукия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поддержки температуры - имеется; функция отложенного старта - имеется; автоматические программы - варка, жарка, выпечка, подогрев; вес, кг - не более 65; упаковка - индивидуальная, обеспечивающая сохранность при транспортировке и хранении</w:t>
            </w:r>
            <w:proofErr w:type="gramEnd"/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59,81367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0,598  /  2,99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07.2016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11.2016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90201043130100190244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61.10.9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61.10.11.190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Услуги специальной связи по приему, обработке, хранению, перевозке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доставке и вручению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4C38F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Услуги специальной связи по приему,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обработке, хранению, перевозке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доставке и вручению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 xml:space="preserve">УСЛ 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ЕД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30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02.2016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4C38F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12.2016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 xml:space="preserve">Сроки исполнения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 xml:space="preserve">Закупка у единственного поставщика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90203144000010100244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47.78</w:t>
            </w: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47.78.90.000</w:t>
            </w: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Поставка </w:t>
            </w: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стационарного</w:t>
            </w:r>
            <w:proofErr w:type="gramEnd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 арочного </w:t>
            </w:r>
            <w:proofErr w:type="spell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металлодетектора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2B0F1A" w:rsidRPr="002B0F1A" w:rsidRDefault="002B0F1A" w:rsidP="004C38FA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Информация об общественном обсуждении закупки: не проводилось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Стационарный арочный </w:t>
            </w:r>
            <w:proofErr w:type="spell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металлодетектор</w:t>
            </w:r>
            <w:proofErr w:type="spell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предназначен для обнаружения огнестрельного или холодного оружия, а также других запрещенных к проносу металлических предметов в общественно-административных зданиях, имеет не менее 6 зон индикации обнаружения металлических предметов, 100 уровней чувствительности, возможность работы в диапазоне температур от -20 до +45 градусов, вес не более 60 кг., работает от напряжения от 187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до 242</w:t>
            </w: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В</w:t>
            </w:r>
            <w:proofErr w:type="gramEnd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, габаритные размеры не более 2330х830х730 мм, имеет пульт дистанционного управления, доставка поставщиком. Срок гарантий не менее 12 месяцев. Товар должен быть сертифицированным.</w:t>
            </w: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ШТ</w:t>
            </w:r>
            <w:proofErr w:type="gramEnd"/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spacing w:after="24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103,61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1,0361  /  5,1805  /  -</w:t>
            </w: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03.2016 </w:t>
            </w:r>
          </w:p>
        </w:tc>
        <w:tc>
          <w:tcPr>
            <w:tcW w:w="1078" w:type="dxa"/>
            <w:hideMark/>
          </w:tcPr>
          <w:p w:rsidR="002B0F1A" w:rsidRPr="002B0F1A" w:rsidRDefault="002B0F1A" w:rsidP="004C38FA">
            <w:pPr>
              <w:jc w:val="both"/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06.2016 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Сроки исполнения отдельных этапов контракта: -</w:t>
            </w: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Возникновение непредвиденных обстоятельств</w:t>
            </w:r>
          </w:p>
        </w:tc>
      </w:tr>
      <w:tr w:rsidR="002B0F1A" w:rsidRPr="002B0F1A" w:rsidTr="002B0F1A">
        <w:tc>
          <w:tcPr>
            <w:tcW w:w="14899" w:type="dxa"/>
            <w:gridSpan w:val="14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 xml:space="preserve">товары, работы или услуги на сумму, не превышающую ста тысяч рублей (закупки в соответствии с п. 4, 5, 23, 26, 33, 42, 44 части 1 статьи 93 Федерального закона № 44-ФЗ) 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90201043130100190244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90204124910010180244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90201043130100190244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90201043130100190244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90204124600010170244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132,771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90201043200200000244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88,2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90201043130100190244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3,4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90201043200100000244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90204124920010190244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90201043130100190244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9,6348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250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90201136400110370244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5,4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90201043130100190244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528,4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90204127910010430244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135,474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90201136400110370244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5,1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90205025200110230244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343,3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90201134444005391244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662,5928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90201133600100000244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214,10779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90207075710010280244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90204125100010210244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155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(подрядчика,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90201133710000000244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450,11589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90201043130060890244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58,7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90204124910010180244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90201043130100190244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102,1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90204125000102000244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103,52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90201133400100000244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14,13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899" w:type="dxa"/>
            <w:gridSpan w:val="14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proofErr w:type="gramStart"/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услуги, связанные с направлением работника в служебную командировку, а также связанные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 (закупки в соответствии с п. 4, 5, 23, 26, 33, 42, 44 части 1 статьи 93 Федерального закона № 44-ФЗ)</w:t>
            </w:r>
            <w:proofErr w:type="gramEnd"/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90204124910010180244</w:t>
            </w: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Услуги, связанные с направлением работника в служебную командировку, а также связанные с участием в проведении фестивалей,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концертов, представлений и подобных культурных мероприятий (в том числе гастролей) на основании приглашений на посещение указанных мероприятий</w:t>
            </w: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325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(подрядчика, </w:t>
            </w: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899" w:type="dxa"/>
            <w:gridSpan w:val="14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lastRenderedPageBreak/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3763,94628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899" w:type="dxa"/>
            <w:gridSpan w:val="14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899" w:type="dxa"/>
            <w:gridSpan w:val="14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44629,45076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Электронный аукцион, 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899" w:type="dxa"/>
            <w:gridSpan w:val="14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5476,86526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Запрос котировок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B0F1A" w:rsidRPr="002B0F1A" w:rsidTr="002B0F1A">
        <w:tc>
          <w:tcPr>
            <w:tcW w:w="14899" w:type="dxa"/>
            <w:gridSpan w:val="14"/>
            <w:hideMark/>
          </w:tcPr>
          <w:p w:rsidR="002B0F1A" w:rsidRPr="002B0F1A" w:rsidRDefault="002B0F1A" w:rsidP="002B0F1A">
            <w:pPr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bCs/>
                <w:sz w:val="14"/>
                <w:szCs w:val="14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2B0F1A" w:rsidRPr="002B0F1A" w:rsidTr="002B0F1A">
        <w:tc>
          <w:tcPr>
            <w:tcW w:w="1415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95373,31945 / 95373,31945</w:t>
            </w:r>
          </w:p>
        </w:tc>
        <w:tc>
          <w:tcPr>
            <w:tcW w:w="1129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B0F1A">
              <w:rPr>
                <w:rFonts w:eastAsia="Times New Roman" w:cs="Times New Roman"/>
                <w:sz w:val="14"/>
                <w:szCs w:val="14"/>
                <w:lang w:eastAsia="ru-RU"/>
              </w:rPr>
              <w:t>Электронный аукцион, Запрос котировок, Закупка у единственного поставщика (подрядчика, исполнителя), Открытый конкурс</w:t>
            </w:r>
          </w:p>
        </w:tc>
        <w:tc>
          <w:tcPr>
            <w:tcW w:w="1097" w:type="dxa"/>
            <w:hideMark/>
          </w:tcPr>
          <w:p w:rsidR="002B0F1A" w:rsidRPr="002B0F1A" w:rsidRDefault="002B0F1A" w:rsidP="002B0F1A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2B0F1A" w:rsidRPr="004C38FA" w:rsidRDefault="004C38FA" w:rsidP="004C38FA">
      <w:pPr>
        <w:jc w:val="right"/>
        <w:rPr>
          <w:rFonts w:eastAsia="Times New Roman" w:cs="Times New Roman"/>
          <w:szCs w:val="28"/>
          <w:lang w:eastAsia="ru-RU"/>
        </w:rPr>
      </w:pPr>
      <w:r w:rsidRPr="004C38FA">
        <w:rPr>
          <w:rFonts w:eastAsia="Times New Roman" w:cs="Times New Roman"/>
          <w:szCs w:val="28"/>
          <w:lang w:eastAsia="ru-RU"/>
        </w:rPr>
        <w:t>»</w:t>
      </w:r>
    </w:p>
    <w:p w:rsidR="002B0F1A" w:rsidRPr="002B0F1A" w:rsidRDefault="002B0F1A" w:rsidP="002B0F1A">
      <w:pPr>
        <w:rPr>
          <w:rFonts w:eastAsia="Times New Roman" w:cs="Times New Roman"/>
          <w:vanish/>
          <w:sz w:val="24"/>
          <w:szCs w:val="24"/>
          <w:lang w:eastAsia="ru-RU"/>
        </w:rPr>
      </w:pPr>
    </w:p>
    <w:p w:rsidR="002B0F1A" w:rsidRPr="002B0F1A" w:rsidRDefault="002B0F1A" w:rsidP="002B0F1A">
      <w:pPr>
        <w:rPr>
          <w:rFonts w:eastAsia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80"/>
        <w:gridCol w:w="2920"/>
      </w:tblGrid>
      <w:tr w:rsidR="002B0F1A" w:rsidRPr="002B0F1A" w:rsidTr="002B0F1A">
        <w:tc>
          <w:tcPr>
            <w:tcW w:w="0" w:type="auto"/>
            <w:hideMark/>
          </w:tcPr>
          <w:p w:rsidR="002B0F1A" w:rsidRPr="002B0F1A" w:rsidRDefault="002B0F1A" w:rsidP="002B0F1A">
            <w:pPr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hideMark/>
          </w:tcPr>
          <w:p w:rsidR="002B0F1A" w:rsidRPr="002B0F1A" w:rsidRDefault="002B0F1A" w:rsidP="002B0F1A">
            <w:pPr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4C38FA" w:rsidRDefault="004C38FA">
      <w:r>
        <w:t xml:space="preserve">Заместитель главы </w:t>
      </w:r>
    </w:p>
    <w:p w:rsidR="004C38FA" w:rsidRDefault="004C38FA">
      <w:r>
        <w:t xml:space="preserve">муниципального образования </w:t>
      </w:r>
    </w:p>
    <w:p w:rsidR="00D73D61" w:rsidRDefault="004C38FA">
      <w:r>
        <w:t>Темрюкский район                                                                                                                                                            А.Е. Зимин</w:t>
      </w:r>
    </w:p>
    <w:sectPr w:rsidR="00D73D61" w:rsidSect="002B0F1A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785" w:rsidRDefault="00A64785" w:rsidP="002B0F1A">
      <w:r>
        <w:separator/>
      </w:r>
    </w:p>
  </w:endnote>
  <w:endnote w:type="continuationSeparator" w:id="0">
    <w:p w:rsidR="00A64785" w:rsidRDefault="00A64785" w:rsidP="002B0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785" w:rsidRDefault="00A64785" w:rsidP="002B0F1A">
      <w:r>
        <w:separator/>
      </w:r>
    </w:p>
  </w:footnote>
  <w:footnote w:type="continuationSeparator" w:id="0">
    <w:p w:rsidR="00A64785" w:rsidRDefault="00A64785" w:rsidP="002B0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5070772"/>
      <w:docPartObj>
        <w:docPartGallery w:val="Page Numbers (Margins)"/>
        <w:docPartUnique/>
      </w:docPartObj>
    </w:sdtPr>
    <w:sdtEndPr/>
    <w:sdtContent>
      <w:p w:rsidR="002B0F1A" w:rsidRDefault="002B0F1A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4B6986A" wp14:editId="6C01CC2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47675" cy="657225"/>
                  <wp:effectExtent l="0" t="0" r="9525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47675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2B0F1A" w:rsidRDefault="002B0F1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2B0F1A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2B0F1A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2B0F1A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392B27" w:rsidRPr="00392B27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2</w:t>
                                  </w:r>
                                  <w:r w:rsidRPr="002B0F1A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35.25pt;height:51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2B0F1A" w:rsidRDefault="002B0F1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2B0F1A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2B0F1A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2B0F1A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392B27" w:rsidRPr="00392B27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2</w:t>
                            </w:r>
                            <w:r w:rsidRPr="002B0F1A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F1A"/>
    <w:rsid w:val="002B0F1A"/>
    <w:rsid w:val="00392B27"/>
    <w:rsid w:val="004C38FA"/>
    <w:rsid w:val="00587981"/>
    <w:rsid w:val="00807A2E"/>
    <w:rsid w:val="00896CF6"/>
    <w:rsid w:val="00A64785"/>
    <w:rsid w:val="00D7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B0F1A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0F1A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requesttable">
    <w:name w:val="requesttable"/>
    <w:basedOn w:val="a"/>
    <w:rsid w:val="002B0F1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left">
    <w:name w:val="a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Подзаголовок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orgtable">
    <w:name w:val="plangraphicorgtab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doctable">
    <w:name w:val="plangraphicdoctab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umber">
    <w:name w:val="numbe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2B0F1A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aleft1">
    <w:name w:val="aleft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2B0F1A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2B0F1A"/>
    <w:pPr>
      <w:spacing w:before="300"/>
    </w:pPr>
    <w:rPr>
      <w:rFonts w:eastAsia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2B0F1A"/>
    <w:pPr>
      <w:spacing w:before="100" w:beforeAutospacing="1" w:after="100" w:afterAutospacing="1"/>
      <w:ind w:left="375"/>
    </w:pPr>
    <w:rPr>
      <w:rFonts w:eastAsia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2B0F1A"/>
    <w:pPr>
      <w:spacing w:before="100" w:beforeAutospacing="1" w:after="100" w:afterAutospacing="1"/>
      <w:ind w:left="750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2B0F1A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2B0F1A"/>
    <w:pPr>
      <w:pBdr>
        <w:top w:val="single" w:sz="6" w:space="0" w:color="000000"/>
        <w:left w:val="single" w:sz="6" w:space="0" w:color="000000"/>
      </w:pBdr>
    </w:pPr>
    <w:rPr>
      <w:rFonts w:eastAsia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2B0F1A"/>
    <w:pPr>
      <w:pageBreakBefore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2B0F1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2B0F1A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2B0F1A"/>
    <w:pPr>
      <w:pBdr>
        <w:bottom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2B0F1A"/>
    <w:pPr>
      <w:pBdr>
        <w:bottom w:val="single" w:sz="6" w:space="0" w:color="FFFFFF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2B0F1A"/>
    <w:pPr>
      <w:spacing w:before="100" w:beforeAutospacing="1" w:after="75"/>
    </w:pPr>
    <w:rPr>
      <w:rFonts w:eastAsia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2B0F1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2B0F1A"/>
    <w:pPr>
      <w:pBdr>
        <w:top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2B0F1A"/>
    <w:pPr>
      <w:pBdr>
        <w:top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2B0F1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2B0F1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2B0F1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2B0F1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2B0F1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2B0F1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2B0F1A"/>
    <w:pPr>
      <w:pBdr>
        <w:lef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2B0F1A"/>
    <w:pPr>
      <w:pBdr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2B0F1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2B0F1A"/>
    <w:pPr>
      <w:pBdr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orgtable1">
    <w:name w:val="plangraphicorgtable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doctable1">
    <w:name w:val="plangraphicdoctable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2">
    <w:name w:val="plangraphictableheader2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umber1">
    <w:name w:val="number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B0F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0F1A"/>
  </w:style>
  <w:style w:type="paragraph" w:styleId="a5">
    <w:name w:val="footer"/>
    <w:basedOn w:val="a"/>
    <w:link w:val="a6"/>
    <w:uiPriority w:val="99"/>
    <w:unhideWhenUsed/>
    <w:rsid w:val="002B0F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0F1A"/>
  </w:style>
  <w:style w:type="paragraph" w:styleId="a7">
    <w:name w:val="Balloon Text"/>
    <w:basedOn w:val="a"/>
    <w:link w:val="a8"/>
    <w:uiPriority w:val="99"/>
    <w:semiHidden/>
    <w:unhideWhenUsed/>
    <w:rsid w:val="00392B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2B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B0F1A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0F1A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requesttable">
    <w:name w:val="requesttable"/>
    <w:basedOn w:val="a"/>
    <w:rsid w:val="002B0F1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left">
    <w:name w:val="a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Подзаголовок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orgtable">
    <w:name w:val="plangraphicorgtab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doctable">
    <w:name w:val="plangraphicdoctable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umber">
    <w:name w:val="number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2B0F1A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aleft1">
    <w:name w:val="aleft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2B0F1A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2B0F1A"/>
    <w:pPr>
      <w:spacing w:before="300"/>
    </w:pPr>
    <w:rPr>
      <w:rFonts w:eastAsia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2B0F1A"/>
    <w:pPr>
      <w:spacing w:before="100" w:beforeAutospacing="1" w:after="100" w:afterAutospacing="1"/>
      <w:ind w:left="375"/>
    </w:pPr>
    <w:rPr>
      <w:rFonts w:eastAsia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2B0F1A"/>
    <w:pPr>
      <w:spacing w:before="100" w:beforeAutospacing="1" w:after="100" w:afterAutospacing="1"/>
      <w:ind w:left="750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2B0F1A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2B0F1A"/>
    <w:pPr>
      <w:pBdr>
        <w:top w:val="single" w:sz="6" w:space="0" w:color="000000"/>
        <w:left w:val="single" w:sz="6" w:space="0" w:color="000000"/>
      </w:pBdr>
    </w:pPr>
    <w:rPr>
      <w:rFonts w:eastAsia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2B0F1A"/>
    <w:pPr>
      <w:pageBreakBefore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2B0F1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2B0F1A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2B0F1A"/>
    <w:pPr>
      <w:pBdr>
        <w:bottom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2B0F1A"/>
    <w:pPr>
      <w:pBdr>
        <w:bottom w:val="single" w:sz="6" w:space="0" w:color="FFFFFF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2B0F1A"/>
    <w:pPr>
      <w:spacing w:before="100" w:beforeAutospacing="1" w:after="75"/>
    </w:pPr>
    <w:rPr>
      <w:rFonts w:eastAsia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2B0F1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2B0F1A"/>
    <w:pPr>
      <w:pBdr>
        <w:top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2B0F1A"/>
    <w:pPr>
      <w:pBdr>
        <w:top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2B0F1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2B0F1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2B0F1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2B0F1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2B0F1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2B0F1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2B0F1A"/>
    <w:pPr>
      <w:pBdr>
        <w:lef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2B0F1A"/>
    <w:pPr>
      <w:pBdr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2B0F1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2B0F1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2B0F1A"/>
    <w:pPr>
      <w:pBdr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orgtable1">
    <w:name w:val="plangraphicorgtable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doctable1">
    <w:name w:val="plangraphicdoctable1"/>
    <w:basedOn w:val="a"/>
    <w:rsid w:val="002B0F1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2">
    <w:name w:val="plangraphictableheader2"/>
    <w:basedOn w:val="a"/>
    <w:rsid w:val="002B0F1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umber1">
    <w:name w:val="number1"/>
    <w:basedOn w:val="a"/>
    <w:rsid w:val="002B0F1A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B0F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0F1A"/>
  </w:style>
  <w:style w:type="paragraph" w:styleId="a5">
    <w:name w:val="footer"/>
    <w:basedOn w:val="a"/>
    <w:link w:val="a6"/>
    <w:uiPriority w:val="99"/>
    <w:unhideWhenUsed/>
    <w:rsid w:val="002B0F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0F1A"/>
  </w:style>
  <w:style w:type="paragraph" w:styleId="a7">
    <w:name w:val="Balloon Text"/>
    <w:basedOn w:val="a"/>
    <w:link w:val="a8"/>
    <w:uiPriority w:val="99"/>
    <w:semiHidden/>
    <w:unhideWhenUsed/>
    <w:rsid w:val="00392B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2B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8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116</Pages>
  <Words>38167</Words>
  <Characters>217558</Characters>
  <Application>Microsoft Office Word</Application>
  <DocSecurity>0</DocSecurity>
  <Lines>1812</Lines>
  <Paragraphs>510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Garaga Oksana Aleksandrovna</cp:lastModifiedBy>
  <cp:revision>2</cp:revision>
  <dcterms:created xsi:type="dcterms:W3CDTF">2016-07-15T12:50:00Z</dcterms:created>
  <dcterms:modified xsi:type="dcterms:W3CDTF">2016-07-18T13:34:00Z</dcterms:modified>
</cp:coreProperties>
</file>