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ПРИЛОЖЕНИЕ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к распоряжению администрации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муниципального образования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Темрюкский район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>от _____________№______________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>«ПРИЛОЖЕНИЕ № 1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УТВЕРЖДЕНО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распоряжением администрации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муниципального образования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Темрюкский район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>от 22.01 2016 № 105-р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proofErr w:type="gramStart"/>
      <w:r w:rsidRPr="00197CB1">
        <w:rPr>
          <w:bCs/>
          <w:szCs w:val="28"/>
        </w:rPr>
        <w:t xml:space="preserve">(в редакции распоряжения </w:t>
      </w:r>
      <w:proofErr w:type="gramEnd"/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администрации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муниципального образования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 xml:space="preserve">Темрюкский район </w:t>
      </w:r>
    </w:p>
    <w:p w:rsidR="001F69C0" w:rsidRPr="00197CB1" w:rsidRDefault="001F69C0" w:rsidP="001F69C0">
      <w:pPr>
        <w:ind w:left="9204"/>
        <w:jc w:val="center"/>
        <w:rPr>
          <w:bCs/>
          <w:szCs w:val="28"/>
        </w:rPr>
      </w:pPr>
      <w:r w:rsidRPr="00197CB1">
        <w:rPr>
          <w:bCs/>
          <w:szCs w:val="28"/>
        </w:rPr>
        <w:t>от ___________№ ______________</w:t>
      </w:r>
    </w:p>
    <w:p w:rsidR="001F69C0" w:rsidRDefault="001F69C0" w:rsidP="006539C0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6539C0" w:rsidRPr="006539C0" w:rsidRDefault="006539C0" w:rsidP="006539C0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539C0">
        <w:rPr>
          <w:rFonts w:eastAsia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6539C0">
        <w:rPr>
          <w:rFonts w:eastAsia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6539C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6539C0">
        <w:rPr>
          <w:rFonts w:eastAsia="Times New Roman" w:cs="Times New Roman"/>
          <w:b/>
          <w:bCs/>
          <w:sz w:val="24"/>
          <w:szCs w:val="24"/>
          <w:lang w:eastAsia="ru-RU"/>
        </w:rPr>
        <w:t>год</w:t>
      </w:r>
    </w:p>
    <w:p w:rsidR="006539C0" w:rsidRPr="006539C0" w:rsidRDefault="006539C0" w:rsidP="006539C0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92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1243"/>
      </w:tblGrid>
      <w:tr w:rsidR="006539C0" w:rsidRPr="001F69C0" w:rsidTr="00C80EC7">
        <w:trPr>
          <w:tblCellSpacing w:w="15" w:type="dxa"/>
        </w:trPr>
        <w:tc>
          <w:tcPr>
            <w:tcW w:w="122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заказчика </w:t>
            </w:r>
          </w:p>
        </w:tc>
        <w:tc>
          <w:tcPr>
            <w:tcW w:w="375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6539C0" w:rsidRPr="001F69C0" w:rsidTr="00C80EC7">
        <w:trPr>
          <w:tblCellSpacing w:w="15" w:type="dxa"/>
        </w:trPr>
        <w:tc>
          <w:tcPr>
            <w:tcW w:w="1220" w:type="pct"/>
            <w:hideMark/>
          </w:tcPr>
          <w:p w:rsidR="006539C0" w:rsidRPr="001F69C0" w:rsidRDefault="006539C0" w:rsidP="001F6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Юридический адрес,</w:t>
            </w: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телефон</w:t>
            </w:r>
            <w:r w:rsidR="001F69C0"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почта заказчика, электронная</w:t>
            </w:r>
          </w:p>
        </w:tc>
        <w:tc>
          <w:tcPr>
            <w:tcW w:w="375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, ЛЕНИНА, 65, - , +7 (86148) 52254 , torgitemryuk@yandex.ru</w:t>
            </w:r>
          </w:p>
        </w:tc>
      </w:tr>
      <w:tr w:rsidR="006539C0" w:rsidRPr="001F69C0" w:rsidTr="00C80EC7">
        <w:trPr>
          <w:tblCellSpacing w:w="15" w:type="dxa"/>
        </w:trPr>
        <w:tc>
          <w:tcPr>
            <w:tcW w:w="122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375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2352023878</w:t>
            </w:r>
          </w:p>
        </w:tc>
      </w:tr>
      <w:tr w:rsidR="006539C0" w:rsidRPr="001F69C0" w:rsidTr="00C80EC7">
        <w:trPr>
          <w:tblCellSpacing w:w="15" w:type="dxa"/>
        </w:trPr>
        <w:tc>
          <w:tcPr>
            <w:tcW w:w="122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КПП </w:t>
            </w:r>
          </w:p>
        </w:tc>
        <w:tc>
          <w:tcPr>
            <w:tcW w:w="375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235201001</w:t>
            </w:r>
          </w:p>
        </w:tc>
      </w:tr>
      <w:tr w:rsidR="006539C0" w:rsidRPr="001F69C0" w:rsidTr="00C80EC7">
        <w:trPr>
          <w:tblCellSpacing w:w="15" w:type="dxa"/>
        </w:trPr>
        <w:tc>
          <w:tcPr>
            <w:tcW w:w="122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ОКАТО </w:t>
            </w:r>
          </w:p>
        </w:tc>
        <w:tc>
          <w:tcPr>
            <w:tcW w:w="3750" w:type="pct"/>
            <w:hideMark/>
          </w:tcPr>
          <w:p w:rsidR="006539C0" w:rsidRPr="001F69C0" w:rsidRDefault="006539C0" w:rsidP="006539C0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F69C0">
              <w:rPr>
                <w:rFonts w:eastAsia="Times New Roman" w:cs="Times New Roman"/>
                <w:sz w:val="16"/>
                <w:szCs w:val="16"/>
                <w:lang w:eastAsia="ru-RU"/>
              </w:rPr>
              <w:t>03651000</w:t>
            </w:r>
          </w:p>
        </w:tc>
      </w:tr>
    </w:tbl>
    <w:p w:rsidR="006539C0" w:rsidRPr="001F69C0" w:rsidRDefault="006539C0" w:rsidP="001F69C0">
      <w:pPr>
        <w:rPr>
          <w:rFonts w:eastAsia="Times New Roman" w:cs="Times New Roman"/>
          <w:sz w:val="6"/>
          <w:szCs w:val="6"/>
          <w:lang w:eastAsia="ru-RU"/>
        </w:rPr>
      </w:pP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0"/>
        <w:gridCol w:w="500"/>
        <w:gridCol w:w="736"/>
        <w:gridCol w:w="379"/>
        <w:gridCol w:w="1396"/>
        <w:gridCol w:w="2661"/>
        <w:gridCol w:w="630"/>
        <w:gridCol w:w="675"/>
        <w:gridCol w:w="1384"/>
        <w:gridCol w:w="1163"/>
        <w:gridCol w:w="721"/>
        <w:gridCol w:w="915"/>
        <w:gridCol w:w="1348"/>
        <w:gridCol w:w="993"/>
      </w:tblGrid>
      <w:tr w:rsidR="006539C0" w:rsidRPr="00BD752A" w:rsidTr="001F69C0">
        <w:trPr>
          <w:tblHeader/>
        </w:trPr>
        <w:tc>
          <w:tcPr>
            <w:tcW w:w="1399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КБК </w:t>
            </w:r>
          </w:p>
        </w:tc>
        <w:tc>
          <w:tcPr>
            <w:tcW w:w="500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ОКВЭД </w:t>
            </w:r>
          </w:p>
        </w:tc>
        <w:tc>
          <w:tcPr>
            <w:tcW w:w="736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ОКПД </w:t>
            </w:r>
          </w:p>
        </w:tc>
        <w:tc>
          <w:tcPr>
            <w:tcW w:w="9924" w:type="dxa"/>
            <w:gridSpan w:val="9"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Условия контракта </w:t>
            </w:r>
          </w:p>
        </w:tc>
        <w:tc>
          <w:tcPr>
            <w:tcW w:w="1348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Способ размещения заказа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</w:tr>
      <w:tr w:rsidR="001F69C0" w:rsidRPr="00BD752A" w:rsidTr="001F69C0">
        <w:trPr>
          <w:tblHeader/>
        </w:trPr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заказа (№ лота) </w:t>
            </w:r>
          </w:p>
        </w:tc>
        <w:tc>
          <w:tcPr>
            <w:tcW w:w="1396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2661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630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ед. измерения </w:t>
            </w:r>
          </w:p>
        </w:tc>
        <w:tc>
          <w:tcPr>
            <w:tcW w:w="675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(объем) </w:t>
            </w:r>
          </w:p>
        </w:tc>
        <w:tc>
          <w:tcPr>
            <w:tcW w:w="1384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1163" w:type="dxa"/>
            <w:vMerge w:val="restart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1636" w:type="dxa"/>
            <w:gridSpan w:val="2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rPr>
          <w:tblHeader/>
        </w:trPr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915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rPr>
          <w:tblHeader/>
        </w:trPr>
        <w:tc>
          <w:tcPr>
            <w:tcW w:w="1399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00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6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9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6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1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0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75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4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3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1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5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48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vAlign w:val="center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1F69C0" w:rsidRPr="00BD752A" w:rsidTr="001F69C0">
        <w:tc>
          <w:tcPr>
            <w:tcW w:w="139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90201133500100000244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90203144000010100244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90203144300010130244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90203143900010090244</w:t>
            </w:r>
          </w:p>
        </w:tc>
        <w:tc>
          <w:tcPr>
            <w:tcW w:w="500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63.91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1200 / 1200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90201133500100000244 (1110)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90203144000010100244 (20)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90203144300010130244 (20)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90203143900010090244 (50)</w:t>
            </w:r>
          </w:p>
        </w:tc>
        <w:tc>
          <w:tcPr>
            <w:tcW w:w="116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  /  60  /  0</w:t>
            </w:r>
          </w:p>
        </w:tc>
        <w:tc>
          <w:tcPr>
            <w:tcW w:w="721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01.2017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Статей, публикаций - 25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 / 25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Темрюкский район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Информация об общественном обсуждении закупки: не проводилось Регистрация печатного издания в соответствии с Законом РФ «О средствах массовой информации» № 2124-1 от 27.12.1991 г. – обязательно. Периодичность выхода газеты менее 4 раз в неделю; Общий тираж не менее 3500 экземпляров. Подписной тираж не менее 50% от общего тиража газеты; Распространение газеты посредством подписки и реализации в розницу; Формат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печатного издания - А3. Цветность – не менее 4+1.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60000 / 60000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 публикаций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 / 12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Организация цикла публикаций содержащих информацию по вопросам "гражданских технологий противодействия терроризму"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1082 / 1082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18.12.19.110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опубликованию (обнародованию) муниципальных правовых актов администрации муниципального образования Темрюкский район в «Вестнике органов местного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самоуправления»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Периодичность выхода издания не реже 1 раза в месяц; - общий тираж: 100 экземпляров в месяц - объем издания - не менее 150 полос формата А5; - предпечатная подготовка; - Брошюра, обложка 4+0: бумага мелованная 200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/м; внутренний блок 1+1, бумага офсетная белая 90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/м,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термоклеевой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переплет;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300,28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3,0028  /  15,014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18.12.19.110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опубликованию (обнародованию) муниципальных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правовых актов администрации муниципального образования Темрюкский район в «Вестнике органов местного самоуправления»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Статьей 30 Федерального закона № 44-ФЗ);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Периодичность выхода издания не реже 1 раза в месяц; - общий тираж: 100 экземпляров в месяц - объем издания - не менее 150 полос формата А5; - предпечатная подготовка; - Брошюра, обложка 4+0: бумага мелованная 200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/м; внутренний блок 1+1, бумага офсетная белая 90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/м,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термоклеевой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переплет;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исполнения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Возникновение непредвиденных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60.10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освещению на радио информации о деятельности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Форма периодического распространения СМИ: радиоканал. Направления вещания: информационное – не менее 6%, музыкальное – не менее 93%. Продолжительность одного информационного сообщения: не менее 20 секунд. Количество радиоканалов для размещения информационного сообщения: не менее 1. Время эфира для размещения информационного сообщения: с 7.00 до 22.00 часов. Территория радиовещания: Темрюкский район. Диапазон вещания: FM. Общее количество трансляций - не менее 6 в сутки.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75000 / 75000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139,5 / 139,5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1,395  /  6,975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01.2017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58.13.1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58.13.10.000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публикации в краевом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Регистрация печатного издания в соответствии с Законом РФ «О средствах массовой информации» №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2124-1 от 27.12.1991 г. – обязательно. Периодичность выхода газеты не менее 4 раз в неделю; Общий тираж не менее 90000 экземпляров, распространяемый на территории Краснодарского края, в том числе на территории муниципального образования Темрюкский район. Подписной тираж не менее 45% от общего тиража газеты; Формат печатного издания - А3. Цветность – не менее 4+1.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53.10.1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53.10.11.000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 на второе полугодие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должно быть выражено 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осуществлении подписки и доставки Заказчику периодических печатных изданий в следующие сроки: ежедневные издания – в день выхода из печати; - еженедельные издания – в течение 2 дней после выхода из печати; - ежемесячные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издания – в течение 7 дней после выхода из печати; - зарубежные и региональные издания – в течение двух дней после их получения Исполнителем.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533 / 533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63,15 / 63,15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3,1575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01.2017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53.10.1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53.10.11.000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 на первое полугодие 2017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должно быть выражено в осуществлении подписки и доставки Заказчику периодических печатных изданий в следующие сроки: - ежедневные издания – в день выхода из печати; - еженедельные издания – в течение 2 дней после выхода из печати; - ежемесячные издания – в течение 7 дней после выхода из печати;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зарубежные и региональные издания – в течение двух дней после их получения Исполнителем.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53.10.1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53.10.11.000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подписке и доставке периодических печатных изданий на первое полугодие 2017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Информация об общественном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должно быть выражено 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осуществлении подписки и доставки Заказчику периодических печатных изданий в следующие сроки: - ежедневные издания – в день выхода из печати; - еженедельные издания – в течение 2 дней после выхода из печати; - ежемесячные издания – в течение 7 дней после выхода из печати; - зарубежные и региональные издания – в течение двух дней после их получения Исполнителем.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533 / 533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63,15 / 63,15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3,1575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букетов цветов для поощрения граждан, занесенных на доску почета по результатам работы в 2015 году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Букеты цветов из роз. Цветы роза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Red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Naomi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90 см или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Freedom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80 см или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Explorer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80 см количество цветов в букете 3 упаковка прозрачный пакет из слюды цвет темно-бардовый для мужчин; пастельные тона для женщин Страна происхождения товара Россия и (или)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Голлндия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(или) Эквадор и (или) Колумбия иное иностранное государство цветы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Explorer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100-110 см количество цветов в букете 3 упаковка прозрачный пакет из слюды цвет темно-бардовый для мужчин; пастельные тона для женщин Страна происхождения товара Россия и (или) Голландия и (или) Эквадор и (или) Колумбия иное иностранное государство СМП и СОНКО. Срок поставки к 28.04.2016 г.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14,41011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0,7205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букетов цветов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Букеты цветов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обычный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из роз по случаю дня рождения или юбилея руководителя организации. Цветы роза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Red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Naomi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90 см или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Freedom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80 см или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Explorer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80 см количество цветов в букете 3 упаковка прозрачный пакет из слюды цвет темно-бардовый для мужчин;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пастельные тона для женщин Страна происхождения товара Россия и (или)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Голлндия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(или) Эквадор и (или) Колумбия иное иностранное государство цветы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Explorer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100-110 см количество цветов в букете 3 упаковка прозрачный пакет из слюды цвет темно-бардовый для мужчин; пастельные тона для женщин Страна происхождения товара Россия и (или) Голландия и (или) Эквадор и (или) Колумбия иное иностранное государство.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47,16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0,47163  /  2,35817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В течение 2016 года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В течение 2016 года по заявке Заказчика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цветов для организации памятных мероприятий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Цветы гвоздика, цвет-красный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15,7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0,157  /  0,785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18.13.30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Изготовление приветственных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адресов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Адресная папка формата 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полноцветный текст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11,57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  /  0,57833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BD752A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Возникновение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16.29.14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16.29.14.110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Поставка фоторамок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</w:t>
            </w:r>
          </w:p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</w:t>
            </w:r>
            <w:r w:rsidR="00BD752A">
              <w:rPr>
                <w:rFonts w:eastAsia="Times New Roman" w:cs="Times New Roman"/>
                <w:sz w:val="16"/>
                <w:szCs w:val="16"/>
                <w:lang w:eastAsia="ru-RU"/>
              </w:rPr>
              <w:t>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Фоторамка используется для оформления фотографий, дипломов, сертификатов, грамот, лицензий и других документов формата 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Возможность вертикального и горизонтального подвеса. Размер 21*30 см, Материал рамки - Натуральное дерево, цвет - сосна, материал подложки - плотный картон. Крепежи - позволяют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разместить рамку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горизонтально или вертикально. Упаковка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термоусадочная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пленка.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64,27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0,64272  /  3,2136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18.13.30.000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Изготовление сувенирной продукции с логотипом заказчика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соответствии с заданием Заказчика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0,75  /  3,5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82.30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82.30.12.000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Услуга по участию в Агропромышленной выставке «Кубанская ярмарка"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Обеспечение участия субъектов малого и среднего предпринимательства в Агропромышленной выставке «Кубанская ярмарка"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цветов победителям конкурса "Лучшие предприниматели муниципального образования Темрюкский район"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Приобретение цветов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10,5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BD752A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58.19.11.000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поздравительных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конветров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победителям конкурса "Лучшие предприниматели муниципального образования Темрюкский район"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Приобретение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поздравительных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конветров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0,75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BD752A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58.19.11.000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планшеток победителям конкурса "Лучшие предприниматели муниципального образования Темрюкский район"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Приобретение планшеток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BD752A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47.78.3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47.78.30.000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Премирование победителей районного конкурса "Лучшие предприниматели муниципального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образования Темрюкский район"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Приобретение подарков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275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2,75  /  13,75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BD752A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</w:t>
            </w:r>
            <w:r w:rsid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49.31.21.110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Услуга по организации поездки предпринимателей Темрюкского района на мероприятия, посвященные вопросам развития малого и среднего бизнеса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Обеспечение проезда субъектов малого и среднего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предпринимательства по маршруту Темрюк-Краснодар-Темрюк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0,2  /  1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85.4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85.4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Услуга по проведению обучающего семинара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Проведение обучающего семинара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0,35  /  1,75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70.22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70.22.11.000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разработке – бизнес – планов инвестиционных проектов, планируемых для включения в Единый реестр инвестиционных проектов Краснодарского края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Бизнес-план должен соответствовать методическим рекомендациям по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оформлению бизнес-плана приоритетного инвестиционного проекта, претендующего на включение в Единый реестр инвестиционных проектов Краснодарского края согласно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Порядку формирования и ведения Единого реестра инвестиционных проектов Краснодарского края, утвержденного Приказом министерства стратегического развития, инвестиций и внешнеэкономической деятельности Краснодарского края от 14 марта 2014 года № 36 «Об утверждении Положения о формировании и ведении Единой базы данных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инвестиционно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привлекательным земельным участкам на территории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Краснодарского края и Единого реестра инвестиционных проектов Краснодарского края»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  /  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32.99.53.190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разработке макетов для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презентации инвестиционного потенциала муниципального образования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Темрюкский район для представления на XV Международном инвестиционном форуме «Сочи 2016»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792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  /  40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74.10.19.000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разработке и подготовке 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разработке и подготовке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2016»: модернизация выставочной конструкции в соответствии с утвержденными стилеобразующими элементами Концепции для трансляции мультимедийной программы-презентации и отображения единого оформления экспозиции Краснодарского края Модернизация выставочной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конструкции в соответствие с утвержденными стилеобразующими элементами Концепции для трансляции мультимедийной программы-презентации и отображения единого оформления экспозиции Краснодарского края.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969,28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48,484  /  48,484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74.10.19.000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«Сочи 2016»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разработке и подготовке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раз-даточного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материала для презентации инвестиционного потенциала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муни-ципального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образования Темрюкский район на XV Международном ин-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вестиционном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форуме «Сочи 2016 в соответствии с Концепцией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140,38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7,019  /  7,019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47.78.3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47.78.30.000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поставке сувенирной продукции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презентации инвестиционного потенциала муниципального образования Темрюкский район на XV Международном инвестиционном форуме «Сочи 2016 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Сувенирная продукция для презентации инвестиционного потенциала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муниципального образования Темрюкский район на XV Международном инвестиционном форуме «Сочи 2016» должна быть выполнена в соответствии с Концепцией: логотип Краснодарского края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256,84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12,842  /  12,842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исполнения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Возникновение непредвиденных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18.12.19.110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Освещение маркетинговой деятельности администрации в СМИ, публикация отчетов о ходе реализации инвестиционных проектов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Освещение маркетинговой деятельности администрации в СМИ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публикация отчетов о ходе реализации инвестиционных проектов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0,3  /  1,5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58.14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публикации в районном общественно-политическом печатном издании (газета) информационных материалов о деятельности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Регистрация печатного издания в соответствии с Законом РФ «О средствах массовой информации» № 2124-1 от 27.12.1991 г. – обязательно. Периодичность выхода газеты менее 4 раз в неделю; Общий тираж не менее 3500 экземпляров. Подписной тираж не менее 50% от общего тиража газеты; Распространение газеты посредством подписки и реализации в розницу; Формат печатного издания - А3. Цветность – не менее 4+1.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24000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73.11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73.11.19.000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Выполнение работ по изготовлению и размещению рекламных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банеров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1. Разработка макетов информационных материалов для размещения на рекламной поверхности с целью продвижения санаторно-курортного потенциала Темрюкского района в количестве не менее 2 вариантов. 2. Изготовление информационных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материаловв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количестве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3 (трех) штук. 3.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Исполнитель обеспечивает доставку информационных материалов до мест монтажа и осуществляет монтаж информационных материалов. 4.Изготовление и размещение рекламных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банеров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(требования к макету: модель CMYK, глубина цвета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не более 8 бит, файлы в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Tiff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сжатие LZW, модель CMYK (.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tif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).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Размер: 3х6 м. Материал: винил, матовый, высокопрочная 100%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полиэстерная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нить, температурная устойчивость от -30 до +70 С, цветность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4+0, плотность 510 г/м2.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Размещение рекламных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банеров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рекламных конструкциях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билбордах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), в местах - по согласованию с заказчиком.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Монтаж/демонтаж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банеров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рекламных поверхностях.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41,1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0,411  /  2,055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25.99.29.190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Выполнение работ по изготовлению и установке знаков «Купание запрещено» в местах, включенных в перечень участков берега с прилегающей к ним акваторией на водных объектах общего пользования опасных и запрещенных для купания (акватории Азовского и Черного морей)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Изготовление и установка знаков "Купание запрещено". Качественные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 технические характеристики: высота знака 20,0 м.; прямоугольная рамка для знака 0,5х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,45 м из профильной трубы 40х20х1,5 мм; стойка для знака - профильная труба 40х40х2 мм; прямоугольная основа из оцинкованной стали 0,45х0,6 м; рисунок красно-белый на виниловой пленке. Установка в местах - по согласованию с заказчиком. Демонтаж знаков, пришедших в негодность, замена новыми знаками в течение года.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131,88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1,319  /  6,594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25.99.29.190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Выполнение работ по изготовлению и установке знаков туристской навигации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зготовить знаки туристской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навигации (дорожные указатели) и установить в местах, определенных в соответствии с муниципальным контрактом (Темрюкский район). Качественные и технические характеристики: дорожный указатель 162 см х 36 см; конструкция, выполненная из антикоррозийных материалов; корпус указателя и графическая информация на нем в соответствии со стандартом размещения знаков и информации в городской среде, на автострадах, сухопутных и водных магистралях (ГОСТ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52290-2004), Общероссийской системой туристской навигации и ориентирующей информации и техническим заданием.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83,5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0,835  /  4,175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18.12.12.000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Выполнение работ по разработке и изготовлению рекламной продукции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Разработка макета и изготовление печатной рекламной продукции в целях популяризации санаторно-курортного комплекса Темрюкского района: брошюра 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турмаршрутах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агротуризме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брошюра - туристский календарь.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Доставка печатной рекламной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проудкции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муниципальному заказчику, погрузочно-разгрузочные работы.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90205025200110230414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71.12.16.000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Разработка проектно-сметной документации по объекту: "Строительство магистрального трубопровода МТ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/1"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роизводить работы в полном соответствии с требованиями действующего законодательства, государственных стандартов, действующих строительных норм и правил, технических регламентов, санитарных норм и правил, с обеспечением безопасности охраны труда, окружающей среды и сохранностью объектов культурного наследия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8131,8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81,318  /  406,59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43.22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43.22.12.190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Теплоснабжение МБОУ СОШ № 8 по адресу: пос. Сенной ,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ул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ира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24. Перенос теплотрассы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бесканальным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способом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BD752A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BD752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Строительно-монтажные работы должны соответствовать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требованиям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действующим строительным нормам и правилам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578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5,7  /  28,9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90205025200110230414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42.21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42.21.21.000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Реконструкция объектов (водоводов): «Магистральный трубопровод, расположенный между насосной станцией 2 подъема и распределительной камерой и магистральный трубопровод МТ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» в Темрюкском районе. Второй этап строительства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402C0D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исполнения контракта (в соответствии со Статьей 30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"Выполнение полного комплекса СМР в соответствии с проектно-сметной документацией, поставка и монтаж технологического оборудования в соответствии с ПСД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Сроки выполнения работ: май-август 2016 года. Наличие выданного саморегулируемой организацией свидетельства о допуске к работам по организации строительства (Приказ № 624 от 30.12.2009г Министерства регионального развития РФ) Раздел II «Виды работ по подготовке проектной документации». Выданное саморегулируемой организацией свидетельство о допуске к видам работ по строительству, реконструкции и капитальному ремонту, которые оказывают влияние на безопасность объектов капитального строительства. Указанное свидетельство должно соответствовать требованиям приказа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Ростехнадзора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от 05.07.2011 года № 356. Обязательное наличие в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Свидетельстве: 32.4. Строительный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контроль за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работами в области водоснабжения и канализации (вид работ№ 15.1, 23.32, 24.29,24.30, группы видов работ № 16,17).Наличие СРО Раздел 3 Виды работ по строительству, реконструкции и капитальному ремонту в соответствии с приказом от 30.12.2009 г. № 624 «Министерства экономического развития РФ»: п. 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 33.7. Объекты водоснабжения и канализации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аботы должны проводиться без нарушения функциональной работы инженерных сетей; - соблюдение правил привлечения и использования иностранной рабочей силы, установленные законодательством Российской Федерации, осуществление доставки рабочих на объект перед началом работ и вывоз после окончания работ; - материалы на объект должны поставляться в количестве, необходимом для обеспечения работ одной смены; - ежедневное проведение уборки прилегающих территорий, а так же вывоз мусора; - работы должны быть выполнены качественно, из новых материалов, в установленные сроки. Дополнительные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 / 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13831,35 / 13831,35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138,3135  /  691,5675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71.20.19.111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Проведение государственной экспертизы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проектно-сметной документации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Проведение государственной экспертизы проектно-сметной документации: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«Реконструкция объектов (водоводов): "Магистральный трубопровод, расположенный между насосной станцией 2 подъема и распределительной камерой и магистральный трубопровод МТ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" в Темрюкском районе. Второй этап строительства».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Возникновение непредвиденн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90203144000010100244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58.19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Организация цикла публикаций в районных средствах массовой информации по вопросам «гражданских технологий противодействию терроризму»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Организация цикла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публи-каций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содер-жащих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инфор-мацию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 во-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просам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«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граж-данских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тех-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нологий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про-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тиводействия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терроризму»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1082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90203144000010100244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Изготовление, распространение печатной продукции (листовок-памяток, плакатной продукции) по вопросам «гражданских технологий противодействия терроризму»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Изготовление, распространение печатной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продук-ции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(листовок-памяток, плакатной продукции) по вопросам «гражданских технологий противодействия терроризму»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Изготовление, печатной продукции (листовок памяток, плакатной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продукции) содержащие информацию «гражданских технологий противодействия терроризму»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30,74214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0,30742  /  1,53712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90203144000010100244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47.78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47.78.90.000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мобильного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арочного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металлодетектора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Мобильный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арочный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металлодетектор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предназначен для оборудования временных постов контроля с целью обнаружения огнестрельного оружия и крупных металлических предметов, скрытых под одеждой. Конструкция - складная, вес кабины не более 12 кг., тип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однозонный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1 базовая программа, питание от сети напряжения не менее 220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от аккумуляторной батареи 12 В, рабочая температура от -10 до +40,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подготовка к работе после включения не более 10 секунд, доставка поставщиком, срок гарантии не менее 12 месяцев. Товар должен быть сертифицирован.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135,66667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1,35666  /  6,78333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90203144100010110244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Организациям инвалидов (в соответствии со Статьей 29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Плакаты формата А3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1,25  /  2,5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90203144100010110244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Подготовка и издание методических рекомендаций, плакатов, листовок и памяток антикоррупционной направленности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Организациям инвалидов (в соответствии со Статьей 29 Федерального закона № 44-ФЗ); Организациям инвалидов (в соответствии со Статьей 29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Листовки формата А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1,25  /  2,5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сроков приобретения товаров, работ, услуг, способа размещения заказа, срока исполнения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58.19.19.190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Опубликование статей и материалов, направленных на профилактику правонарушений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Статьи, публикации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47.19.2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47.19.20.000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поощряющих подарков членам народных дружин, председателей и секретарей советов профилактик, а так же сотрудникам полиции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Металлические термосы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1,5  /  3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услуг: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47.78.9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47.78.90.000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технических средств для профилактики </w:t>
            </w:r>
            <w:proofErr w:type="spellStart"/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правонаруше-ний</w:t>
            </w:r>
            <w:proofErr w:type="spellEnd"/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и пре-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ступлений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приобретение системы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ви-деонаблюде-ния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(2 шт. ви-деокаме-ры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1шт.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деорегистра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-тор, кабель – 200м., монитор 1шт, жесткий диск объёмом 1Тб, пассив-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приемо-передатчик)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4,5  /  9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47.99.1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47.99.10.000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модульных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блок-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контейнеров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Размеры 6,0*3,0*2,5 м. Металлический каркас, кровля оцинкованная плоская двускатная; внешняя отделка проф. лист оцинкованный; внутренняя отделка стены ДСП ламинированное (16 мм), потолок - панели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пвх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перегородка; дверь входная металлическая утепленная с врезным замком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окно ПВХ однокамерное 1,2*1,2 м – 2 шт.; пол ЦСН 20 мм, линолеум, плинтус ПВХ; утеплитель 100 мм –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изовер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: стены, пол, потолок;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370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18,5  /  37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90203143900010090244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Информирование населения в области гармонизации межнациональных отношений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 публикаций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90203144200010120244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Изготовление методических рекомендаций - памяток, плакатов, баннеров и листовок антинаркотической направленности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Плакаты формата А3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7604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  /  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90204124800010060244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74.20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Выполнение инженерно-геодезических изысканий и разработка: Схемы размещения рекламных конструкций на территории муниципального образования Темрюкский район»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Топографо-геодезическая съемка в соответствии с СП 47.13330.2012, СП 11-104-97 – 31 участок, общая площадь 26 га; 2. Создание инженерно-топографических планов в масштабе 1: 500 и в системе координат МСК-23; 3. Нанесение подземных коммуникаций с указанием их характеристик, местоположения и глубины прокладки; 4. Создание электронных ка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рт в пр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ограмме MAPINFO; 5. Создание электронных ка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рт в пр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ограмме AUTOCAD; 6. Передача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разрабртанной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Схемы размещений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рекламных конструкций в электронном виде и на бумажном носителе и передача результатов инженерно-геодезических изысканий в виде электронных карт Заказчику на электронном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носителе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роки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завершения работы- В течение 10 (десяти) дней с даты заключения муниципального контракта. Дополнительные требования к участникам закупки: Наличие свидетельства, выданного саморегулируемой организацией о допуске к определенному виду или видам работ, которые оказывают влияние на безопасность объектов капитального строительства: I Виды работ по инженерным изысканиям: 1.1.Создание опорных геодезических сетей; 1.3. Создание и обновление инженерно-топографических планов в масштабе 1:200 – 1:5000, в том числе в цифровой форме, съемка подземных коммуникаций и сооружений.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ГА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1360,8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13,608  /  68,04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90204124600010170244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41.10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41.10.10.000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Разработка нормативов градостроительного проектирования сельских поселений Темрюкского района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Оплата по Контракту осуществляется в течение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10 банковских дней со дня подписания Муниципальным заказчиком акта сдачи-приемки выполненных работ. Аванс по Контракту не предусмотрен. Сроки поставки или завершения работы - в течение 14 календарных дней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 даты заключения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муниципального контракта.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Заказчику передаются следующие материалы: - для публикации в средствах массовой информации - текстовые материалы проекта в необходимом для этого объёме на бумажных носителях (открытого доступа) - 1 экз., на электронных носителях – 1 экз.; - для организации согласования в установленном законодательством порядке текстовые материалы проекта в полном объёме на бумажных носителях (с грифом «ДСП») - 1 экз., на электронных носителях – 1 экз.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  /  20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Открытый конкурс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90204124600010170244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25.99.29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25.99.29.190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изготовлению и установке въездных знаков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зготовить въездные знаки и установить в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местах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соответствии с муниципальным контрактом.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387,112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3,87112  /  19,3556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47.89.2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47.89.10.110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фотоальбомов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402C0D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  <w:proofErr w:type="gramEnd"/>
          </w:p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Фотоальбом цвет коричневый или бежевый из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кожезаменителя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упаковка - подарочная коробка, размер не менее 31*не менее 32 см, не менее 20 магнитных 2-х сторонних листов, страна Россия и (или) Китай и (или) Испания иное иностранное государство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36,42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0,36423  /  1,821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63.11.19.000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сопровождению установленного Электронного периодического справочника «Система ГАРАНТ»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(информационного продукта вычислительной техники), содержащего информацию о текущем состоянии законодательства Российской Федерации, именуемого далее – «Справочник», путем предоставления формируемых Исполнителем экземпляров текущих ежедневных выпусков еженедельных версий Справочника и/или комплектов частей (разделов, информационных блоков) Справочника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1. Вид доступа к предоставляемой информации: на одном сервере локальной компьютерной сети с одновременным доступом для пяти пользователей 2. Своевременность получения текущих версий электронного периодического справочника «Система ГАРАНТ» (информационного продукта вычислительной техники), комплект «ГАРАНТ – Универсал+» в составе: Отраслевое законодательство России Нормативно-технический справочник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Законодательство России Налоги, бухучет, предпринимательство. Краснодарский край Энциклопедия решений. Госзаказ Энциклопедия решений. Договоры и иные сделки Конструктор правовых документов Библиотека научных публикаций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Прайм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: законодательство, судебная практика и проекты законов Арбитражная практика: приложение к консультационным блокам Архивы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ГАРАНТа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Россия Большая домашняя правовая энциклопедия 3.Способ доставки носителей: Представителем Исполнителя (специалистом по сервисному обслуживанию) в пределах Краснодарского края 4. Периодичность предоставления информации: еженедельно. 5. Техническое сопровождение: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-У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слуги по установке, адаптации и тестированию экземпляров системы «ГАРАНТ» -Бесплатное восстановление работоспособности программного обеспечения правовой системы на компьютерах Заказчика, в случае ее повреждения или удаления на протяжении всего срока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заключенного контракта; - Бесплатный выезд специалиста в случае возникновения нештатных ситуаций; - Бесплатное оказание услуг по освоению работниками Заказчика навыков работы с возможностями ЭПС «Система ГАРАНТ» - Наличие возможности в режиме реального времени знакомиться с важными документами, знакомиться с новостями органов власти непосредственно в ЭПС «Система ГАРАНТ» (через сеть Интернет, при её наличии);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озможность добавлять в тексты документов системы ГАРАНТ собственные примечания произвольного содержания- комментарии пользователя; - Возможность обращения на «Горячую линию» Исполнителя по вопросам информационно-технической поддержки пользователей по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единому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много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243,1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2,431  /  12,155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26.20.11.110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вычислительной техники и комплектующих к ЭВМ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End"/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Жесткий диск HDD WD SATA3 1Tb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Caviar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7200 RPM 64Mb - 5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Процессор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i3-4170 (3.7GHz,3MB) 1150-LGA BOX-5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М/плата MSI H81M-E33 Socket1150 PCI-E/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DSub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/HDMI/SATA/2DDR-lll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mATX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RTL-5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Память DDR3 4Gb 1600MHz Crucial-5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Привод DVD ± R/RW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Lite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-ON iHAS122-18 &lt;SATA&gt;[OEM] b-5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ИБП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Ippon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Comfo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Pro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800 - 5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Монитор 21.5" ASUS VS229HV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Glossy-Black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IPS LED 14ms 16:9 DVI HDMI 50M:1 250cd - 5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МФУ A4 HP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LaserJet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Pro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400 MFP M425dnRU, CF286A - 1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Принтер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Epson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L800, A4, 37стр/мин,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USB 2.0, 5760x1440dpi, C11CB57301 - 1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Принтер KYOCERA FS-1060DN - 2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ФОТОКАМЕРА NIKON D5300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Kit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AF-S 18-55DX VR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- 1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Клавиатура USB&gt;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 - 5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Мышь USB black-5шт, Брошюровщик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Bindstream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M22+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Profi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Office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Germany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- 1 шт.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359,36697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17,96834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58.29.50.000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Передача прав использования программного обеспечения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Передача прав использования программного обеспечения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747,04256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7,4704  /  37,35212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90201043130060890244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17.23.99.000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услуги по изготовлению полиграфической продукции (офисных журналов для учета информации)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журналы в твердом картонном переплете;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размер 20,5 см х 27,5 см.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68.32.3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68.32.13.110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подготовке»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213,09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10,6545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Букеты цветов для организации памятных дат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Букеты цветов из роз. Цветы роза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Red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Naomi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60 см или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Freedom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60 см. Упаковка прозрачный пакет из слюды, цвет темно - бордовый для мужчин; постельные тона для женщин. Количество цветов в букете 7.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47.89.1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47.89.10.110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Грамоты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Грамоты размера 202*225 мм, тип печати: полноцветная печать, надпись на обложке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:Г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рамота.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90201043130060870244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Канцелярские принадлежности, офисная техника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Канцелярские принадлежности, офисная техника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10,4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0,104  /  0,52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</w:p>
        </w:tc>
        <w:tc>
          <w:tcPr>
            <w:tcW w:w="915" w:type="dxa"/>
            <w:hideMark/>
          </w:tcPr>
          <w:p w:rsidR="006539C0" w:rsidRPr="00BD752A" w:rsidRDefault="00402C0D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="006539C0"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="006539C0"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оставки товаров, работ, услуг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90201043130060870244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26.20.16.120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Офисная техника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Максимальный формат используемой бумаг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не менее A4; технология печати - лазерная, тип печати - черно-белая, максимальное разрешение для ч/б печати - не менее 600x600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dpi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0,05  /  0,25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сроков приобретения товаров, работ, услуг, способа размещения заказа, срока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90201043130060910244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26.20.16.120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Офисная техника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Максимальный формат используемой бумаг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и-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не менее A4; технология печати - лазерная, тип печати - черно-белая, максимальное разрешение для ч/б печати - не менее 600x600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dpi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11,6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0,116  /  -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Канцелярские принадлежности, офисная техника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Канцелярские принадлежности, офисная техника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0,17  /  -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17.29.19.190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Салфетки бумажные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Салфетки бумажные 1 - слойные,24*24 см, белые с теснением, 100 штук в упаковке.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УПАК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Пика для канапе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Пика для канапе 82 мм, 500 штук в упаковке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УПАК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Тарелки пластиковые, одноразовые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Тарелка пластиковая, одноразовая, диаметр 170 мм, 100 штук в упаковке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УПАК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10.13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10.13.14.133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Колбаса сырокопченая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Колбаса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сырокопченная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Кубанских товаропроизводителей для проведения дегустации, высшего сорта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17.29.1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Подарочные сертификаты для награждения победителей конкурса "Лучшее Новогоднее оформление предприятия потребительской сферы"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Подарочные сертификаты в магазины бытовой техники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расположеных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г. Темрюк,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наминалом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5 000 - 25 000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Букеты цветов для победителей конкурса "Лучшее Новогоднее оформление предприятия потребительской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сферы"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Букеты из 5 веток хризантем, упаковка цветной пакет из слюды.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сть п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18.13.30.000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Грамоты для участников конкурса "Лучшее Новогоднее оформление предприятия потребительской сферы"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Грамоты размера 202*225 мм, тип печати: полноцветная печать, надпись на обложке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:Г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рамота.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</w:t>
            </w:r>
            <w:r w:rsidR="00402C0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18.13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18.13.30.000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Благодарственные письма для победителей конкурса "Лучшее Новогоднее оформление предприятия потребительской сферы"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Благодарственое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письмо, плотность 300 г/м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формата А4, полноцветная печать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402C0D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="006539C0"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</w:t>
            </w:r>
            <w: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я отдельных этапов контракта: -</w:t>
            </w:r>
            <w:r w:rsidR="006539C0"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16.29.14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16.29.14.110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Фоторамки для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благодарственых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писем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Материал рамки - натуральное дерево, цвет - сосна, материал подложки - плотный картон. Упаковка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термоусадочная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пленка. Формата 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изготовлению бланков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56,59762</w:t>
            </w:r>
          </w:p>
        </w:tc>
        <w:tc>
          <w:tcPr>
            <w:tcW w:w="116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565,9762  /  2,82988  /  -</w:t>
            </w:r>
          </w:p>
        </w:tc>
        <w:tc>
          <w:tcPr>
            <w:tcW w:w="721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поставки товаров, работ, услуг: -</w:t>
            </w:r>
          </w:p>
        </w:tc>
        <w:tc>
          <w:tcPr>
            <w:tcW w:w="1348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17.23.13.143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изготовлению бланков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Бланк с наименованием администрации муниципального образования Темрюкский район, угловой, номерной. Бумага с плотностью не менее 80 г/м2, белизной не менее 146 % (CIE), яркостью не менее 96% (ISO), форматом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4, печать 1+1, вид печати - черная. Нумерация наносится типографским способом на обратной стороне листа (в верхней правой части). Бумага должна подходить для всех видов печати и давать высокое качество изображения. Требования к упаковке: Стандартные пачки перевязываются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прорывания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Количество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бланков в упаковке должно составлять не более 2000 экземпляров. Изготовление и поставка бланков в течение 6 рабочих 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10354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41,62308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17.23.13.143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изготовлению бланков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Бланк постановления администрации муниципального образования Темрюкский район. Расположение реквизитов продольное. Бумага плотностью не менее 80 г/м2, белизной не менее 146 % (CIE), яркостью не менее 96% (ISO), форматом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4, печать 1+1, вид печати - черная. Бумага должна подходить для всех видов печати и давать высокое качество изображения. Требования к упаковке: Пачка перевязывается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прорывания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Изготовление и поставка бланков в течение 6 рабочих 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1977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3,99354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17.23.13.143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изготовлению бланков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Бланк письма главы муниципального образования Темрюкский район, угловой, номерной. Бумага с плотностью не менее 80 г/м2, белизной не менее 146 % (CIE), яркостью не менее 96% (ISO), форматом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4, печать 1+1, вид печати - черная. Нумерация наносится типографским способом на обратной стороне листа (в верхней правой части). Бумага должна подходить для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всех видов печати и давать высокое качество изображения. Требования к упаковке: Пачка перевязывается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прорывания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загрязнения, пачка упаковывается плотной оберточной бумагой. С верхней стороны пачки подкладывается один экземпляр бланка с указанием количества экземпляров в пачке. Изготовление и поставка бланков в течение 6 рабочих 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5,628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17.23.13.143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изготовлению бланков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Бланк распоряжения администрации муниципального образования Темрюкский район. Расположение реквизитов продольное. Бумага плотностью не менее 80 г/м2, белизной не менее 146 % (CIE), яркостью не менее 96% ISO, форматом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4, печать 1+1, вид печати - черная. Бумага должна подходить для всех видов печати и давать высокое качество изображения. Требования к упаковке: Стандартные пачки перевязываются крест – накрест шпагатом, а под шпагат на углах подкладываются картонные прокладки. Чтобы предохранить верхние и нижние экземпляры от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прорывания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загрязнения, пачки упаковываются плотной оберточной бумагой. С верхней стороны пачки подкладывается один экземпляр бланка с указанием количества экземпляров в пачке. Количество бланков в упаковке должно составлять не более 1500 экземпляров. Изготовление и поставка бланков в течение 6 рабочих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2650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5,353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90201043130100190244</w:t>
            </w:r>
          </w:p>
        </w:tc>
        <w:tc>
          <w:tcPr>
            <w:tcW w:w="500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конвертов маркированных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127,968</w:t>
            </w:r>
          </w:p>
        </w:tc>
        <w:tc>
          <w:tcPr>
            <w:tcW w:w="116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6,3984  /  -</w:t>
            </w:r>
          </w:p>
        </w:tc>
        <w:tc>
          <w:tcPr>
            <w:tcW w:w="721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vMerge w:val="restart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17.23.12.110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Поставка конвертов маркированных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Конверты маркированные (DL), марка нанесена на конверт в правом верхнем углу типографским способом, дающая возможность отправлять корреспонденцию весом до 20 г заказным письмом с уведомлением, без дополнительного наклеивания марок (литера «D») маркированные простые, размер: высота не менее 110 мм длина не более 220 мм, тип - В, закрывающий клапан конверта самоклеющийся с отрывной полоской на клапане, исполнение - I, территориальное хождение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Вн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с адресной зоной адресата и отправителя на лицевой стороне с подсказами «Кому», «Куда», рамка «Индекс места назначения», «От кого», «Откуда», рамка «Индекс места отправления», бумага офсетная (белая), плотностью не менее 80 г/м2, отвечают требованиям ГОСТ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51506-99. Срок поставки товара в течение 2-х рабочих 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78,66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17.23.12.110</w:t>
            </w:r>
          </w:p>
        </w:tc>
        <w:tc>
          <w:tcPr>
            <w:tcW w:w="379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Поставка конвертов маркированных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Конверты маркированные (DL) марка нанесена на конверт в правом верхнем углу типографским способом, дающая возможность отправлять корреспонденцию весом до 20 г простым письмом без дополнительного наклеивания марок (с литерой «А»), маркированные простые или маркированные иллюстрированные, размер: высота не менее 110 мм длина не более 220 мм,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тип - В, закрывающий клапан конверта самоклеющийся с отрывной полоской на клапане, исполнение - I, территориальное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хождение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Вн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с адресной зоной адресата и отправителя на лицевой стороне с подсказами «Кому», «Куда», рамка «Индекс места назначения», «От кого», «Откуда», рамка «Индекс места отправления», бумага офсетная (белая), плотностью не менее 80 г/м2, отвечают требованиям ГОСТ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51506-99. Срок поставки товара в течение 2-х рабочих дней со дня заключения контракта.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2348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49,308</w:t>
            </w:r>
          </w:p>
        </w:tc>
        <w:tc>
          <w:tcPr>
            <w:tcW w:w="116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26.20.15.000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вычислительной техники и комплектующих к ЭВМ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End"/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Жесткий диск HDD WD SATA3 1Tb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Caviar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7200 RPM 64Mb - 3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Процессор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i3-4170 (3.7GHz,3MB) 1150-LGA BOX-3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М/плата MSI H81M-E33 Socket1150 PCI-E/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DSub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/HDMI/SATA/2DDR-lll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mATX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RTL-3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Память DDR3 4Gb 1600MHz Crucial-3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Привод DVD ± R/RW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Lite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-ON iHAS122-18 &lt;SATA&gt;[OEM] b-3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Клавиатура USB&gt;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black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 - 5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Мышь USB black-5шт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349,23303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17,46165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62.09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62.09.20.190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Обучение специалистов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Обучение специалистов администрации компьютерной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граммотности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5,25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402C0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90201133710000000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47.78.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47.78.30.0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76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матрешек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Традиционный русский сувенир семь мест.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Высота не менее 20 см.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20,33194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1,01649  /  -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58.29.13.000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передаче (приобретению) лицензии на продление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действия неисключительных прав использования лицензионного программного средства антивирусной защиты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Kaspersky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Endpoint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Security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для бизнеса – Стандартный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Russian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Edition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на 1 год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402C0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Модули, включенные в антивирусное программное обеспечение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: 1.Антивирусная защита: Должна сочетать в себе сигнатурные,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проактивные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облачные технологии и обеспечивать заказчику защиту от вредоносных программ. 2.Система предотвращения вторжений и сетевой экран: Система предотвращения вторжений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Host-based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Intrusion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Prevention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System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HIPS) и сетевой экран должны контролировать входящий и исходящий трафик. 3.Контроль программ: Должен позволять отслеживать программы, работающие в локально-вычислительной сети заказчика. 4.Контроль устройств: Должен позволять контролировать доступ устройств в зависимости от способа подключения, типа или заводского номера устройства.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122,09404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6,105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90204124800010060244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43.11.10.000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Организация демонтажа рекламных конструкций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Организация демонтажа рекламных конструкций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  /  15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68.32.3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68.32.1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11,25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90201043130060890244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22.29.25.000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Канцелярские принадлежности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Канцелярские принадлежности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Периодичность п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оставки товаров, работ, услуг: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сроков приобретения товаров, работ, услуг,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49.39.34.000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Транспортные услуги для обеспечения участия делегации района в краевых мероприятиях (День урожая, Кубанская ярмарка и др.)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Предоставление автобуса вместимостью не менее 46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мест для подвоза делегаций для участия в семинаре Подача транспорта по определенному адресу, к определенному времени по заявке по телефону от представителя Заказчика. Транспортные средства должны: - отвечать требованиям санитарно-технических норм; - находиться в технически исправном состоянии; - соответствовать требованиям безопасности, техническому состоянию, методам проверки, установленным ГОСТ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51709-2001;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Транспортное средство –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комфортабльный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автобус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еврокласса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(наличие работающего кондиционера) Исполнитель обязан предусмотреть возможность замены транспортного средства на аналогичное в случае поломки; Режим работы: по указанию Заказчика. Обеспечение доставки пассажиров в указанный Заказчиком пункт назначения и обратно в установленные сроки, в целостности и сохранности. Исполнитель обязан обеспечить транспортные средства штатными водителями, либо водителями, оформленными по гражданско-правовому договору. Водители, осуществляющие транспортные услуги, должны иметь водительское удостоверение на право управления автотранспортным средством соответствующей категории и опыт вождения не менее пяти лет, документ о прохождении в установленные сроки медицинского освидетельствования, путевой лист с отметками о прохождении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медицинского осмотра,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осмотра автотранспортного средства. Водители должны быть обеспечены мобильной связью.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Ч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0,23  /  1,15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96.09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96.09.19.000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проведению Всероссийской сельскохозяйственной переписи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Услуги по проведению Всероссийской сельскохозяйственной переписи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  /  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90207075710010280244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17.29.1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призов для несовершеннолетних, занявших призовые места в муниципальных этапах краевых конкурсов "Я выбираю ответственность", "Здравствуй, мама!"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портативная колонка; накопитель; наушники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КОМПЛ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90207075710010280244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14.19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14.19.12.190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формы для команды Темрюкского района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для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участив краевых фестивалях, конкурсах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бейсболки с логотипом; футболки с логотипом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90207075710010280244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49.39.34.000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Транспортные расходы (поездка команды Темрюкского района для участия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в краевых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фестивыалях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End"/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маршрут: Темрюк - Краснодар -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Темрюк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исполнения отдельных этапов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сроков приобретения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лектроснабжение от городских сетей; водопровод от городских сетей; подключение канализации к городским сетям; отопление индивидуальное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  /  200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газового котла. Общая площадь жилого помещения не менее 48,8 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  /  200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  /  200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  /  200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90201043130060890244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17.23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17.12.14.110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Бумага для копировально-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множительной техники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размер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бумаги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А4; плотность, г/м 2 - не менее 80 г/м 2; белизна (CIE), % - не менее 164 %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УПАК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  /  1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Изменение планируемых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90204094510010150244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42.11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42.11.20.000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Проектирование, строительство (реконструкция), ремонт автомобильных дорог за счет средств дорожного фонда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Проектирование, строительство (реконструкция), ремонт автомобильных дорог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за счет средств дорожного фонда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1506,8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15,068  /  75,34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90204094520010160244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42.11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42.11.20.000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Проектирование, строительство (реконструкция) автомобильных дорог общего пользования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местного значения и дорожных сооружений, являющихся их технологической частью (искусственных дорожных сооружений)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Проектирование, строительство (реконструкция) автомобильных дорог общего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пользования местного значения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523,2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5,232  /  26,61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исполнения отдельных этапов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47.41.1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47.41.20.000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Передача прав использования программного обеспечения компании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Microsoft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Ireland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Operations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согласно условиям второго года действия Соглашений по программе лицензирования «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Agreement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Subscription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шт. 250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Win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for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SA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UpgrdSAPk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Platform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250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Platform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Device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Infrastructure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Suite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Datacenter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2Proc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Core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Infrastructure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Suite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Standard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2Proc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Exchange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Standard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SfB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10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SfB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User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SfB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Plus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User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10 SQL CAL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Device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CAL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4 SQL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Server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Standard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LicSAPk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MVL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Year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Additional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шт. 250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Office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365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ProPlus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ShrdSvr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ALNG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Subscriptions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VL MVL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User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D 1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Month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(s)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Enterprise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Своевременное оказание услуг в течени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10 дней с момента заключения контракта.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Заказчика. 1. Дополнительные возможности, предоставляемые компанией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Microsoft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в отношении программ для ЭВМ, правообладателем которых она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является 1.1. Получение Заказчиком консультационной помощи, путем обращений на единый бесплатный телефонный номер поддержки, на который могут звонить сотрудники Заказчика по вопросам использования версий программ для ЭВМ, их функций и возможностей. Контактный телефон должен функционировать по рабочим дням с 09-00 до 18-00 (по московскому времени); 1.2. Получение в течение первого года действия Соглашения следующих возможностей от Правообладателя по программе «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Microsoft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Software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Assurance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» – возможность получения ваучеров на обучение в сертифицированных производителем учебных центрах, техническая поддержка серверных продуктов, подписка на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TechNet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Plus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программа онлайн обучения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eLearning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другие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включ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2688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26,88  /  134,4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47.41.1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47.41.20.000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поддержке и сопровождению установленной системы автоматизации электронного документооборота (САЭД) "СИНКОПА-ДОКУМЕНТ)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End"/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Еженедельный мониторинг работы Системы: сервера Системы; системного программного обеспечения (операционной системы) централизованного сервера Системы; специализированного программного обеспечения (СУБД,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WEB,программные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модули системы), установленного на централизованном сервере Системы. 1.2. Уведомление при обнаружении неисправности по телефону и по электронной почте службы, Заказчика. 1.3. Устранение обнаруженных неисправностей в режиме удаленного доступа в рамках дистанционных возможностей и полномочий Исполнителя. 1.4. Фиксирование в электронном журнале и классифицирование всех обнаруженных неисправностей (сбоев сервера и отказов ПО, влияющих на работоспособность пользователей). 1.5. Выезд к месту расположения серверного оборудования Системы в случае выхода ее из строя и невозможности устранить неисправности дистанционно. 1.6. Выработка рекомендаций по исключению повторения аналогичных сбоев впредь. 2.1.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Ежемесячное техническое обслуживание в составе: чтение и анализ системных журналов, выявление потенциальных проблем, способных вызвать сбои в работе Системы; обновление антивирусных программ (средства антивирусной защиты предоставляются Заказчиком, обновление производится за счет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Исполнителя); отслеживание свободного дискового пространства на серверном оборудовании, при необходимости очистка дисков от мусорных файлов и иной ненужной информации. 2.2.Выдача рекомендаций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выпо</w:t>
            </w:r>
            <w:proofErr w:type="spellEnd"/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предновогодней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) праздников: «Таманская лоза», «День урожая 2016», «Арбузный рай», «Легенды Тамани»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Вазы подарочные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0,2  /  1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90204054430061650244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01.70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01.70.10.000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отлову безнадзорных животных и подбору павших животных на территории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Организация должна оказывать услуги по отлову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безнадзорных животных в соответствии с соблюдением Закона РФ №4979-1 от 14.05.1993 г. «О ветеринарии,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СанПин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СП 3.1.096-96; ВП 13.31103-96; ВП 13-7-2-469 от 01.12.1995 г в полном соответствии с законом РФ, постановлением главы администрации (губернатора) Краснодарского края от 7 апреля 2014 года № 300 «Об утверждении порядка регулирования численности безнадзорных животных на территории Краснодарского края» 2.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 работе по иммобилизации и подбору трупов безнадзорных животных допускаются лица, имеющие спец транспорт, договор на прием и утилизацию трупов собак и кошек, не состоящие на учете в психоневрологическом и наркотическом диспансерах, прошедшие инструктаж перед получением заявки на иммобилизацию, прошедшие обучение и получившие удостоверение.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Работник по иммобилизации безнадзорных животных обязан иметь при себе удостоверение установленного образца, выданное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спец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организацией, осуществляющей иммобилизацию. Организация должна иметь сертификаты на используемые материалы (лекарственные средства) в период выполнения работ. 3.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Собаки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находящиеся на улицах или в иных общественных местах без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сопровождения лица и безнадзорные кошки подлежат иммобилизации. 4. Иммобилизация животных осуществляется только в светлое время суток при отсутствии на территории возможного направления людей или животных (животное выгуливаемое хозяином), дети и т д.5. Порядок иммобилизации: Иммунизация животных (безнадзорных собак, кошек) осуществляется на основании письменной заявки в адрес организации, осуществляющий отлов с указанием даты, места проведения отлова, количества безнадзорных животных. 6. После выполнения заявки, на месте иммобилизации, составляют акт установленного образца с указанием даты, времени, места проведения иммобилизации, количества собак. Акт подписывается всеми сторонами с указанием ФИО и должности. 7. Утилизация животных осуществляется в местах определенных органами самоуправления, согласованно с ГБУ КК «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Ветуправлением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373,3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3,733  /  18,665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предновогодней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) праздников: «Таманская лоза», «День урожая 2016», «Арбузный рай», «Легенды Тамани»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Приобретение подарочных ваз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5,6  /  2,8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90206055300110240244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30.20.33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30.20.32.190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вагонов-бытовок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Приоретение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вагонов-бытовок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Вагон-бытовка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12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90206055300110240244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28.24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28.24.11.000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Приоретение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шлагбаума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Шлагбаум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-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90210065400100000412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68.10.2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Обеспечение жильем молодых семей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 первичного рынка; наличие в жилом помещении жилых комнат, кухни, прихожей, санузла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лектроснабжение от городских сетей; водопровод от городских сетей; подключение канализации к городским сетям; отопление индивидуальное (настенный газовый котел); горячее водоснабжение от настенного газового котла. Общая площадь жилого помещения не менее 48,8 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211,2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2,112  /  10,56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90210057710051200244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96.09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96.09.19.000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составления (изменение) списков кандидатов в присяжные заседатели федеральных судов общей юрисдикции в Российской Федерации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Услуги составления (изменение)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списков кандидатов 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78,4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0,784  /  3,92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90204124700010070244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71.12.1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71.12.16.000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созданию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векторизированых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и обновленных карт М 1:2000 и 1:5000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Оказание услуг по созданию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векторизированых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обновленных карт М 1:2000 и 1:5000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М²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58079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0,5  /  2,5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68.32.3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68.32.13.110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84,98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4,249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90205013410R08200412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жилого помещения для предоставления лицам из числа детей-сирот и детей, оставшихся без попечения родителей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г.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Жилое помещение располагается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Имеются правоустанавливающие документы на квартиру (жилое помещение первичного рынка): свидетельство о праве собственности; - технический паспорт; - кадастровый паспорт; (однокомнатная квартира); -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канализации к центральной канализации;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топление индивидуальное (настенный газовый котел); -горячее водоснабжение от настенного газового котла. Общая площадь жилого помещения не менее 33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Окна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еталлопластико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2247,2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22,472  /  112,36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90205013410050820412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жилого помещения для предоставления лицам из числа детей-сирот и детей, оставшихся без попечения родителей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Жилое помещение располагается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территории Темрюкского района, никому другому не продано, не заложено, в споре, под арестом и запретом не состоит и свободно от любых прав третьих лиц. Имеются правоустанавливающие документы на квартиру (жилое помещение первичного рынка): свидетельство о праве собственности; - технический паспорт; - кадастровый паспорт; (однокомнатная квартира); - наличие в жилом помещении жилой комнаты, кухни, прихожей, совмещенной ванной и туалета; - электроснабжение централизованное; - водопровод централизованный; - подключение канализации к центральной канализации;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топление индивидуальное (настенный газовый котел); -горячее водоснабжение от настенного газового котла. Общая площадь жилого помещения не менее 33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Окна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еталлопласти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3370,7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33,707  /  168,535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лент для награждения победителей соревнования АПК по итогам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Лента из атласной ткани, ширина 12 см, длина 200 см. Надпись на ленте «Победитель урожая 2016 года» декоративным шрифтом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1,1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47.76.1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47.76.10.000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цветов для награждения передовиков производства, победителей соревнования АПК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Информация об общественном обсуждении закупки: не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Букет из свежих цветов должен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сохранять товарный вид не менее трех суток с момента поставки, листья и стебли цветов зеленого цвета, жесткие, прямые, без надломов, не должны осыпаться, лепестки без темных пятен, бутоны крепкие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2,25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58.29.13.000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Предоставление неисключительных прав на программное обеспечение (лицензии) и расширение лицензий на использование пакетов запросов к сервисам Системы межведомственного электронного взаимодействия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Работы по поставке программного обеспечения 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сертификатом качества. Срок оказания услуг 5 рабочих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дней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ередача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неисключительных прав должна быть осуществлена на условиях полной совместимости с установленным и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используемым Заказчиком программным обеспечением и работы в единой информационной системе Заказчика. Комплектность: Лицензия на право использования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ЭДО АРМ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Госуслуг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(ежегодный платеж) 5шт. Техническое сопровождение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ЭДО АРМ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Госуслуг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(ежегодный платеж) 5шт. Работы по установке и настройке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ЭДО АРМ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Госуслуг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(разовый платеж) 5шт. Расширение лицензии на использование пакета запросов к сервису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Росреестр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(ежегодный платеж) 5шт. Расширение лицензии на использование пакета запросов к сервису ФНС (ежегодный платеж) 4шт. Расширение лицензии на использование пакета запросов к сервису Казначейства (ежегодный платеж) 3шт. Расширение лицензии на использование пакета запросов к сервису ПФР (ежегодный платеж) 1шт. Расширение лицензии на использование пакета запросов к сервису ФМС (ежегодный платеж) 3шт. Расширение лицензии на использование пакета запросов к сервису ФССП (ежегодный платеж) 3шт.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369,39221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18,46961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90203093810060070244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96.09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96.09.19.000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Услуга по формированию и утверждению списков граждан, лишившихся жилого помещения в результате ЧС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Услуга по формированию и утверждению списков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граждан, лишившихся жилого помещения в результате ЧС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1,26  /  6,3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услуг: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90203143830010080244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96.09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96.09.19.000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Реализация мероприятий по созданию и развитию аппаратно-программного комплекса "Безопасный город" в муниципальном образовании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Реализация мероприятий по созданию и развитию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аппаратно-программного комплекса "Безопасный город" в муниципальном образовании Темрюкский район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0,1  /  0,5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призов победителям районного соревнования работников АПК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Сертификаты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354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17,7  /  0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68.20.2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68.20.12.000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аренде необорудованной выставочной площади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аренде необорудованной выставочной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площади на XV Международном инвестиционном форуме «Сочи 2016» в соответствии с Концепцией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244,26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77.33.1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77.33.11.140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предоставлению в аренду оборудованного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стенда, включая монтаж/демонтаж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предоставлению в аренду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оборудованного стенда, включая монтаж/демонтаж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129,8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исполнения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Возникновение непредвиденных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77.33.1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77.33.11.140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подготовке и организации участия на XV Международном инвестиционном форуме «Сочи 2016»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Информация об общественном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Оказание услуг по подготовке и организации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участия на XV Международном инвестиционном форуме «Сочи 2016»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297,95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82.30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82.30.11.000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организации участия делегации администрации муниципального образования Темрюкский район в Международной туристской выставке "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Интумаркет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(ITM) 2016"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Международной туристской выставке "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Интумаркет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(ITM) 2016"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осква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), в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.: аккредитация участника, публикация информации о деятельности в каталоге, обеспечение оборудованной выставочной площадью в консолидированном стенде курортов Краснодарского края, доставка, погрузка, разгрузка груза.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82.30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82.30.11.000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организации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участия делегации администрации муниципального образования Темрюкский район в Международном фестивале туризма и отдыха "Мир без границ - 2016"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Международном фестивале туризма и отдыха "Мир без границ - 2016" (г. Ростов-на-Дону), в т. ч.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аккредитация участника, публикация информации о деятельности в каталоге, обеспечение оборудованной выставочной площадью.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Закупка у единственного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Возникновение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82.30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82.30.11.000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организации участия делегации администрации муниципального образования Темрюкский район в международной туристской выставке "Курорты и туризм. Сезон 2016 - 2017"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обеспечивает участие представителей муниципального заказчика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международной туристской выставке "Курорты и туризм. Сезон 2016-2017" 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очи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), в т. ч. :аккредитация участника, публикация информации о деятельности в каталоге, обеспечение оборудованной выставочной площадью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-  /  70,0000 тыс. руб. предоплата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услуг: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71.12.3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71.12.34.110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Качество оказываемых работ должно соответствовать требованиям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273,9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13,695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71.12.3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71.12.34.110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Качество оказываемых работ должно соответствовать требованиям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Федерального закона от 24 июля 2007 года № 221-ФЗ "О государственном кадастре недвижимости"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523,9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5,239  /  26,195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90205013410100000412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покупке и продаже жилых зданий и занимаемых ими земельных участков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Жилые помещения; наличие в жилом помещении жилых комнат, кухни, прихожей, санузла. Электроснабжение от городских сетей; водопровод от городских сетей; подключение к централизованной канализации; отопление индивидуальное (настенный газовый котел); горячее водоснабжение от настенного газового котла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бщая площадь жилого помещения не менее 34,0 м2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  /  150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Образовавшаяся экономия от использования в текущем финансовом году бюджетных ассигнований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63.91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58.13.20.000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освещению в электронном периодическом издании информации о деятельности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проводилось. Наличие свидетельства о регистрации СМИ; размещение неограниченного количества новостей о деятельности администрации муниципального образования Темрюкский район на региональной вкладке (сайте) федерального электронного периодического издания, территориальный охва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т-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Краснодарский край, регионы России, страны, мира; периодичность обновления контента: ежедневно: новости Интернет-издания должны индексироваться основными поисковыми системами в топе: обеспечение поиска материалов в архиве Интернет-издания с сортировкой по дате публикаций без ограничения временными рамками; новости, размещенные на сайте, должны транслироваться на крупные федеральные сайты и хорошо индексироваться основными поисковыми системами. В конце каждой новости публикуется прямая ссылка на источник (сайт муниципального образования)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 / 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140 / 140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7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01.2017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63.91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58.13.20.000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размещению в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периодическом электронном издании информационных материалов о деятельности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Регистрация СМИ-обязательно;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Google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PR не менее 6; тематический индекс цитирования Яндекс не менее 5200, число страниц новостей в индексе Яндекса не менее 280 тысяч; количество лент новостей на крупные федеральные ленты новостей (единиц) не менее 5 лент; количество публикаций на новостной ленте электронного средства массовой информации в будний день по разнообразным тематикам (единиц) не менее 100 новостей;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наличие тематических RSS-каналов. среднемесячные показатели статистики (посещаемость): количество посетителей (единиц) не менее 850 тысяч; среднемесячные показатели статистики: количество просмотров страниц (единиц) не менее 2,5 миллионов: среднесуточные показатели статистики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(посещаемость); количество посетителей в рабочие дни (единиц) не менее 30 тысяч; среднесуточные показатели статистики: количество просмотров страниц не менее 80 тысяч; собственная служба круглосуточной поддержки;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использование профессионального хостинга; наличие системы резервного копирования и восстановления данных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 / 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200,5 / 200,5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  /  10,025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01.2017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Возникновение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), замещающих должности участковых уполномоченных полиции, и членам их семей на период выполнения сотрудниками их обязанностей по указанной должности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Основные требования к жилому помещению - наличие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систем жизнеобеспечения и безопасности: жилое помещение (квартира) год ввода в эксплуатацию не ранее 2014 года или проведение капремонта не ранее 2015 года; наличие в жилом помещении не менее трех жилых комнат, кухни, прихожей, ванной и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туалета; центральное электроснабжение; сетевой водопровод; подключение к центральной канализации; водяное отопление; горячее водоснабжение. Жилая площадь помещения не менее 16 кв. м. на 1 человека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1,5  /  7,5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), замещающих должности участковых уполномоченных полиции, и членам их семей на период выполнения сотрудниками их обязанностей по указанной должности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Основные требования к жилому помещени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ю-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наличие систем жизнеобеспечения и безопасности: жилое помещение (квартира) года ввода в эксплуатацию не ранее 2014 года или проведение капремонта не ранее 2015 года; наличие в жилом помещении не менее трех жилых комнат, кухни, прихожей, ванной и туалета; центральное электроснабжение; сетевой водопровод; подключение к центральной канализации; водяное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отопление; горячее водоснабжение. Жилая площадь помещения не менее 16 кв. м на 1 человека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1,5  /  7,5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90203144300010130244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68.10.11.000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жилья для сотрудников (на условиях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), замещающих должности участковых уполномоченных полиции, и членам их семей на период выполнения сотрудниками их обязанностей по указанной должности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Основные требования к жилому помещению-наличие систем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жизнеобеспечения и безопасности: жилое помещение (квартира) года ввода в эксплуатацию не ранее 2014 года или проведение капремонта не ранее 2015 года; наличие в жилом помещении не менее трех жилых комнат, кухни, прихожей, ванной и туалета; центральное электроснабжение, сетевой водопровод, подключение к центральной канализации; водяное отопление; горячее водоснабжение. Жилая площадь помещения не менее 16 кв. м. на человека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1,5  /  7,5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58.29.50.000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Передача неисключительных прав на использование программного обеспечения САПР и ГИС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Система автоматизированного проектирования для создания 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детализированной обработки чертежей. Географическая информационная система (ГИС), предназначенная для сбора, хранения, отображения, редактирования и анализа пространственных данных. Инструмент для создания таблиц и ведомостей, встраиваемый в САРП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1172,9634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11,72963  /  58,64817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90201133600100000224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58.29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58.29.50.000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Обслуживание и администрирование ПО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Client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3.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х(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КСЗ) (расширенный), сети 2467/6429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Обслуживание и администрирование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Client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3.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х(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КСЗ) РЗО (ДС СМЭВ расширенный), ПО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ViPNet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Client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3.х(КСЗ) (ВЗС расширенный) (далее также ПО, Программа) - это удаленное выполнение работ, направленных на поддержание Программы в рабочем состоянии: настройка подключения защищенного канала, администрирование подключения в течение срока действия Контракта, регулярный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перевыпуск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справочников и списков сертификатов, а также установка новой версии Программы (в случае выхода новой версии Программы)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90201133500100000244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63.91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58.14.19.000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публикации в краевом печатном издании (журнал) информационных материалов о деятельности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Специализация: общественно-экономический журнал Тираж не менее 15 тыс. экземпляров. Количество страниц: не менее 80 страниц. Формат журнала: 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. Распространение бесплатное; подготовка материалов должна осуществляться исполнителем на основании заявки от заказчика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ЗНАК</w:t>
            </w: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155,72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1,5572  /  7,786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43.39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43.39.19.190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Текущий ремонт муниципального имущества: г. Темрюк, ул.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Таманская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27/Урицкого 35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Ремонт кровли, перекрытий, чердачных помещений, фасада, полов, замена дверей, отделочные работы, электроосвещение.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1480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14,8  /  74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43.39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43.39.19.190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Текущий ремонт муниципального имущества: г. Темрюк, ул. Ленина 14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Текущий ремонт кабинетов и лестниц здания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Установка противопожарных дверей 2 шт. Установка входных металлических дверей 1 шт. Снятие обоев простых и улучшенных. Устройство покрытия из линолеума на клее.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6,87  /  34,35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90205025200110230414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72.19.1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72.19.19.000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Поведение археологической разведки с выполнением необходимых археологических мероприятий в пределах проектируемого магистрального трубопровода МТ 1/1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Участникам, привлекающим Субъекты малого предпринимательства в качестве соисполнителей, субподрядчиков для исполнения контракта, и участникам, привлекающим Социально ориентированные некоммерческие организации в качестве соисполнителей, субподрядчиков для исполнения контракта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роизводить работы в полном соответствии с требованиями действующего законодательства, государственных стандартов, действующих строительных норм и правил, технических регламентов, санитарных норм и правил, с обеспечением безопасности охраны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труда, окружающей среды и сохранностью объектов культурного наследия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1700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  /  85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90204054410010140244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32.99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32.99.51.190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призов победителям районного соревнования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сертификаты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28.92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28.92.21.110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специализированной техники (бульдозер)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Специализированная техника (бульдозер), двигатель не менее 180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л.с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опорные катки не менее 5, поддерживающие катки не менее 2, полусферический отвал. Страна происхождения: Россия и (или) Белоруссия и (или) Казахстан и (или) Армения. Гарантия на срок не менее 12 месяцев или 1500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моточасов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наработки техники. Гарантия о том, что предлагаемая специализированная техника ранее не была в эксплуатации, не ранее 2015 года выпуска, прошедшая заводскую обкатку и соответствует требованиям ГОСТов и ТУ. Оплата в размере 15% после подписания контракта, в размере 85% установленной цены контракта производится Заказчиком в течение 30 (тридцати) дней после удостоверения факта надлежащей поставки Товара в соответствии с условиями настоящего контракта, а именно даты (дня) подписания Сторонами товарной накладной и счета фактуры. Поставщик осуществляет Поставку Товара силами, средствами и транспортом Поставщика по адресу: Краснодарский край, Темрюкский район, северо-западная окраина г. Темрюка, с момента заключения контракта в течение 30 (тридцати) календарных дней. Требование установлено для СМП и СОНКО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4616,66667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46,66666  /  230,83333  /  15%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71.20.19.111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Проведение государственной экспертизы проектно-сметной документации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проводилось. Проведение государственной экспертизы проектно-сметной документации: Строительство магистрального трубопровода МТ 1/1».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 / 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407 / 407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02.2017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35.30.3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35.30.11.120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Отопление здания администрации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Отопление здания администрации муниципального образования Темрюкский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15180,53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90203093810000590244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95.12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95.12.10.000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по эксплуатационно-техническому обслуживанию оборудования и специализированного программного обеспечения единой дежурно-диспетчерской службы муниципального образования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Услуги по эксплуатационно-техническому обслуживанию оборудования и специализированного программного обеспечения единой дежурно-диспетчерской службы муниципального образования Темрюкский район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28.29.1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28.29.12.112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фильтр-кувшинов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для воды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Объем кувшина не менее 3 литров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наличие сменной кассеты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57,9204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2,89602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04.2016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68.32.3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68.32.13.110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Выполнение работы по проведению технической инвентаризации (изготовление технического паспорта и технического плана) на объекты, входящие в состав казны муниципального образования Темрюкский район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оответствовать требованиям: Приказа Минэкономразвития РФ от 23 ноября 2011 года № 693 «Об утверждении формы технического плана сооружения и требования к его подготовке»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90205025200110230243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43.39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43.39.19.190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Текущий ремонт муниципального имущества: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.Т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емрюк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ул.Таманская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9 "а"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Ремонт кровли и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отмостки</w:t>
            </w:r>
            <w:proofErr w:type="spell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1771,3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17,713  /  88,565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90204124600010170244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71.11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71.11.31.000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Подготовка проекта внесения изменений в генеральный план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Курчанского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сельского поселения Темрюкский район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OpenGIS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информационных систем обеспечения градостроительной деятельности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. Графическая информация должна быть создана в системе координат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МСК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23 зона 1 Сроки подготовки генерального плана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Курчанского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сельского поселения Темрюкского района устанавливаются - 14 рабочих дней с даты заключения муниципального контракта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OpenGIS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OpenGIS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информационных систем обеспечения градостроительной деятельности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Графическая информация должна быть создана в системе координат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МСК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23 зона 1 Сроки подготовки генерального плана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Курчанского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сельского поселения Темрюкского района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устанавливаются - 14 рабочих дней с даты заключения муниципального контракта Основные требования к форме представляемых материалов: Оформление материалов генерального плана выполнить в соответствии с требованиями ст.13 Методических рекомендаций по разработке генеральных планов поселений и городских округов, утверждённые Приказом Министерства регионального развития РФ от 26 мая 2011 года №244.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Отчетные материалы должны соответствовать требованиям приказа министерства регионального развития РФ от 30 января 2012 года №19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 Разрабатываемая электронная версия должна соответствовать стандарту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OpenGIS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(обеспечивать работу с ГИС-приложениями различных фирм-производителей) и соответствовать требованиям, установленным для ведения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</w:t>
            </w:r>
            <w:proofErr w:type="spellEnd"/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330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3,3  /  16,5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Открытый конкурс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22.22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22.22.19.000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Приобретение ламинаторов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Регулирование температуры нагрева, формат не менее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количество валов 2 шт.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41,78256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2,08912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05.2016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услуг: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49.32.12.000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транспортных услуг для нужд Всероссийской сельскохозяйственной переписи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должен предоставить пять легковых автомобилей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 следующим характеристикам: - количество дверей – 4; - оснащение ремнями безопасности на пассажирских местах.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364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18,2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49.32.12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транспортных услуг для нужд Всероссийской сельскохозяйственной переписи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должен предоставить легковые автомобили по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следующим характеристикам: - количество посадочных мест – 5; - количество дверей – 4; - оснащение ремнями безопасности на пассажирских местах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1298,017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12,98017  /  64,90085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07.2016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61.10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61.10.11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связи для нужд Всероссийской сельскохозяйственной переписи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обеспечение услуг связи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39,15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AB3BD1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</w:t>
            </w:r>
            <w:r w:rsidR="00AB3BD1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оставки товаров, работ,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80.10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80.10.19.000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осуществление услуг охраны помещений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Всероссийской сельскохозяйственной переписи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Запреты на допуск, товаров, работ, услуг, а также ограничения и условия допуска товаров, работ, услуг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наличие лицензии на осуществление деятельности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83,633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0,83633  /  -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90201134440053910244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49.32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49.32.12.000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транспортных услуг для нужд Всероссийской переписи 2016 года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Информация об общественном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исполнитель должен предоставить пять легковых автомобилей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 следующим характеристикам: количество детей 4; оснащение ремнями безопасности на пассажирских местах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364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18,2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11.2016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90204124600010170244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43.99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43.99.70.000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изготовление, установка информационных стендов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качество работ, выполняемых по контракту, должно соответствовать установленным в Российской Федерации нормативным документам: ФЗ от 30.12.2009 года № 384-ФЗ "Технический регламент о безопасности зданий и сооружений",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Постановление Правительства Российской Федерации от 26.12.2014 года № 1251 "Об утверждении перечня национальных </w:t>
            </w:r>
            <w:proofErr w:type="spellStart"/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андартов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342,72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17,136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90204124600010170244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41.20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41.20.40.000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Изготовление, установка и благоустройство въездного знака (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стеллы</w:t>
            </w:r>
            <w:proofErr w:type="spell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-щита), расположенного: РФ, Краснодарский край, Темрюкский район, придорожная полоса автодороги А-290 «Новороссийс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к-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Керчь», км 76+220 (справа)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Качество работ, выполняемых по контракту, должно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соответствовать установленным в Российской Федерации нормативным документам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Федеральный закон от 30.12.2009 года № 384-ФЗ "Технический регламент о безопасности зданий и сооружений", Постановление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правительства Российской Федерации от 26.12.2014 года № 1521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      </w:r>
            <w:proofErr w:type="gramEnd"/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493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24,65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25.21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25.21.12.000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котлов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Технические параметры котлов: Вид топлива, природный газ по ГОСТ 5542–87;Теплопроизводительность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котла, кВт – 95;Установленная автоматика - САБК-8-110 М (Ульяновск)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;О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тапливаемая площадь, м², не более – 1000;Диапазон давления природного газа, мм. вод. ст. - 65-180;Номинальное давление природного газа, мм. вод. ст. (Па) - 130 (1274);Рабочее давление воды в котле, МПа - До 0,30;Температура отопительной воды, ºС - До 95;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Минимальное разрежение за котлом, Па – 6;Максимальное разрежение за котлом, Па, не более - 25;Оптимальный диапазон разрежения, Па - 6–12;Коэффициент полезного действия, не менее – 91; Расход газа, м³/ч при номинальной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теплопроизводительности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- 10,6;Гидравлическое сопротивление котла при расходе воды через котел в середине рекомендуемого диапазона, кг/м², не более – 50;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Температура уходящих дымовых газов, ºС - 130–145;Присоединительные размеры:— входного патрубка газопровода - G1-B;— входного и выходного патрубков теплообменника - G1-B;— выход дымовых газов, мм – 220;Время срабатывания устройств защиты, сек:— по датчику пламени - 30–60;— по датчику тяги - 10–66;Емкость водяной полости теплообменника, л. – 81;Масса, кг – 356;Габариты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:д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лина (глубина) х ширина х высота (мм) 1060х719х1081Преимущества: Наличие паспорта или сертификата соответствия ТУ 4931-001-00872266-97 и разрешение на применение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Ростехнадзора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663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6,63  /  33,15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25.21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25.21.12.000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Поставка котлов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AB3BD1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Преимущества: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6539C0" w:rsidRPr="00BD752A" w:rsidRDefault="006539C0" w:rsidP="00AB3B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Технические параметры котлов: Вид топлива - природный газ, жидкое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топливо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;Н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оминальная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теплопроизводительность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котла, МВт - 0,5; Температура воды на выходе из котла не более, ºС – 115; Напряжение питания, В - 220/50Гц; Номинальное давление в топке (Па) – 350; Давление воды кгс/см2 – 6;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Tmax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ºС - 95,115;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Tmin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ºС – 70; Разрежение за котлом, Па, не более – 30; Класс котла II; Коэффициент полезного действия, не менее – 92; Массовый расход уходящих газа, кг/ч(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) - 820-410; Потери тепла в окружающую среду – 1; Температура уходящих газов, ºС - 160-180; Напряжение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/Гц 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- 0,6; Диаметр топки, мм – 640; Длина топки, мм – 1471; Объем топки,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- 0,47; Объем воды, л. – 332; Масса,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– 1398. Наличие паспорта или сертификата соответствия ТУ 3122-001-41928547-00, ТУ 3122-027-41928547-01. 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550,2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5,502  /  27,51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09.2016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Сроки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ых обстоятельств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61.10.9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61.10.11.190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Услуги специальной связи по приему, обработке, хранению, перевозке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доставке и вручению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Услуги специальной связи по приему, обработке, хранению, перевозке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доставке и вручению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 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30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02.2016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8043FD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</w:t>
            </w:r>
            <w:r w:rsidR="008043F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услуг: 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90203144000010100244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47.78</w:t>
            </w: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47.78.90.000</w:t>
            </w: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стационарного</w:t>
            </w:r>
            <w:proofErr w:type="gramEnd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арочного </w:t>
            </w:r>
            <w:proofErr w:type="spell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металлодетектора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61" w:type="dxa"/>
            <w:hideMark/>
          </w:tcPr>
          <w:p w:rsidR="006539C0" w:rsidRPr="00BD752A" w:rsidRDefault="006539C0" w:rsidP="008043F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Стационарный арочный </w:t>
            </w:r>
            <w:proofErr w:type="spell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металлодетектор</w:t>
            </w:r>
            <w:proofErr w:type="spell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предназначен для обнаружения огнестрельного или холодного оружия, а также других запрещенных к проносу металлических предметов в общественно-административных зданиях, имеет не менее 6 зон индикации обнаружения металлических предметов, 100 уровней чувствительности, возможность работы в диапазоне температур от -20 до +45 градусов, вес не более 60 кг., работает от напряжения от 187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до 242</w:t>
            </w: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, габаритные размеры не более 2330х830х730 мм, имеет пульт дистанционного управления, доставка поставщиком. Срок гарантий не менее 12 месяцев. Товар должен быть сертифицированным.</w:t>
            </w: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103,61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1,0361  /  5,1805  /  -</w:t>
            </w: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03.2016 </w:t>
            </w: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06.2016 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90204127910010430244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528,4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90201136400110370244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90204124920010190244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9,6348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90201043200200000244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90201043130060890244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90204125100010210244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90207075710010280244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64,17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90201133710000000244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630,92522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90205025200110230244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343,3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90201133400100000244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90201133600100000244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214,10779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90201136400110370244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90201043200100000244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90204124910010180244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90204125000102000244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103,52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90201043130100190244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90201134444005391244</w:t>
            </w: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246,4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3609,48781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1F6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</w:t>
            </w:r>
            <w:r w:rsidR="001F69C0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42185,37678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Электронный аукцион, 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5473,09226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539C0" w:rsidRPr="00BD752A" w:rsidTr="001F69C0">
        <w:tc>
          <w:tcPr>
            <w:tcW w:w="14900" w:type="dxa"/>
            <w:gridSpan w:val="14"/>
            <w:hideMark/>
          </w:tcPr>
          <w:p w:rsidR="006539C0" w:rsidRPr="00BD752A" w:rsidRDefault="006539C0" w:rsidP="006539C0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1F69C0" w:rsidRPr="00BD752A" w:rsidTr="001F69C0">
        <w:tc>
          <w:tcPr>
            <w:tcW w:w="139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92962,31813 / 92962,31813</w:t>
            </w:r>
          </w:p>
        </w:tc>
        <w:tc>
          <w:tcPr>
            <w:tcW w:w="116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D752A">
              <w:rPr>
                <w:rFonts w:eastAsia="Times New Roman" w:cs="Times New Roman"/>
                <w:sz w:val="16"/>
                <w:szCs w:val="16"/>
                <w:lang w:eastAsia="ru-RU"/>
              </w:rPr>
              <w:t>Запрос котировок, Закупка у единственного поставщика (подрядчика, исполнителя), Электронный аукцион, Открытый конкурс</w:t>
            </w:r>
          </w:p>
        </w:tc>
        <w:tc>
          <w:tcPr>
            <w:tcW w:w="993" w:type="dxa"/>
            <w:hideMark/>
          </w:tcPr>
          <w:p w:rsidR="006539C0" w:rsidRPr="00BD752A" w:rsidRDefault="006539C0" w:rsidP="006539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539C0" w:rsidRPr="00AB3BD1" w:rsidRDefault="00AB3BD1" w:rsidP="00AB3BD1">
      <w:pPr>
        <w:jc w:val="right"/>
        <w:rPr>
          <w:rFonts w:eastAsia="Times New Roman" w:cs="Times New Roman"/>
          <w:szCs w:val="28"/>
          <w:lang w:eastAsia="ru-RU"/>
        </w:rPr>
      </w:pPr>
      <w:r w:rsidRPr="00AB3BD1">
        <w:rPr>
          <w:rFonts w:eastAsia="Times New Roman" w:cs="Times New Roman"/>
          <w:szCs w:val="28"/>
          <w:lang w:eastAsia="ru-RU"/>
        </w:rPr>
        <w:t>»</w:t>
      </w:r>
    </w:p>
    <w:p w:rsidR="00D73D61" w:rsidRDefault="00D73D61"/>
    <w:p w:rsidR="00AB3BD1" w:rsidRDefault="00AB3BD1">
      <w:proofErr w:type="gramStart"/>
      <w:r>
        <w:t>Исполняющий</w:t>
      </w:r>
      <w:proofErr w:type="gramEnd"/>
      <w:r>
        <w:t xml:space="preserve"> обязанности</w:t>
      </w:r>
    </w:p>
    <w:p w:rsidR="00AB3BD1" w:rsidRDefault="00AB3BD1">
      <w:r>
        <w:t xml:space="preserve">главы муниципального образования </w:t>
      </w:r>
    </w:p>
    <w:p w:rsidR="00AB3BD1" w:rsidRDefault="00AB3BD1">
      <w:r>
        <w:t>Темрюкский район                                                                                                                                                            А.Е. Зимин</w:t>
      </w:r>
    </w:p>
    <w:sectPr w:rsidR="00AB3BD1" w:rsidSect="001F69C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62" w:rsidRDefault="002F6662" w:rsidP="001F69C0">
      <w:r>
        <w:separator/>
      </w:r>
    </w:p>
  </w:endnote>
  <w:endnote w:type="continuationSeparator" w:id="0">
    <w:p w:rsidR="002F6662" w:rsidRDefault="002F6662" w:rsidP="001F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62" w:rsidRDefault="002F6662" w:rsidP="001F69C0">
      <w:r>
        <w:separator/>
      </w:r>
    </w:p>
  </w:footnote>
  <w:footnote w:type="continuationSeparator" w:id="0">
    <w:p w:rsidR="002F6662" w:rsidRDefault="002F6662" w:rsidP="001F6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470824"/>
      <w:docPartObj>
        <w:docPartGallery w:val="Page Numbers (Margins)"/>
        <w:docPartUnique/>
      </w:docPartObj>
    </w:sdtPr>
    <w:sdtContent>
      <w:p w:rsidR="001F69C0" w:rsidRDefault="001F69C0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E0BD6A" wp14:editId="40CF5E0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81246" cy="712381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1246" cy="712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Content>
                                <w:p w:rsidR="001F69C0" w:rsidRDefault="001F69C0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1F69C0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1F69C0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F69C0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C80EC7" w:rsidRPr="00C80EC7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1F69C0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5.75pt;height:56.1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Content>
                          <w:p w:rsidR="001F69C0" w:rsidRDefault="001F69C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1F69C0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1F69C0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1F69C0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C80EC7" w:rsidRPr="00C80EC7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1F69C0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95D"/>
    <w:multiLevelType w:val="multilevel"/>
    <w:tmpl w:val="71D8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4935AA"/>
    <w:multiLevelType w:val="multilevel"/>
    <w:tmpl w:val="0944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D49D7"/>
    <w:multiLevelType w:val="multilevel"/>
    <w:tmpl w:val="12BA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364AB"/>
    <w:multiLevelType w:val="multilevel"/>
    <w:tmpl w:val="9068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C60CD"/>
    <w:multiLevelType w:val="multilevel"/>
    <w:tmpl w:val="C960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331DBB"/>
    <w:multiLevelType w:val="multilevel"/>
    <w:tmpl w:val="7206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E6597"/>
    <w:multiLevelType w:val="multilevel"/>
    <w:tmpl w:val="5936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670B9E"/>
    <w:multiLevelType w:val="multilevel"/>
    <w:tmpl w:val="96C2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E62EFE"/>
    <w:multiLevelType w:val="multilevel"/>
    <w:tmpl w:val="2022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231238"/>
    <w:multiLevelType w:val="multilevel"/>
    <w:tmpl w:val="375E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E3364C"/>
    <w:multiLevelType w:val="multilevel"/>
    <w:tmpl w:val="712E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31690B"/>
    <w:multiLevelType w:val="multilevel"/>
    <w:tmpl w:val="552C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B4444E"/>
    <w:multiLevelType w:val="multilevel"/>
    <w:tmpl w:val="4354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D05B22"/>
    <w:multiLevelType w:val="multilevel"/>
    <w:tmpl w:val="CEF4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E450A3"/>
    <w:multiLevelType w:val="multilevel"/>
    <w:tmpl w:val="9C02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EA69F9"/>
    <w:multiLevelType w:val="multilevel"/>
    <w:tmpl w:val="A5E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B440E8"/>
    <w:multiLevelType w:val="multilevel"/>
    <w:tmpl w:val="A570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438D3"/>
    <w:multiLevelType w:val="multilevel"/>
    <w:tmpl w:val="8F1C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517735"/>
    <w:multiLevelType w:val="multilevel"/>
    <w:tmpl w:val="FC24A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DB67C3"/>
    <w:multiLevelType w:val="multilevel"/>
    <w:tmpl w:val="D490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D4429E"/>
    <w:multiLevelType w:val="multilevel"/>
    <w:tmpl w:val="F876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C33B0C"/>
    <w:multiLevelType w:val="multilevel"/>
    <w:tmpl w:val="D886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31729B"/>
    <w:multiLevelType w:val="multilevel"/>
    <w:tmpl w:val="DED8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024F29"/>
    <w:multiLevelType w:val="multilevel"/>
    <w:tmpl w:val="5DB8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9A61E2"/>
    <w:multiLevelType w:val="multilevel"/>
    <w:tmpl w:val="B720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BF3853"/>
    <w:multiLevelType w:val="multilevel"/>
    <w:tmpl w:val="0B9A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0498E"/>
    <w:multiLevelType w:val="multilevel"/>
    <w:tmpl w:val="283A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4E625E"/>
    <w:multiLevelType w:val="multilevel"/>
    <w:tmpl w:val="17B8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94763E"/>
    <w:multiLevelType w:val="multilevel"/>
    <w:tmpl w:val="D2A8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7678B0"/>
    <w:multiLevelType w:val="multilevel"/>
    <w:tmpl w:val="8EA6E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5E264B"/>
    <w:multiLevelType w:val="multilevel"/>
    <w:tmpl w:val="7080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F66094"/>
    <w:multiLevelType w:val="multilevel"/>
    <w:tmpl w:val="B768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0F29D9"/>
    <w:multiLevelType w:val="multilevel"/>
    <w:tmpl w:val="65A60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1E21AE"/>
    <w:multiLevelType w:val="multilevel"/>
    <w:tmpl w:val="A2201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821167"/>
    <w:multiLevelType w:val="multilevel"/>
    <w:tmpl w:val="C06C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7"/>
  </w:num>
  <w:num w:numId="3">
    <w:abstractNumId w:val="22"/>
  </w:num>
  <w:num w:numId="4">
    <w:abstractNumId w:val="4"/>
  </w:num>
  <w:num w:numId="5">
    <w:abstractNumId w:val="29"/>
  </w:num>
  <w:num w:numId="6">
    <w:abstractNumId w:val="1"/>
  </w:num>
  <w:num w:numId="7">
    <w:abstractNumId w:val="17"/>
  </w:num>
  <w:num w:numId="8">
    <w:abstractNumId w:val="31"/>
  </w:num>
  <w:num w:numId="9">
    <w:abstractNumId w:val="24"/>
  </w:num>
  <w:num w:numId="10">
    <w:abstractNumId w:val="7"/>
  </w:num>
  <w:num w:numId="11">
    <w:abstractNumId w:val="20"/>
  </w:num>
  <w:num w:numId="12">
    <w:abstractNumId w:val="15"/>
  </w:num>
  <w:num w:numId="13">
    <w:abstractNumId w:val="0"/>
  </w:num>
  <w:num w:numId="14">
    <w:abstractNumId w:val="6"/>
  </w:num>
  <w:num w:numId="15">
    <w:abstractNumId w:val="32"/>
  </w:num>
  <w:num w:numId="16">
    <w:abstractNumId w:val="30"/>
  </w:num>
  <w:num w:numId="17">
    <w:abstractNumId w:val="25"/>
  </w:num>
  <w:num w:numId="18">
    <w:abstractNumId w:val="16"/>
  </w:num>
  <w:num w:numId="19">
    <w:abstractNumId w:val="18"/>
  </w:num>
  <w:num w:numId="20">
    <w:abstractNumId w:val="2"/>
  </w:num>
  <w:num w:numId="21">
    <w:abstractNumId w:val="8"/>
  </w:num>
  <w:num w:numId="22">
    <w:abstractNumId w:val="11"/>
  </w:num>
  <w:num w:numId="23">
    <w:abstractNumId w:val="10"/>
  </w:num>
  <w:num w:numId="24">
    <w:abstractNumId w:val="5"/>
  </w:num>
  <w:num w:numId="25">
    <w:abstractNumId w:val="23"/>
  </w:num>
  <w:num w:numId="26">
    <w:abstractNumId w:val="28"/>
  </w:num>
  <w:num w:numId="27">
    <w:abstractNumId w:val="26"/>
  </w:num>
  <w:num w:numId="28">
    <w:abstractNumId w:val="19"/>
  </w:num>
  <w:num w:numId="29">
    <w:abstractNumId w:val="14"/>
  </w:num>
  <w:num w:numId="30">
    <w:abstractNumId w:val="13"/>
  </w:num>
  <w:num w:numId="31">
    <w:abstractNumId w:val="3"/>
  </w:num>
  <w:num w:numId="32">
    <w:abstractNumId w:val="21"/>
  </w:num>
  <w:num w:numId="33">
    <w:abstractNumId w:val="34"/>
  </w:num>
  <w:num w:numId="34">
    <w:abstractNumId w:val="9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02"/>
    <w:rsid w:val="000F6833"/>
    <w:rsid w:val="001F69C0"/>
    <w:rsid w:val="002F6662"/>
    <w:rsid w:val="00310402"/>
    <w:rsid w:val="00402C0D"/>
    <w:rsid w:val="006539C0"/>
    <w:rsid w:val="008043FD"/>
    <w:rsid w:val="00896CF6"/>
    <w:rsid w:val="00AB3BD1"/>
    <w:rsid w:val="00BD752A"/>
    <w:rsid w:val="00C80EC7"/>
    <w:rsid w:val="00D73D61"/>
    <w:rsid w:val="00D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39C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9C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6539C0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6539C0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6539C0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6539C0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6539C0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6539C0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6539C0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6539C0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6539C0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653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6539C0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6539C0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6539C0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6539C0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6539C0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6539C0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6539C0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6539C0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6539C0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6539C0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6539C0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6539C0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6539C0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6539C0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6539C0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6539C0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6539C0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F69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69C0"/>
  </w:style>
  <w:style w:type="paragraph" w:styleId="a5">
    <w:name w:val="footer"/>
    <w:basedOn w:val="a"/>
    <w:link w:val="a6"/>
    <w:uiPriority w:val="99"/>
    <w:unhideWhenUsed/>
    <w:rsid w:val="001F69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6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39C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9C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6539C0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6539C0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6539C0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6539C0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6539C0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6539C0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6539C0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6539C0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6539C0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653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6539C0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6539C0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6539C0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6539C0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6539C0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6539C0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6539C0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6539C0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6539C0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6539C0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6539C0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6539C0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6539C0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6539C0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6539C0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6539C0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6539C0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6539C0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6539C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653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6539C0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F69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69C0"/>
  </w:style>
  <w:style w:type="paragraph" w:styleId="a5">
    <w:name w:val="footer"/>
    <w:basedOn w:val="a"/>
    <w:link w:val="a6"/>
    <w:uiPriority w:val="99"/>
    <w:unhideWhenUsed/>
    <w:rsid w:val="001F69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6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119</Pages>
  <Words>29450</Words>
  <Characters>167871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Garaga Oksana Aleksandrovna</cp:lastModifiedBy>
  <cp:revision>2</cp:revision>
  <cp:lastPrinted>2016-05-30T07:56:00Z</cp:lastPrinted>
  <dcterms:created xsi:type="dcterms:W3CDTF">2016-05-30T07:58:00Z</dcterms:created>
  <dcterms:modified xsi:type="dcterms:W3CDTF">2016-05-30T07:58:00Z</dcterms:modified>
</cp:coreProperties>
</file>