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0A" w:rsidRDefault="00D2640A">
      <w:pPr>
        <w:pStyle w:val="ConsPlusNormal"/>
        <w:jc w:val="center"/>
      </w:pPr>
    </w:p>
    <w:p w:rsidR="00D2640A" w:rsidRDefault="00D2640A">
      <w:pPr>
        <w:pStyle w:val="ConsPlusNormal"/>
        <w:jc w:val="center"/>
      </w:pPr>
    </w:p>
    <w:p w:rsidR="00D2640A" w:rsidRDefault="00D2640A">
      <w:pPr>
        <w:pStyle w:val="ConsPlusNormal"/>
        <w:jc w:val="center"/>
      </w:pPr>
    </w:p>
    <w:p w:rsidR="00D2640A" w:rsidRDefault="00D2640A">
      <w:pPr>
        <w:pStyle w:val="ConsPlusNormal"/>
        <w:jc w:val="center"/>
      </w:pPr>
    </w:p>
    <w:p w:rsidR="00D2640A" w:rsidRDefault="00D2640A">
      <w:pPr>
        <w:pStyle w:val="ConsPlusNormal"/>
        <w:jc w:val="center"/>
      </w:pPr>
    </w:p>
    <w:p w:rsidR="00C950B2" w:rsidRDefault="00C950B2">
      <w:pPr>
        <w:pStyle w:val="ConsPlusNormal"/>
        <w:jc w:val="center"/>
      </w:pPr>
    </w:p>
    <w:p w:rsidR="00C950B2" w:rsidRDefault="00C950B2">
      <w:pPr>
        <w:pStyle w:val="ConsPlusNormal"/>
        <w:jc w:val="center"/>
      </w:pPr>
    </w:p>
    <w:p w:rsidR="00C950B2" w:rsidRDefault="00C950B2">
      <w:pPr>
        <w:pStyle w:val="ConsPlusNormal"/>
        <w:jc w:val="center"/>
      </w:pPr>
    </w:p>
    <w:p w:rsidR="00C950B2" w:rsidRDefault="00C950B2">
      <w:pPr>
        <w:pStyle w:val="ConsPlusNormal"/>
        <w:jc w:val="center"/>
      </w:pPr>
    </w:p>
    <w:p w:rsidR="00C950B2" w:rsidRDefault="00C950B2">
      <w:pPr>
        <w:pStyle w:val="ConsPlusNormal"/>
        <w:jc w:val="center"/>
      </w:pPr>
    </w:p>
    <w:p w:rsidR="00D2640A" w:rsidRDefault="00D2640A">
      <w:pPr>
        <w:pStyle w:val="ConsPlusNormal"/>
        <w:jc w:val="center"/>
      </w:pPr>
      <w:bookmarkStart w:id="0" w:name="_GoBack"/>
      <w:bookmarkEnd w:id="0"/>
    </w:p>
    <w:p w:rsidR="00D2640A" w:rsidRDefault="00D2640A">
      <w:pPr>
        <w:pStyle w:val="ConsPlusNormal"/>
        <w:jc w:val="center"/>
      </w:pPr>
    </w:p>
    <w:p w:rsidR="00D2640A" w:rsidRDefault="00D2640A">
      <w:pPr>
        <w:pStyle w:val="ConsPlusNormal"/>
        <w:jc w:val="center"/>
      </w:pPr>
    </w:p>
    <w:p w:rsidR="00D2640A" w:rsidRDefault="0068560E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отдельных мероприятиях по защите населения от чрезвычайной ситуации, произошедшей на территории муниципального образования </w:t>
      </w:r>
      <w:r w:rsidR="003D2500">
        <w:rPr>
          <w:b/>
          <w:bCs/>
          <w:sz w:val="28"/>
          <w:szCs w:val="28"/>
        </w:rPr>
        <w:t>Темрюкский муниципальный район Краснодарского края</w:t>
      </w:r>
      <w:r>
        <w:rPr>
          <w:b/>
          <w:bCs/>
          <w:sz w:val="28"/>
          <w:szCs w:val="28"/>
        </w:rPr>
        <w:t xml:space="preserve"> вследствие разлива нефти и нефтепродуктов в Керченском проливе 15 декабря 2024 г. </w:t>
      </w:r>
    </w:p>
    <w:p w:rsidR="00D2640A" w:rsidRDefault="00D2640A">
      <w:pPr>
        <w:pStyle w:val="ConsPlusNormal"/>
        <w:rPr>
          <w:sz w:val="28"/>
          <w:szCs w:val="28"/>
        </w:rPr>
      </w:pPr>
    </w:p>
    <w:p w:rsidR="00D2640A" w:rsidRDefault="00D2640A">
      <w:pPr>
        <w:pStyle w:val="ConsPlusNormal"/>
        <w:rPr>
          <w:sz w:val="28"/>
          <w:szCs w:val="28"/>
        </w:rPr>
      </w:pPr>
    </w:p>
    <w:p w:rsidR="00D2640A" w:rsidRDefault="0068560E">
      <w:pPr>
        <w:pStyle w:val="ConsPlusNormal"/>
        <w:ind w:firstLine="709"/>
        <w:jc w:val="both"/>
      </w:pPr>
      <w:r>
        <w:rPr>
          <w:sz w:val="28"/>
          <w:szCs w:val="28"/>
        </w:rPr>
        <w:t xml:space="preserve">В соответствии с Федеральными законами от 21 декабря 1994 г. № 68-ФЗ </w:t>
      </w:r>
      <w:proofErr w:type="gramStart"/>
      <w:r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г.</w:t>
      </w:r>
      <w:r>
        <w:rPr>
          <w:sz w:val="28"/>
          <w:szCs w:val="28"/>
        </w:rPr>
        <w:br/>
        <w:t xml:space="preserve">№ 794 «О единой государственной системе предупреждения и ликвидации чрезвычайных ситуаций», на основании Решения комиссии муниципального образования </w:t>
      </w:r>
      <w:r w:rsidR="003D2500" w:rsidRPr="003D2500">
        <w:rPr>
          <w:bCs/>
          <w:sz w:val="28"/>
          <w:szCs w:val="28"/>
        </w:rPr>
        <w:t>Темрюкский муниципальный район Краснодарского края</w:t>
      </w:r>
      <w:r>
        <w:rPr>
          <w:sz w:val="28"/>
          <w:szCs w:val="28"/>
        </w:rPr>
        <w:t xml:space="preserve"> по предупреждению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ликвидации чрезвычайных ситуаций и обеспечению пожарной безопасности, информации Территориального отдела Управления Федеральной службы по надзору в сфере защиты прав потребителей и благополучия человека по Краснодарскому краю в </w:t>
      </w:r>
      <w:r w:rsidR="004D686F" w:rsidRPr="003D2500">
        <w:rPr>
          <w:bCs/>
          <w:sz w:val="28"/>
          <w:szCs w:val="28"/>
        </w:rPr>
        <w:t>Темрюкск</w:t>
      </w:r>
      <w:r w:rsidR="004D686F">
        <w:rPr>
          <w:bCs/>
          <w:sz w:val="28"/>
          <w:szCs w:val="28"/>
        </w:rPr>
        <w:t>ом</w:t>
      </w:r>
      <w:r w:rsidR="004D686F" w:rsidRPr="003D2500">
        <w:rPr>
          <w:bCs/>
          <w:sz w:val="28"/>
          <w:szCs w:val="28"/>
        </w:rPr>
        <w:t xml:space="preserve"> район</w:t>
      </w:r>
      <w:r w:rsidR="004D686F">
        <w:rPr>
          <w:bCs/>
          <w:sz w:val="28"/>
          <w:szCs w:val="28"/>
        </w:rPr>
        <w:t>е</w:t>
      </w:r>
      <w:r w:rsidR="004D686F" w:rsidRPr="003D2500">
        <w:rPr>
          <w:bCs/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в целях защиты населения чрезвычайной ситуации, произошедшей на территории муниципального образования </w:t>
      </w:r>
      <w:r w:rsidR="004D686F" w:rsidRPr="003D2500">
        <w:rPr>
          <w:bCs/>
          <w:sz w:val="28"/>
          <w:szCs w:val="28"/>
        </w:rPr>
        <w:t>Темрюкский муниципальный район Краснодарского края</w:t>
      </w:r>
      <w:r w:rsidR="004D686F">
        <w:rPr>
          <w:sz w:val="28"/>
          <w:szCs w:val="28"/>
        </w:rPr>
        <w:t xml:space="preserve"> </w:t>
      </w:r>
      <w:r>
        <w:rPr>
          <w:sz w:val="28"/>
          <w:szCs w:val="28"/>
        </w:rPr>
        <w:t>вследствие разлива нефти и нефтепродуктов в Керченском проливе 15 декабря 2024 г. (далее</w:t>
      </w:r>
      <w:proofErr w:type="gramEnd"/>
      <w:r>
        <w:rPr>
          <w:sz w:val="28"/>
          <w:szCs w:val="28"/>
        </w:rPr>
        <w:t xml:space="preserve"> – чрезвычайная ситуация), и ее последствий, обеспечения безопасности жизни и здоровья граждан</w:t>
      </w:r>
      <w:r w:rsidR="004D686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D2640A" w:rsidRDefault="0068560E">
      <w:pPr>
        <w:pStyle w:val="a5"/>
        <w:spacing w:after="0" w:line="338" w:lineRule="atLeast"/>
        <w:ind w:firstLine="709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Определить территории проведения работ по ликвидации чрезвычайной ситуац</w:t>
      </w:r>
      <w:proofErr w:type="gramStart"/>
      <w:r>
        <w:rPr>
          <w:rFonts w:ascii="Times New Roman" w:hAnsi="Times New Roman"/>
          <w:sz w:val="28"/>
          <w:szCs w:val="28"/>
        </w:rPr>
        <w:t>ии и её</w:t>
      </w:r>
      <w:proofErr w:type="gramEnd"/>
      <w:r>
        <w:rPr>
          <w:rFonts w:ascii="Times New Roman" w:hAnsi="Times New Roman"/>
          <w:sz w:val="28"/>
          <w:szCs w:val="28"/>
        </w:rPr>
        <w:t xml:space="preserve"> последствий вдоль береговой линии побережья Черного моря </w:t>
      </w:r>
      <w:r w:rsidR="003B12B8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204A35">
        <w:rPr>
          <w:rFonts w:ascii="Times New Roman" w:hAnsi="Times New Roman"/>
          <w:sz w:val="28"/>
          <w:szCs w:val="28"/>
        </w:rPr>
        <w:t xml:space="preserve">от поселка Волна до поселка Веселовка включительно </w:t>
      </w:r>
      <w:r>
        <w:rPr>
          <w:rFonts w:ascii="Times New Roman" w:hAnsi="Times New Roman"/>
          <w:sz w:val="28"/>
          <w:szCs w:val="28"/>
        </w:rPr>
        <w:t xml:space="preserve">как иную опасную зону (далее –  опасная зона). </w:t>
      </w:r>
    </w:p>
    <w:p w:rsidR="00D2640A" w:rsidRDefault="0068560E">
      <w:pPr>
        <w:pStyle w:val="a5"/>
        <w:spacing w:after="0" w:line="338" w:lineRule="atLeast"/>
        <w:ind w:firstLine="640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Заместителю главы муниципального образования </w:t>
      </w:r>
      <w:r w:rsidR="00890777" w:rsidRPr="003D2500">
        <w:rPr>
          <w:bCs/>
          <w:sz w:val="28"/>
          <w:szCs w:val="28"/>
        </w:rPr>
        <w:t>Темрюкский муниципальный район Краснодарского края</w:t>
      </w:r>
      <w:r w:rsidR="00107DFB">
        <w:rPr>
          <w:bCs/>
          <w:sz w:val="28"/>
          <w:szCs w:val="28"/>
        </w:rPr>
        <w:t xml:space="preserve"> (Костюк И.И.)</w:t>
      </w:r>
      <w:r w:rsidR="008907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обеспечить:</w:t>
      </w:r>
    </w:p>
    <w:p w:rsidR="00D2640A" w:rsidRDefault="0068560E">
      <w:pPr>
        <w:pStyle w:val="a5"/>
        <w:spacing w:after="0" w:line="338" w:lineRule="atLeast"/>
        <w:ind w:firstLine="640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обозначение границы опасной зоны путем </w:t>
      </w:r>
      <w:r w:rsidR="00B038C5">
        <w:rPr>
          <w:rFonts w:ascii="Times New Roman" w:hAnsi="Times New Roman"/>
          <w:sz w:val="28"/>
          <w:szCs w:val="28"/>
        </w:rPr>
        <w:t>установки аншлагов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2640A" w:rsidRDefault="0068560E">
      <w:pPr>
        <w:pStyle w:val="a5"/>
        <w:spacing w:after="0" w:line="338" w:lineRule="atLeast"/>
        <w:ind w:firstLine="640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доступ в опасную зону лиц, участвующих в работах по ликвидации </w:t>
      </w:r>
      <w:r>
        <w:rPr>
          <w:rFonts w:ascii="Times New Roman" w:hAnsi="Times New Roman"/>
          <w:sz w:val="28"/>
          <w:szCs w:val="28"/>
        </w:rPr>
        <w:lastRenderedPageBreak/>
        <w:t>чрезвычайной ситуации, а также лиц, осуществляющих на данных территориях трудовые или служебные обязанности</w:t>
      </w:r>
      <w:r w:rsidR="00B038C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2640A" w:rsidRDefault="0068560E">
      <w:pPr>
        <w:pStyle w:val="a5"/>
        <w:spacing w:after="0" w:line="338" w:lineRule="atLeast"/>
        <w:ind w:firstLine="6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информирование населения об ограничении доступа в опасную зону, в том числе посредством установки информационных стендов, а также в средствах массовой информации.</w:t>
      </w:r>
    </w:p>
    <w:p w:rsidR="00DD5B7F" w:rsidRDefault="00417CF1" w:rsidP="00DD5B7F">
      <w:pPr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 w:rsidR="00DD5B7F" w:rsidRPr="007F0B8F">
        <w:rPr>
          <w:sz w:val="28"/>
          <w:szCs w:val="28"/>
        </w:rPr>
        <w:t>. </w:t>
      </w:r>
      <w:r w:rsidR="00DD5B7F" w:rsidRPr="000B29D3">
        <w:rPr>
          <w:sz w:val="28"/>
          <w:szCs w:val="28"/>
        </w:rPr>
        <w:t>Отделу информатизации</w:t>
      </w:r>
      <w:r w:rsidR="00DD5B7F">
        <w:rPr>
          <w:sz w:val="28"/>
          <w:szCs w:val="28"/>
        </w:rPr>
        <w:t>, технической защиты информации</w:t>
      </w:r>
      <w:r w:rsidR="00DD5B7F" w:rsidRPr="000B29D3">
        <w:rPr>
          <w:sz w:val="28"/>
          <w:szCs w:val="28"/>
        </w:rPr>
        <w:t xml:space="preserve"> и взаимодействия со СМИ</w:t>
      </w:r>
      <w:r w:rsidR="00DD5B7F" w:rsidRPr="007F0B8F">
        <w:rPr>
          <w:sz w:val="28"/>
          <w:szCs w:val="28"/>
        </w:rPr>
        <w:t xml:space="preserve"> администрации </w:t>
      </w:r>
      <w:r w:rsidR="00DD5B7F" w:rsidRPr="007F0B8F">
        <w:rPr>
          <w:rFonts w:eastAsiaTheme="minorHAnsi"/>
          <w:bCs/>
          <w:sz w:val="28"/>
          <w:szCs w:val="28"/>
          <w:lang w:eastAsia="en-US"/>
        </w:rPr>
        <w:t>муниципального образования Темрюкский муниципальный район Краснодарского края</w:t>
      </w:r>
      <w:r w:rsidR="00DD5B7F" w:rsidRPr="007F0B8F">
        <w:rPr>
          <w:sz w:val="28"/>
          <w:szCs w:val="28"/>
        </w:rPr>
        <w:t xml:space="preserve"> (Семикина О.А.) официально опубликовать </w:t>
      </w:r>
      <w:r w:rsidR="00DD5B7F">
        <w:rPr>
          <w:sz w:val="28"/>
          <w:szCs w:val="28"/>
        </w:rPr>
        <w:t xml:space="preserve">настоящее </w:t>
      </w:r>
      <w:r w:rsidR="00DD5B7F" w:rsidRPr="007F0B8F">
        <w:rPr>
          <w:sz w:val="28"/>
          <w:szCs w:val="28"/>
        </w:rPr>
        <w:t>п</w:t>
      </w:r>
      <w:r w:rsidR="00DD5B7F" w:rsidRPr="007F0B8F">
        <w:rPr>
          <w:bCs/>
          <w:sz w:val="28"/>
          <w:szCs w:val="28"/>
        </w:rPr>
        <w:t xml:space="preserve">остановление </w:t>
      </w:r>
      <w:r w:rsidR="00DD5B7F">
        <w:rPr>
          <w:sz w:val="28"/>
          <w:szCs w:val="28"/>
        </w:rPr>
        <w:t xml:space="preserve">в информационно-телекоммуникационной сети «Интернет» </w:t>
      </w:r>
      <w:proofErr w:type="spellStart"/>
      <w:r w:rsidR="00DD5B7F">
        <w:rPr>
          <w:sz w:val="28"/>
          <w:szCs w:val="28"/>
          <w:lang w:val="en-US"/>
        </w:rPr>
        <w:t>temruk</w:t>
      </w:r>
      <w:proofErr w:type="spellEnd"/>
      <w:r w:rsidR="00DD5B7F" w:rsidRPr="00A70F7B">
        <w:rPr>
          <w:sz w:val="28"/>
          <w:szCs w:val="28"/>
        </w:rPr>
        <w:t>.</w:t>
      </w:r>
      <w:proofErr w:type="spellStart"/>
      <w:r w:rsidR="00DD5B7F">
        <w:rPr>
          <w:sz w:val="28"/>
          <w:szCs w:val="28"/>
          <w:lang w:val="en-US"/>
        </w:rPr>
        <w:t>ru</w:t>
      </w:r>
      <w:proofErr w:type="spellEnd"/>
      <w:r w:rsidR="00DD5B7F">
        <w:rPr>
          <w:sz w:val="28"/>
          <w:szCs w:val="28"/>
        </w:rPr>
        <w:t>.</w:t>
      </w:r>
    </w:p>
    <w:p w:rsidR="00DD5B7F" w:rsidRDefault="00417CF1" w:rsidP="00DD5B7F">
      <w:pPr>
        <w:tabs>
          <w:tab w:val="left" w:pos="7938"/>
        </w:tabs>
        <w:ind w:right="2" w:firstLine="709"/>
        <w:jc w:val="both"/>
        <w:rPr>
          <w:rFonts w:hint="eastAsia"/>
          <w:spacing w:val="-13"/>
          <w:sz w:val="28"/>
          <w:szCs w:val="28"/>
        </w:rPr>
      </w:pPr>
      <w:r>
        <w:rPr>
          <w:bCs/>
          <w:sz w:val="28"/>
          <w:szCs w:val="28"/>
        </w:rPr>
        <w:t>4</w:t>
      </w:r>
      <w:r w:rsidR="00DD5B7F">
        <w:rPr>
          <w:bCs/>
          <w:sz w:val="28"/>
          <w:szCs w:val="28"/>
        </w:rPr>
        <w:t xml:space="preserve">. </w:t>
      </w:r>
      <w:proofErr w:type="gramStart"/>
      <w:r w:rsidR="00DD5B7F">
        <w:rPr>
          <w:bCs/>
          <w:sz w:val="28"/>
          <w:szCs w:val="28"/>
        </w:rPr>
        <w:t>Контроль за</w:t>
      </w:r>
      <w:proofErr w:type="gramEnd"/>
      <w:r w:rsidR="00DD5B7F">
        <w:rPr>
          <w:bCs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</w:t>
      </w:r>
      <w:r w:rsidR="00DD5B7F">
        <w:rPr>
          <w:rFonts w:eastAsia="Calibri"/>
          <w:sz w:val="28"/>
          <w:szCs w:val="28"/>
        </w:rPr>
        <w:t xml:space="preserve">муниципальный </w:t>
      </w:r>
      <w:r w:rsidR="00DD5B7F" w:rsidRPr="00975483">
        <w:rPr>
          <w:rFonts w:eastAsia="Calibri"/>
          <w:sz w:val="28"/>
          <w:szCs w:val="28"/>
        </w:rPr>
        <w:t>район</w:t>
      </w:r>
      <w:r w:rsidR="00DD5B7F">
        <w:rPr>
          <w:rFonts w:eastAsia="Calibri"/>
          <w:sz w:val="28"/>
          <w:szCs w:val="28"/>
        </w:rPr>
        <w:t xml:space="preserve"> Краснодарского края</w:t>
      </w:r>
      <w:r w:rsidR="00DD5B7F">
        <w:rPr>
          <w:sz w:val="28"/>
          <w:szCs w:val="28"/>
        </w:rPr>
        <w:t xml:space="preserve"> Костюка И.И.</w:t>
      </w:r>
      <w:r w:rsidR="00DD5B7F">
        <w:rPr>
          <w:spacing w:val="-13"/>
          <w:sz w:val="28"/>
          <w:szCs w:val="28"/>
        </w:rPr>
        <w:t xml:space="preserve"> </w:t>
      </w:r>
    </w:p>
    <w:p w:rsidR="00DD5B7F" w:rsidRDefault="00417CF1" w:rsidP="00DD5B7F">
      <w:pPr>
        <w:tabs>
          <w:tab w:val="left" w:pos="567"/>
          <w:tab w:val="left" w:pos="709"/>
        </w:tabs>
        <w:ind w:firstLine="709"/>
        <w:contextualSpacing/>
        <w:jc w:val="both"/>
        <w:rPr>
          <w:rFonts w:eastAsia="Courier New"/>
          <w:sz w:val="28"/>
          <w:szCs w:val="28"/>
          <w:lang w:bidi="ru-RU"/>
        </w:rPr>
      </w:pPr>
      <w:r>
        <w:rPr>
          <w:sz w:val="28"/>
          <w:szCs w:val="28"/>
        </w:rPr>
        <w:t>5</w:t>
      </w:r>
      <w:r w:rsidR="00DD5B7F" w:rsidRPr="00451428">
        <w:rPr>
          <w:sz w:val="28"/>
          <w:szCs w:val="28"/>
        </w:rPr>
        <w:t xml:space="preserve">. </w:t>
      </w:r>
      <w:r w:rsidR="00DD5B7F">
        <w:rPr>
          <w:sz w:val="28"/>
          <w:szCs w:val="28"/>
        </w:rPr>
        <w:t>Постановление вступает в силу после его официального обнародования путем официального опубликования</w:t>
      </w:r>
      <w:r w:rsidR="00DD5B7F">
        <w:rPr>
          <w:rFonts w:eastAsia="Courier New"/>
          <w:sz w:val="28"/>
          <w:szCs w:val="28"/>
          <w:lang w:bidi="ru-RU"/>
        </w:rPr>
        <w:t>.</w:t>
      </w:r>
    </w:p>
    <w:p w:rsidR="00DD5B7F" w:rsidRDefault="00DD5B7F">
      <w:pPr>
        <w:pStyle w:val="a5"/>
        <w:spacing w:after="0" w:line="338" w:lineRule="atLeast"/>
        <w:ind w:firstLine="640"/>
        <w:jc w:val="both"/>
        <w:rPr>
          <w:rFonts w:hint="eastAsia"/>
          <w:sz w:val="28"/>
          <w:szCs w:val="28"/>
        </w:rPr>
      </w:pPr>
    </w:p>
    <w:p w:rsidR="00D2640A" w:rsidRDefault="00D2640A">
      <w:pPr>
        <w:pStyle w:val="a5"/>
        <w:spacing w:after="0" w:line="338" w:lineRule="atLeast"/>
        <w:ind w:firstLine="640"/>
        <w:jc w:val="both"/>
        <w:rPr>
          <w:rFonts w:hint="eastAsia"/>
          <w:sz w:val="28"/>
          <w:szCs w:val="28"/>
        </w:rPr>
      </w:pPr>
    </w:p>
    <w:p w:rsidR="00417CF1" w:rsidRPr="00975483" w:rsidRDefault="00417CF1" w:rsidP="00417CF1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975483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 xml:space="preserve">а </w:t>
      </w:r>
      <w:r w:rsidRPr="00975483">
        <w:rPr>
          <w:rFonts w:eastAsia="Calibri"/>
          <w:sz w:val="28"/>
          <w:szCs w:val="28"/>
        </w:rPr>
        <w:t xml:space="preserve">муниципального образования   </w:t>
      </w:r>
    </w:p>
    <w:p w:rsidR="00417CF1" w:rsidRDefault="00417CF1" w:rsidP="00417CF1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 xml:space="preserve">Темрюкский </w:t>
      </w:r>
      <w:r>
        <w:rPr>
          <w:rFonts w:eastAsia="Calibri"/>
          <w:sz w:val="28"/>
          <w:szCs w:val="28"/>
        </w:rPr>
        <w:t xml:space="preserve">муниципальный </w:t>
      </w:r>
      <w:r w:rsidRPr="00975483">
        <w:rPr>
          <w:rFonts w:eastAsia="Calibri"/>
          <w:sz w:val="28"/>
          <w:szCs w:val="28"/>
        </w:rPr>
        <w:t xml:space="preserve">район                     </w:t>
      </w:r>
      <w:r>
        <w:rPr>
          <w:rFonts w:eastAsia="Calibri"/>
          <w:sz w:val="28"/>
          <w:szCs w:val="28"/>
        </w:rPr>
        <w:t xml:space="preserve"> </w:t>
      </w:r>
      <w:r w:rsidRPr="00975483">
        <w:rPr>
          <w:rFonts w:eastAsia="Calibri"/>
          <w:sz w:val="28"/>
          <w:szCs w:val="28"/>
        </w:rPr>
        <w:t xml:space="preserve">                                                </w:t>
      </w:r>
      <w:r>
        <w:rPr>
          <w:rFonts w:eastAsia="Calibri"/>
          <w:sz w:val="28"/>
          <w:szCs w:val="28"/>
        </w:rPr>
        <w:t xml:space="preserve">     </w:t>
      </w:r>
    </w:p>
    <w:p w:rsidR="00417CF1" w:rsidRDefault="00417CF1" w:rsidP="00417CF1">
      <w:pPr>
        <w:contextualSpacing/>
        <w:jc w:val="both"/>
        <w:rPr>
          <w:rFonts w:hint="eastAsia"/>
        </w:rPr>
      </w:pPr>
      <w:r>
        <w:rPr>
          <w:rFonts w:eastAsia="Calibri"/>
          <w:sz w:val="28"/>
          <w:szCs w:val="28"/>
        </w:rPr>
        <w:t>Краснодарского края                                                                            Ф.В. Бабенков</w:t>
      </w:r>
    </w:p>
    <w:p w:rsidR="00D2640A" w:rsidRDefault="00D2640A" w:rsidP="00417CF1">
      <w:pPr>
        <w:pStyle w:val="a5"/>
        <w:jc w:val="both"/>
        <w:rPr>
          <w:rFonts w:ascii="Times New Roman" w:hAnsi="Times New Roman"/>
        </w:rPr>
      </w:pPr>
    </w:p>
    <w:sectPr w:rsidR="00D2640A">
      <w:pgSz w:w="11906" w:h="16838"/>
      <w:pgMar w:top="1440" w:right="566" w:bottom="1112" w:left="172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0A"/>
    <w:rsid w:val="00107DFB"/>
    <w:rsid w:val="00204A35"/>
    <w:rsid w:val="003B12B8"/>
    <w:rsid w:val="003D2500"/>
    <w:rsid w:val="00417CF1"/>
    <w:rsid w:val="004D686F"/>
    <w:rsid w:val="00607CE0"/>
    <w:rsid w:val="00622755"/>
    <w:rsid w:val="0068560E"/>
    <w:rsid w:val="00890777"/>
    <w:rsid w:val="00B038C5"/>
    <w:rsid w:val="00C950B2"/>
    <w:rsid w:val="00D2640A"/>
    <w:rsid w:val="00DD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a9">
    <w:name w:val="Колонтитул"/>
    <w:basedOn w:val="a"/>
    <w:qFormat/>
  </w:style>
  <w:style w:type="paragraph" w:styleId="aa">
    <w:name w:val="header"/>
    <w:basedOn w:val="a9"/>
  </w:style>
  <w:style w:type="paragraph" w:styleId="ab">
    <w:name w:val="footer"/>
    <w:basedOn w:val="a9"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950B2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C950B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a9">
    <w:name w:val="Колонтитул"/>
    <w:basedOn w:val="a"/>
    <w:qFormat/>
  </w:style>
  <w:style w:type="paragraph" w:styleId="aa">
    <w:name w:val="header"/>
    <w:basedOn w:val="a9"/>
  </w:style>
  <w:style w:type="paragraph" w:styleId="ab">
    <w:name w:val="footer"/>
    <w:basedOn w:val="a9"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950B2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C950B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12.04.2020 N 975-р&lt;О перечне должностных лиц органов управления и сил единой государственной системы предупреждения и ликвидации чрезвычайных ситуаций, включая должностных лиц органов исполнительной власти субъектов Россий</vt:lpstr>
    </vt:vector>
  </TitlesOfParts>
  <Company>КонсультантПлюс Версия 4023.00.50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12.04.2020 N 975-р&lt;О перечне должностных лиц органов управления и сил единой государственной системы предупреждения и ликвидации чрезвычайных ситуаций, включая должностных лиц органов исполнительной власти субъектов Российской Федерации, имеющих право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правонарушениях&gt;</dc:title>
  <dc:creator>Можеев</dc:creator>
  <cp:lastModifiedBy>Можеев</cp:lastModifiedBy>
  <cp:revision>5</cp:revision>
  <cp:lastPrinted>2025-05-30T09:53:00Z</cp:lastPrinted>
  <dcterms:created xsi:type="dcterms:W3CDTF">2025-05-30T09:18:00Z</dcterms:created>
  <dcterms:modified xsi:type="dcterms:W3CDTF">2025-05-30T09:56:00Z</dcterms:modified>
  <dc:language>ru-RU</dc:language>
</cp:coreProperties>
</file>