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B568C2" w:rsidRDefault="00B568C2"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856AC6">
        <w:rPr>
          <w:rFonts w:ascii="Times New Roman" w:hAnsi="Times New Roman" w:cs="Times New Roman"/>
          <w:sz w:val="28"/>
          <w:szCs w:val="28"/>
        </w:rPr>
        <w:t>изменением</w:t>
      </w:r>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215A69">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4E52F9">
        <w:rPr>
          <w:rFonts w:ascii="Times New Roman" w:hAnsi="Times New Roman"/>
          <w:sz w:val="28"/>
          <w:szCs w:val="28"/>
        </w:rPr>
        <w:t>8</w:t>
      </w:r>
      <w:r w:rsidR="002900BC" w:rsidRPr="00435BAE">
        <w:rPr>
          <w:rFonts w:ascii="Times New Roman" w:hAnsi="Times New Roman"/>
          <w:sz w:val="28"/>
          <w:szCs w:val="28"/>
        </w:rPr>
        <w:t xml:space="preserve"> </w:t>
      </w:r>
      <w:r w:rsidR="004E52F9">
        <w:rPr>
          <w:rFonts w:ascii="Times New Roman" w:hAnsi="Times New Roman"/>
          <w:sz w:val="28"/>
          <w:szCs w:val="28"/>
        </w:rPr>
        <w:t>апреля</w:t>
      </w:r>
      <w:r w:rsidR="00FD25B8" w:rsidRPr="00435BAE">
        <w:rPr>
          <w:rFonts w:ascii="Times New Roman" w:hAnsi="Times New Roman"/>
          <w:sz w:val="28"/>
          <w:szCs w:val="28"/>
        </w:rPr>
        <w:t xml:space="preserve"> 202</w:t>
      </w:r>
      <w:r w:rsidR="00485E28">
        <w:rPr>
          <w:rFonts w:ascii="Times New Roman" w:hAnsi="Times New Roman"/>
          <w:sz w:val="28"/>
          <w:szCs w:val="28"/>
        </w:rPr>
        <w:t>5</w:t>
      </w:r>
      <w:r w:rsidR="00FD25B8" w:rsidRPr="00435BAE">
        <w:rPr>
          <w:rFonts w:ascii="Times New Roman" w:hAnsi="Times New Roman"/>
          <w:sz w:val="28"/>
          <w:szCs w:val="28"/>
        </w:rPr>
        <w:t xml:space="preserve"> г. № </w:t>
      </w:r>
      <w:r w:rsidR="004E52F9">
        <w:rPr>
          <w:rFonts w:ascii="Times New Roman" w:hAnsi="Times New Roman"/>
          <w:sz w:val="28"/>
          <w:szCs w:val="28"/>
        </w:rPr>
        <w:t>532</w:t>
      </w:r>
      <w:bookmarkStart w:id="0" w:name="_GoBack"/>
      <w:bookmarkEnd w:id="0"/>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10782B"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0F289E">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w:t>
      </w:r>
      <w:r w:rsidR="0010782B">
        <w:rPr>
          <w:rFonts w:ascii="Times New Roman" w:hAnsi="Times New Roman"/>
          <w:sz w:val="28"/>
          <w:szCs w:val="28"/>
        </w:rPr>
        <w:t xml:space="preserve">Ф.В. </w:t>
      </w:r>
      <w:proofErr w:type="spellStart"/>
      <w:r w:rsidR="0010782B">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9716FF" w:rsidRDefault="009716FF" w:rsidP="009716FF">
            <w:pPr>
              <w:ind w:firstLine="0"/>
              <w:jc w:val="center"/>
              <w:rPr>
                <w:rFonts w:ascii="Times New Roman" w:hAnsi="Times New Roman" w:cs="Times New Roman"/>
              </w:rPr>
            </w:pPr>
            <w:r>
              <w:rPr>
                <w:rFonts w:ascii="Times New Roman" w:hAnsi="Times New Roman" w:cs="Times New Roman"/>
                <w:lang w:val="en-US"/>
              </w:rPr>
              <w:t>282724,3</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9716FF" w:rsidRDefault="009716FF" w:rsidP="003C0802">
            <w:pPr>
              <w:ind w:firstLine="0"/>
              <w:jc w:val="center"/>
              <w:rPr>
                <w:rFonts w:ascii="Times New Roman" w:hAnsi="Times New Roman" w:cs="Times New Roman"/>
                <w:lang w:val="en-US"/>
              </w:rPr>
            </w:pPr>
            <w:r>
              <w:rPr>
                <w:rFonts w:ascii="Times New Roman" w:hAnsi="Times New Roman" w:cs="Times New Roman"/>
                <w:lang w:val="en-US"/>
              </w:rPr>
              <w:t>88599,4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F50A22" w:rsidRDefault="00222E61" w:rsidP="00F50A22">
            <w:pPr>
              <w:ind w:firstLine="0"/>
              <w:jc w:val="center"/>
              <w:rPr>
                <w:rFonts w:ascii="Times New Roman" w:hAnsi="Times New Roman" w:cs="Times New Roman"/>
              </w:rPr>
            </w:pPr>
            <w:r>
              <w:rPr>
                <w:rFonts w:ascii="Times New Roman" w:hAnsi="Times New Roman" w:cs="Times New Roman"/>
              </w:rPr>
              <w:t>463531,6</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A07CAD" w:rsidRDefault="00222E61" w:rsidP="004060B8">
            <w:pPr>
              <w:ind w:firstLine="0"/>
              <w:jc w:val="center"/>
              <w:rPr>
                <w:rFonts w:ascii="Times New Roman" w:hAnsi="Times New Roman" w:cs="Times New Roman"/>
                <w:lang w:val="en-US"/>
              </w:rPr>
            </w:pPr>
            <w:r>
              <w:rPr>
                <w:rFonts w:ascii="Times New Roman" w:hAnsi="Times New Roman" w:cs="Times New Roman"/>
              </w:rPr>
              <w:t>176552,4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lastRenderedPageBreak/>
              <w:t>2026</w:t>
            </w:r>
          </w:p>
        </w:tc>
        <w:tc>
          <w:tcPr>
            <w:tcW w:w="147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7F53C4" w:rsidRDefault="00222E61" w:rsidP="00741EAF">
            <w:pPr>
              <w:ind w:firstLine="0"/>
              <w:jc w:val="center"/>
              <w:rPr>
                <w:rFonts w:ascii="Times New Roman" w:hAnsi="Times New Roman" w:cs="Times New Roman"/>
              </w:rPr>
            </w:pPr>
            <w:r>
              <w:rPr>
                <w:rFonts w:ascii="Times New Roman" w:hAnsi="Times New Roman" w:cs="Times New Roman"/>
              </w:rPr>
              <w:t>1271991,9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7F53C4" w:rsidP="00B637E4">
            <w:pPr>
              <w:ind w:firstLine="0"/>
              <w:jc w:val="center"/>
              <w:rPr>
                <w:rFonts w:ascii="Times New Roman" w:hAnsi="Times New Roman" w:cs="Times New Roman"/>
              </w:rPr>
            </w:pPr>
            <w:r>
              <w:rPr>
                <w:rFonts w:ascii="Times New Roman" w:hAnsi="Times New Roman" w:cs="Times New Roman"/>
              </w:rPr>
              <w:t>774975,5</w:t>
            </w:r>
          </w:p>
        </w:tc>
        <w:tc>
          <w:tcPr>
            <w:tcW w:w="1586" w:type="dxa"/>
            <w:shd w:val="clear" w:color="auto" w:fill="auto"/>
          </w:tcPr>
          <w:p w:rsidR="00967E76" w:rsidRPr="00702CE4" w:rsidRDefault="00222E61" w:rsidP="00741EAF">
            <w:pPr>
              <w:ind w:firstLine="0"/>
              <w:jc w:val="center"/>
              <w:rPr>
                <w:rFonts w:ascii="Times New Roman" w:hAnsi="Times New Roman" w:cs="Times New Roman"/>
              </w:rPr>
            </w:pPr>
            <w:r>
              <w:rPr>
                <w:rFonts w:ascii="Times New Roman" w:hAnsi="Times New Roman" w:cs="Times New Roman"/>
              </w:rPr>
              <w:t>497016,4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260716,7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12078A" w:rsidP="00967E76">
            <w:pPr>
              <w:ind w:firstLine="0"/>
              <w:jc w:val="center"/>
              <w:rPr>
                <w:rFonts w:ascii="Times New Roman" w:hAnsi="Times New Roman" w:cs="Times New Roman"/>
              </w:rPr>
            </w:pPr>
            <w:r>
              <w:rPr>
                <w:rFonts w:ascii="Times New Roman" w:hAnsi="Times New Roman" w:cs="Times New Roman"/>
              </w:rPr>
              <w:t>194124,9</w:t>
            </w:r>
          </w:p>
        </w:tc>
        <w:tc>
          <w:tcPr>
            <w:tcW w:w="1586" w:type="dxa"/>
          </w:tcPr>
          <w:p w:rsidR="00967E76" w:rsidRPr="00646B1A" w:rsidRDefault="00A07CAD" w:rsidP="005C70D6">
            <w:pPr>
              <w:ind w:firstLine="0"/>
              <w:jc w:val="center"/>
              <w:rPr>
                <w:rFonts w:ascii="Times New Roman" w:hAnsi="Times New Roman" w:cs="Times New Roman"/>
              </w:rPr>
            </w:pPr>
            <w:r>
              <w:rPr>
                <w:rFonts w:ascii="Times New Roman" w:hAnsi="Times New Roman" w:cs="Times New Roman"/>
              </w:rPr>
              <w:t>66591,8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222E61" w:rsidP="00741EAF">
            <w:pPr>
              <w:ind w:firstLine="0"/>
              <w:jc w:val="center"/>
              <w:rPr>
                <w:rFonts w:ascii="Times New Roman" w:hAnsi="Times New Roman" w:cs="Times New Roman"/>
              </w:rPr>
            </w:pPr>
            <w:r>
              <w:rPr>
                <w:rFonts w:ascii="Times New Roman" w:hAnsi="Times New Roman" w:cs="Times New Roman"/>
              </w:rPr>
              <w:t>434452,2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286979,2</w:t>
            </w:r>
          </w:p>
        </w:tc>
        <w:tc>
          <w:tcPr>
            <w:tcW w:w="1586" w:type="dxa"/>
          </w:tcPr>
          <w:p w:rsidR="00967E76" w:rsidRPr="00646B1A" w:rsidRDefault="00222E61" w:rsidP="00741EAF">
            <w:pPr>
              <w:ind w:firstLine="0"/>
              <w:jc w:val="center"/>
              <w:rPr>
                <w:rFonts w:ascii="Times New Roman" w:hAnsi="Times New Roman" w:cs="Times New Roman"/>
              </w:rPr>
            </w:pPr>
            <w:r>
              <w:rPr>
                <w:rFonts w:ascii="Times New Roman" w:hAnsi="Times New Roman" w:cs="Times New Roman"/>
              </w:rPr>
              <w:t>147473,0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967E76">
            <w:pPr>
              <w:ind w:firstLine="0"/>
              <w:jc w:val="center"/>
              <w:rPr>
                <w:rFonts w:ascii="Times New Roman" w:hAnsi="Times New Roman" w:cs="Times New Roman"/>
              </w:rPr>
            </w:pPr>
            <w:r>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222E61" w:rsidP="00741EAF">
            <w:pPr>
              <w:ind w:firstLine="0"/>
              <w:jc w:val="center"/>
              <w:rPr>
                <w:rFonts w:ascii="Times New Roman" w:hAnsi="Times New Roman" w:cs="Times New Roman"/>
              </w:rPr>
            </w:pPr>
            <w:r>
              <w:rPr>
                <w:rFonts w:ascii="Times New Roman" w:hAnsi="Times New Roman" w:cs="Times New Roman"/>
              </w:rPr>
              <w:t>1133085,1</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7F53C4" w:rsidP="00967E76">
            <w:pPr>
              <w:ind w:firstLine="0"/>
              <w:jc w:val="center"/>
              <w:rPr>
                <w:rFonts w:ascii="Times New Roman" w:hAnsi="Times New Roman" w:cs="Times New Roman"/>
              </w:rPr>
            </w:pPr>
            <w:r>
              <w:rPr>
                <w:rFonts w:ascii="Times New Roman" w:hAnsi="Times New Roman" w:cs="Times New Roman"/>
              </w:rPr>
              <w:t>774975,5</w:t>
            </w:r>
          </w:p>
        </w:tc>
        <w:tc>
          <w:tcPr>
            <w:tcW w:w="1586" w:type="dxa"/>
          </w:tcPr>
          <w:p w:rsidR="00967E76" w:rsidRPr="00646B1A" w:rsidRDefault="00222E61" w:rsidP="00F50A22">
            <w:pPr>
              <w:ind w:firstLine="0"/>
              <w:jc w:val="center"/>
              <w:rPr>
                <w:rFonts w:ascii="Times New Roman" w:hAnsi="Times New Roman" w:cs="Times New Roman"/>
              </w:rPr>
            </w:pPr>
            <w:r>
              <w:rPr>
                <w:rFonts w:ascii="Times New Roman" w:hAnsi="Times New Roman" w:cs="Times New Roman"/>
              </w:rPr>
              <w:t>358109,6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D568DD" w:rsidP="00C170EC">
            <w:pPr>
              <w:ind w:firstLine="0"/>
              <w:jc w:val="center"/>
              <w:rPr>
                <w:rFonts w:ascii="Times New Roman" w:hAnsi="Times New Roman" w:cs="Times New Roman"/>
              </w:rPr>
            </w:pPr>
            <w:r>
              <w:rPr>
                <w:rFonts w:ascii="Times New Roman" w:hAnsi="Times New Roman" w:cs="Times New Roman"/>
              </w:rPr>
              <w:t>260769,2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12078A" w:rsidP="00C170EC">
            <w:pPr>
              <w:ind w:firstLine="0"/>
              <w:jc w:val="center"/>
              <w:rPr>
                <w:rFonts w:ascii="Times New Roman" w:hAnsi="Times New Roman" w:cs="Times New Roman"/>
              </w:rPr>
            </w:pPr>
            <w:r>
              <w:rPr>
                <w:rFonts w:ascii="Times New Roman" w:hAnsi="Times New Roman" w:cs="Times New Roman"/>
              </w:rPr>
              <w:t>194124,9</w:t>
            </w:r>
          </w:p>
        </w:tc>
        <w:tc>
          <w:tcPr>
            <w:tcW w:w="1586" w:type="dxa"/>
          </w:tcPr>
          <w:p w:rsidR="00C170EC" w:rsidRPr="00646B1A" w:rsidRDefault="008552EA" w:rsidP="00C170EC">
            <w:pPr>
              <w:ind w:firstLine="0"/>
              <w:jc w:val="center"/>
              <w:rPr>
                <w:rFonts w:ascii="Times New Roman" w:hAnsi="Times New Roman" w:cs="Times New Roman"/>
              </w:rPr>
            </w:pPr>
            <w:r>
              <w:rPr>
                <w:rFonts w:ascii="Times New Roman" w:hAnsi="Times New Roman" w:cs="Times New Roman"/>
              </w:rPr>
              <w:t>66591,8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222E61" w:rsidP="00187CC8">
            <w:pPr>
              <w:ind w:firstLine="0"/>
              <w:jc w:val="center"/>
              <w:rPr>
                <w:rFonts w:ascii="Times New Roman" w:hAnsi="Times New Roman" w:cs="Times New Roman"/>
              </w:rPr>
            </w:pPr>
            <w:r w:rsidRPr="00222E61">
              <w:rPr>
                <w:rFonts w:ascii="Times New Roman" w:hAnsi="Times New Roman" w:cs="Times New Roman"/>
              </w:rPr>
              <w:t>434452,2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286979,2</w:t>
            </w:r>
          </w:p>
        </w:tc>
        <w:tc>
          <w:tcPr>
            <w:tcW w:w="1586" w:type="dxa"/>
          </w:tcPr>
          <w:p w:rsidR="00C170EC" w:rsidRPr="00646B1A" w:rsidRDefault="00222E61" w:rsidP="00187CC8">
            <w:pPr>
              <w:ind w:firstLine="0"/>
              <w:jc w:val="center"/>
              <w:rPr>
                <w:rFonts w:ascii="Times New Roman" w:hAnsi="Times New Roman" w:cs="Times New Roman"/>
              </w:rPr>
            </w:pPr>
            <w:r w:rsidRPr="00222E61">
              <w:rPr>
                <w:rFonts w:ascii="Times New Roman" w:hAnsi="Times New Roman" w:cs="Times New Roman"/>
              </w:rPr>
              <w:t>147473,0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F14BED">
        <w:trPr>
          <w:trHeight w:val="238"/>
        </w:trPr>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262272" w:rsidP="00C170EC">
            <w:pPr>
              <w:ind w:firstLine="0"/>
              <w:jc w:val="center"/>
              <w:rPr>
                <w:rFonts w:ascii="Times New Roman" w:hAnsi="Times New Roman" w:cs="Times New Roman"/>
              </w:rPr>
            </w:pPr>
            <w:r>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222E61" w:rsidP="00C170EC">
            <w:pPr>
              <w:ind w:firstLine="0"/>
              <w:jc w:val="center"/>
              <w:rPr>
                <w:rFonts w:ascii="Times New Roman" w:hAnsi="Times New Roman" w:cs="Times New Roman"/>
              </w:rPr>
            </w:pPr>
            <w:r w:rsidRPr="00222E61">
              <w:rPr>
                <w:rFonts w:ascii="Times New Roman" w:hAnsi="Times New Roman" w:cs="Times New Roman"/>
              </w:rPr>
              <w:t>1133085,1</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7F53C4" w:rsidP="00C170EC">
            <w:pPr>
              <w:ind w:firstLine="0"/>
              <w:jc w:val="center"/>
              <w:rPr>
                <w:rFonts w:ascii="Times New Roman" w:hAnsi="Times New Roman" w:cs="Times New Roman"/>
              </w:rPr>
            </w:pPr>
            <w:r>
              <w:rPr>
                <w:rFonts w:ascii="Times New Roman" w:hAnsi="Times New Roman" w:cs="Times New Roman"/>
              </w:rPr>
              <w:t>774975,5</w:t>
            </w:r>
          </w:p>
        </w:tc>
        <w:tc>
          <w:tcPr>
            <w:tcW w:w="1586" w:type="dxa"/>
          </w:tcPr>
          <w:p w:rsidR="00C170EC" w:rsidRPr="00646B1A" w:rsidRDefault="00222E61" w:rsidP="00F50A22">
            <w:pPr>
              <w:ind w:firstLine="0"/>
              <w:jc w:val="center"/>
              <w:rPr>
                <w:rFonts w:ascii="Times New Roman" w:hAnsi="Times New Roman" w:cs="Times New Roman"/>
              </w:rPr>
            </w:pPr>
            <w:r w:rsidRPr="00222E61">
              <w:rPr>
                <w:rFonts w:ascii="Times New Roman" w:hAnsi="Times New Roman" w:cs="Times New Roman"/>
              </w:rPr>
              <w:t>358109,6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lastRenderedPageBreak/>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3C7CAA"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262272" w:rsidRDefault="00262272" w:rsidP="00F547B8">
            <w:pPr>
              <w:ind w:firstLine="0"/>
              <w:jc w:val="center"/>
              <w:rPr>
                <w:rFonts w:ascii="Times New Roman" w:hAnsi="Times New Roman" w:cs="Times New Roman"/>
                <w:lang w:val="en-US"/>
              </w:rPr>
            </w:pPr>
            <w:r>
              <w:rPr>
                <w:rFonts w:ascii="Times New Roman" w:hAnsi="Times New Roman" w:cs="Times New Roman"/>
                <w:lang w:val="en-US"/>
              </w:rPr>
              <w:t>3</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2C72F2"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3C7CAA"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FD4E1D" w:rsidRDefault="00FD4E1D" w:rsidP="00F547B8">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262272" w:rsidRPr="00646B1A" w:rsidTr="00BB6294">
        <w:tc>
          <w:tcPr>
            <w:tcW w:w="14629" w:type="dxa"/>
            <w:gridSpan w:val="11"/>
          </w:tcPr>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262272" w:rsidRPr="00646B1A" w:rsidRDefault="00262272"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46B1A" w:rsidTr="001118A4">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977"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46B1A" w:rsidTr="001118A4">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97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1118A4">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4038"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1118A4">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976"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w:t>
            </w:r>
            <w:r w:rsidRPr="00646B1A">
              <w:rPr>
                <w:rFonts w:ascii="Times New Roman" w:hAnsi="Times New Roman" w:cs="Times New Roman"/>
              </w:rPr>
              <w:lastRenderedPageBreak/>
              <w:t>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F014B0"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lastRenderedPageBreak/>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976"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собственности, всего, из </w:t>
            </w:r>
            <w:r w:rsidRPr="00646B1A">
              <w:rPr>
                <w:rFonts w:ascii="Times New Roman" w:hAnsi="Times New Roman" w:cs="Times New Roman"/>
              </w:rPr>
              <w:lastRenderedPageBreak/>
              <w:t>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 xml:space="preserve">Управление капитального строительства и топливно-энергетического </w:t>
            </w:r>
            <w:r w:rsidRPr="00646B1A">
              <w:rPr>
                <w:rFonts w:ascii="Times New Roman" w:hAnsi="Times New Roman" w:cs="Times New Roman"/>
                <w:szCs w:val="28"/>
              </w:rPr>
              <w:lastRenderedPageBreak/>
              <w:t>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числа месяца, </w:t>
            </w:r>
            <w:r w:rsidRPr="00646B1A">
              <w:rPr>
                <w:rFonts w:ascii="Times New Roman" w:hAnsi="Times New Roman" w:cs="Times New Roman"/>
              </w:rPr>
              <w:lastRenderedPageBreak/>
              <w:t>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1118A4">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976"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1118A4">
        <w:tc>
          <w:tcPr>
            <w:tcW w:w="14635"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A216B" w:rsidRDefault="003A216B" w:rsidP="00D04CFC"/>
    <w:p w:rsidR="00262272" w:rsidRDefault="00262272" w:rsidP="00D04CFC"/>
    <w:p w:rsidR="00D04CFC" w:rsidRDefault="00D04CFC"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lastRenderedPageBreak/>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1118A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1118A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 xml:space="preserve">Управление капитального строительства и топливно-энергетического </w:t>
            </w:r>
            <w:r w:rsidRPr="00646B1A">
              <w:rPr>
                <w:rFonts w:ascii="Times New Roman" w:hAnsi="Times New Roman" w:cs="Times New Roman"/>
              </w:rPr>
              <w:lastRenderedPageBreak/>
              <w:t>комплекса</w:t>
            </w:r>
          </w:p>
        </w:tc>
      </w:tr>
      <w:tr w:rsidR="00D414C1" w:rsidRPr="00646B1A" w:rsidTr="001118A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4122FF" w:rsidP="0006402A">
            <w:pPr>
              <w:ind w:firstLine="0"/>
              <w:jc w:val="center"/>
              <w:rPr>
                <w:rFonts w:ascii="Times New Roman" w:hAnsi="Times New Roman" w:cs="Times New Roman"/>
              </w:rPr>
            </w:pPr>
            <w:r>
              <w:rPr>
                <w:rFonts w:ascii="Times New Roman" w:hAnsi="Times New Roman" w:cs="Times New Roman"/>
              </w:rPr>
              <w:t>4579,8</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1118A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702CE4" w:rsidP="00460E00">
            <w:pPr>
              <w:ind w:firstLine="0"/>
              <w:jc w:val="center"/>
              <w:rPr>
                <w:rFonts w:ascii="Times New Roman" w:hAnsi="Times New Roman" w:cs="Times New Roman"/>
              </w:rPr>
            </w:pPr>
            <w:r>
              <w:rPr>
                <w:rFonts w:ascii="Times New Roman" w:hAnsi="Times New Roman" w:cs="Times New Roman"/>
              </w:rPr>
              <w:t>5399,0</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1118A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1118A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702CE4" w:rsidP="0006402A">
            <w:pPr>
              <w:ind w:firstLine="0"/>
              <w:jc w:val="center"/>
              <w:rPr>
                <w:rFonts w:ascii="Times New Roman" w:hAnsi="Times New Roman" w:cs="Times New Roman"/>
              </w:rPr>
            </w:pPr>
            <w:r>
              <w:rPr>
                <w:rFonts w:ascii="Times New Roman" w:hAnsi="Times New Roman" w:cs="Times New Roman"/>
              </w:rPr>
              <w:t>28762,1</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702CE4" w:rsidP="0006402A">
            <w:pPr>
              <w:ind w:firstLine="0"/>
              <w:jc w:val="center"/>
              <w:rPr>
                <w:rFonts w:ascii="Times New Roman" w:hAnsi="Times New Roman" w:cs="Times New Roman"/>
              </w:rPr>
            </w:pPr>
            <w:r>
              <w:rPr>
                <w:rFonts w:ascii="Times New Roman" w:hAnsi="Times New Roman" w:cs="Times New Roman"/>
              </w:rPr>
              <w:t>28762,1</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1118A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1118A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20850,7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1118A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1372C7" w:rsidP="00586C46">
            <w:pPr>
              <w:ind w:firstLine="0"/>
              <w:jc w:val="center"/>
              <w:rPr>
                <w:rFonts w:ascii="Times New Roman" w:hAnsi="Times New Roman" w:cs="Times New Roman"/>
              </w:rPr>
            </w:pPr>
            <w:r>
              <w:rPr>
                <w:rFonts w:ascii="Times New Roman" w:hAnsi="Times New Roman" w:cs="Times New Roman"/>
              </w:rPr>
              <w:t>104122,4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1118A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074E57" w:rsidRPr="00646B1A" w:rsidTr="001118A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1118A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C0669" w:rsidP="004E0112">
            <w:pPr>
              <w:ind w:firstLine="0"/>
              <w:jc w:val="center"/>
              <w:rPr>
                <w:rFonts w:ascii="Times New Roman" w:hAnsi="Times New Roman" w:cs="Times New Roman"/>
              </w:rPr>
            </w:pPr>
            <w:r>
              <w:rPr>
                <w:rFonts w:ascii="Times New Roman" w:hAnsi="Times New Roman" w:cs="Times New Roman"/>
              </w:rPr>
              <w:t>1251,6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 xml:space="preserve">Развитие инфраструктуры в части организации, </w:t>
            </w:r>
            <w:r w:rsidRPr="00646B1A">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1118A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53038A">
              <w:rPr>
                <w:rFonts w:ascii="Times New Roman" w:hAnsi="Times New Roman" w:cs="Times New Roman"/>
              </w:rPr>
              <w:lastRenderedPageBreak/>
              <w:t>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960E39" w:rsidRPr="00646B1A" w:rsidRDefault="001118A4" w:rsidP="001118A4">
            <w:pPr>
              <w:ind w:hanging="142"/>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w:t>
            </w:r>
            <w:r w:rsidRPr="00646B1A">
              <w:rPr>
                <w:rFonts w:ascii="Times New Roman" w:hAnsi="Times New Roman" w:cs="Times New Roman"/>
              </w:rPr>
              <w:lastRenderedPageBreak/>
              <w:t>администрации муниципального образования Темрюкский район</w:t>
            </w: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696F5A" w:rsidP="00D8703E">
            <w:pPr>
              <w:ind w:firstLine="0"/>
              <w:jc w:val="center"/>
              <w:rPr>
                <w:rFonts w:ascii="Times New Roman" w:hAnsi="Times New Roman" w:cs="Times New Roman"/>
              </w:rPr>
            </w:pPr>
            <w:r>
              <w:rPr>
                <w:rFonts w:ascii="Times New Roman" w:hAnsi="Times New Roman" w:cs="Times New Roman"/>
              </w:rPr>
              <w:t>13469,3</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696F5A" w:rsidP="00C529B0">
            <w:pPr>
              <w:ind w:firstLine="0"/>
              <w:jc w:val="center"/>
              <w:rPr>
                <w:rFonts w:ascii="Times New Roman" w:hAnsi="Times New Roman" w:cs="Times New Roman"/>
              </w:rPr>
            </w:pPr>
            <w:r>
              <w:rPr>
                <w:rFonts w:ascii="Times New Roman" w:hAnsi="Times New Roman" w:cs="Times New Roman"/>
              </w:rPr>
              <w:t>6269,3</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91335,7</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87557,2</w:t>
            </w:r>
          </w:p>
        </w:tc>
        <w:tc>
          <w:tcPr>
            <w:tcW w:w="1134" w:type="dxa"/>
            <w:tcBorders>
              <w:bottom w:val="single" w:sz="4" w:space="0" w:color="auto"/>
            </w:tcBorders>
          </w:tcPr>
          <w:p w:rsidR="00A12627" w:rsidRPr="00646B1A" w:rsidRDefault="007F53C4" w:rsidP="00CB3D29">
            <w:pPr>
              <w:ind w:firstLine="0"/>
              <w:jc w:val="center"/>
              <w:rPr>
                <w:rFonts w:ascii="Times New Roman" w:hAnsi="Times New Roman" w:cs="Times New Roman"/>
              </w:rPr>
            </w:pPr>
            <w:r>
              <w:rPr>
                <w:rFonts w:ascii="Times New Roman" w:hAnsi="Times New Roman" w:cs="Times New Roman"/>
              </w:rPr>
              <w:t>3778,5</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1118A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1118A4">
        <w:trPr>
          <w:gridAfter w:val="1"/>
          <w:wAfter w:w="12" w:type="dxa"/>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181841,2</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7F53C4" w:rsidP="00D90E9D">
            <w:pPr>
              <w:ind w:firstLine="0"/>
              <w:jc w:val="center"/>
              <w:rPr>
                <w:rFonts w:ascii="Times New Roman" w:hAnsi="Times New Roman" w:cs="Times New Roman"/>
              </w:rPr>
            </w:pPr>
            <w:r>
              <w:rPr>
                <w:rFonts w:ascii="Times New Roman" w:hAnsi="Times New Roman" w:cs="Times New Roman"/>
              </w:rPr>
              <w:t>157047,0</w:t>
            </w:r>
          </w:p>
        </w:tc>
        <w:tc>
          <w:tcPr>
            <w:tcW w:w="1134" w:type="dxa"/>
            <w:tcBorders>
              <w:top w:val="single" w:sz="4" w:space="0" w:color="auto"/>
            </w:tcBorders>
          </w:tcPr>
          <w:p w:rsidR="00D90E9D" w:rsidRPr="006A5B7C" w:rsidRDefault="007F53C4" w:rsidP="00D8703E">
            <w:pPr>
              <w:ind w:firstLine="0"/>
              <w:jc w:val="center"/>
              <w:rPr>
                <w:rFonts w:ascii="Times New Roman" w:hAnsi="Times New Roman" w:cs="Times New Roman"/>
              </w:rPr>
            </w:pPr>
            <w:r>
              <w:rPr>
                <w:rFonts w:ascii="Times New Roman" w:hAnsi="Times New Roman" w:cs="Times New Roman"/>
              </w:rPr>
              <w:t>24794,2</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1118A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5916A9"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1118A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1118A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1118A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856AC6" w:rsidRPr="00646B1A" w:rsidRDefault="00856AC6" w:rsidP="00DF68C3">
            <w:pPr>
              <w:ind w:firstLine="0"/>
              <w:jc w:val="left"/>
              <w:outlineLvl w:val="0"/>
              <w:rPr>
                <w:rFonts w:ascii="Times New Roman" w:hAnsi="Times New Roman" w:cs="Times New Roman"/>
              </w:rPr>
            </w:pP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Default="00CB256E" w:rsidP="007C6E46">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7C6E46">
              <w:rPr>
                <w:rFonts w:ascii="Times New Roman" w:hAnsi="Times New Roman" w:cs="Times New Roman"/>
              </w:rPr>
              <w:t>0;</w:t>
            </w:r>
          </w:p>
          <w:p w:rsidR="007C6E46" w:rsidRPr="00646B1A" w:rsidRDefault="007C6E46" w:rsidP="007C6E46">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96F5A" w:rsidRDefault="00D568DD" w:rsidP="00A51457">
            <w:pPr>
              <w:ind w:firstLine="0"/>
              <w:jc w:val="center"/>
              <w:rPr>
                <w:rFonts w:ascii="Times New Roman" w:hAnsi="Times New Roman" w:cs="Times New Roman"/>
              </w:rPr>
            </w:pPr>
            <w:r>
              <w:rPr>
                <w:rFonts w:ascii="Times New Roman" w:hAnsi="Times New Roman" w:cs="Times New Roman"/>
              </w:rPr>
              <w:t>71899,2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4E0112">
            <w:pPr>
              <w:ind w:firstLine="0"/>
              <w:jc w:val="center"/>
              <w:rPr>
                <w:rFonts w:ascii="Times New Roman" w:hAnsi="Times New Roman" w:cs="Times New Roman"/>
              </w:rPr>
            </w:pPr>
            <w:r>
              <w:rPr>
                <w:rFonts w:ascii="Times New Roman" w:hAnsi="Times New Roman" w:cs="Times New Roman"/>
              </w:rPr>
              <w:t>64838,0</w:t>
            </w:r>
          </w:p>
        </w:tc>
        <w:tc>
          <w:tcPr>
            <w:tcW w:w="1134" w:type="dxa"/>
          </w:tcPr>
          <w:p w:rsidR="004E0112" w:rsidRPr="00646B1A" w:rsidRDefault="00D568DD" w:rsidP="004E0112">
            <w:pPr>
              <w:ind w:firstLine="0"/>
              <w:jc w:val="center"/>
              <w:rPr>
                <w:rFonts w:ascii="Times New Roman" w:hAnsi="Times New Roman" w:cs="Times New Roman"/>
              </w:rPr>
            </w:pPr>
            <w:r>
              <w:rPr>
                <w:rFonts w:ascii="Times New Roman" w:hAnsi="Times New Roman" w:cs="Times New Roman"/>
              </w:rPr>
              <w:t>7061,2</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57B6C" w:rsidRDefault="00657B6C" w:rsidP="00E27C23">
            <w:pPr>
              <w:ind w:firstLine="0"/>
              <w:jc w:val="center"/>
              <w:rPr>
                <w:rFonts w:ascii="Times New Roman" w:hAnsi="Times New Roman" w:cs="Times New Roman"/>
              </w:rPr>
            </w:pPr>
            <w:r>
              <w:rPr>
                <w:rFonts w:ascii="Times New Roman" w:hAnsi="Times New Roman" w:cs="Times New Roman"/>
              </w:rPr>
              <w:t>91070,3</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CB5E40" w:rsidP="00E27C23">
            <w:pPr>
              <w:ind w:firstLine="0"/>
              <w:jc w:val="center"/>
              <w:rPr>
                <w:rFonts w:ascii="Times New Roman" w:hAnsi="Times New Roman" w:cs="Times New Roman"/>
              </w:rPr>
            </w:pPr>
            <w:r>
              <w:rPr>
                <w:rFonts w:ascii="Times New Roman" w:hAnsi="Times New Roman" w:cs="Times New Roman"/>
              </w:rPr>
              <w:t>39089,8</w:t>
            </w:r>
          </w:p>
        </w:tc>
        <w:tc>
          <w:tcPr>
            <w:tcW w:w="1134" w:type="dxa"/>
          </w:tcPr>
          <w:p w:rsidR="00A040D9" w:rsidRPr="00657B6C" w:rsidRDefault="00657B6C" w:rsidP="00E27C23">
            <w:pPr>
              <w:ind w:firstLine="0"/>
              <w:jc w:val="center"/>
              <w:rPr>
                <w:rFonts w:ascii="Times New Roman" w:hAnsi="Times New Roman" w:cs="Times New Roman"/>
              </w:rPr>
            </w:pPr>
            <w:r>
              <w:rPr>
                <w:rFonts w:ascii="Times New Roman" w:hAnsi="Times New Roman" w:cs="Times New Roman"/>
              </w:rPr>
              <w:t>51980,5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1118A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1118A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1118A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657B6C" w:rsidP="00501CDC">
            <w:pPr>
              <w:ind w:firstLine="0"/>
              <w:jc w:val="center"/>
              <w:rPr>
                <w:rFonts w:ascii="Times New Roman" w:hAnsi="Times New Roman" w:cs="Times New Roman"/>
              </w:rPr>
            </w:pPr>
            <w:r>
              <w:rPr>
                <w:rFonts w:ascii="Times New Roman" w:hAnsi="Times New Roman" w:cs="Times New Roman"/>
              </w:rPr>
              <w:t>218198,6</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BB6294" w:rsidP="008D1548">
            <w:pPr>
              <w:ind w:firstLine="0"/>
              <w:jc w:val="center"/>
              <w:rPr>
                <w:rFonts w:ascii="Times New Roman" w:hAnsi="Times New Roman" w:cs="Times New Roman"/>
              </w:rPr>
            </w:pPr>
            <w:r>
              <w:rPr>
                <w:rFonts w:ascii="Times New Roman" w:hAnsi="Times New Roman" w:cs="Times New Roman"/>
              </w:rPr>
              <w:t>148630,0</w:t>
            </w:r>
          </w:p>
        </w:tc>
        <w:tc>
          <w:tcPr>
            <w:tcW w:w="1134" w:type="dxa"/>
          </w:tcPr>
          <w:p w:rsidR="004E0112" w:rsidRPr="00646B1A" w:rsidRDefault="00657B6C" w:rsidP="008D1548">
            <w:pPr>
              <w:ind w:firstLine="0"/>
              <w:jc w:val="center"/>
              <w:rPr>
                <w:rFonts w:ascii="Times New Roman" w:hAnsi="Times New Roman" w:cs="Times New Roman"/>
              </w:rPr>
            </w:pPr>
            <w:r>
              <w:rPr>
                <w:rFonts w:ascii="Times New Roman" w:hAnsi="Times New Roman" w:cs="Times New Roman"/>
              </w:rPr>
              <w:t>69568,6</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1118A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Default="00CB256E" w:rsidP="00CB256E">
            <w:pPr>
              <w:ind w:firstLine="0"/>
              <w:jc w:val="center"/>
              <w:rPr>
                <w:rFonts w:ascii="Times New Roman" w:hAnsi="Times New Roman" w:cs="Times New Roman"/>
              </w:rPr>
            </w:pPr>
            <w:r>
              <w:rPr>
                <w:rFonts w:ascii="Times New Roman" w:hAnsi="Times New Roman" w:cs="Times New Roman"/>
              </w:rPr>
              <w:t xml:space="preserve">2024 год </w:t>
            </w:r>
            <w:r w:rsidR="007C6E46">
              <w:rPr>
                <w:rFonts w:ascii="Times New Roman" w:hAnsi="Times New Roman" w:cs="Times New Roman"/>
              </w:rPr>
              <w:t>–</w:t>
            </w:r>
            <w:r>
              <w:rPr>
                <w:rFonts w:ascii="Times New Roman" w:hAnsi="Times New Roman" w:cs="Times New Roman"/>
              </w:rPr>
              <w:t xml:space="preserve"> </w:t>
            </w:r>
            <w:r w:rsidR="00262272">
              <w:rPr>
                <w:rFonts w:ascii="Times New Roman" w:hAnsi="Times New Roman" w:cs="Times New Roman"/>
                <w:lang w:val="en-US"/>
              </w:rPr>
              <w:t>0</w:t>
            </w:r>
            <w:r w:rsidR="007C6E46">
              <w:rPr>
                <w:rFonts w:ascii="Times New Roman" w:hAnsi="Times New Roman" w:cs="Times New Roman"/>
              </w:rPr>
              <w:t>;</w:t>
            </w:r>
          </w:p>
          <w:p w:rsidR="007C6E46" w:rsidRPr="00646B1A" w:rsidRDefault="007C6E46" w:rsidP="00CB256E">
            <w:pPr>
              <w:ind w:firstLine="0"/>
              <w:jc w:val="center"/>
              <w:rPr>
                <w:rFonts w:ascii="Times New Roman" w:hAnsi="Times New Roman" w:cs="Times New Roman"/>
              </w:rPr>
            </w:pPr>
            <w:r>
              <w:rPr>
                <w:rFonts w:ascii="Times New Roman" w:hAnsi="Times New Roman" w:cs="Times New Roman"/>
              </w:rPr>
              <w:t>2025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1118A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6F5A" w:rsidP="00A51457">
            <w:pPr>
              <w:ind w:firstLine="0"/>
              <w:jc w:val="center"/>
              <w:rPr>
                <w:rFonts w:ascii="Times New Roman" w:hAnsi="Times New Roman" w:cs="Times New Roman"/>
              </w:rPr>
            </w:pPr>
            <w:r>
              <w:rPr>
                <w:rFonts w:ascii="Times New Roman" w:hAnsi="Times New Roman" w:cs="Times New Roman"/>
              </w:rPr>
              <w:t>34934,6</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C22F21" w:rsidP="0006402A">
            <w:pPr>
              <w:ind w:firstLine="0"/>
              <w:jc w:val="center"/>
              <w:rPr>
                <w:rFonts w:ascii="Times New Roman" w:hAnsi="Times New Roman" w:cs="Times New Roman"/>
              </w:rPr>
            </w:pPr>
            <w:r>
              <w:rPr>
                <w:rFonts w:ascii="Times New Roman" w:hAnsi="Times New Roman" w:cs="Times New Roman"/>
              </w:rPr>
              <w:t>5</w:t>
            </w:r>
            <w:r w:rsidR="00696F5A">
              <w:rPr>
                <w:rFonts w:ascii="Times New Roman" w:hAnsi="Times New Roman" w:cs="Times New Roman"/>
              </w:rPr>
              <w:t>027,2</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174452,8</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160332,2</w:t>
            </w:r>
          </w:p>
        </w:tc>
        <w:tc>
          <w:tcPr>
            <w:tcW w:w="1134" w:type="dxa"/>
          </w:tcPr>
          <w:p w:rsidR="008C0C8B" w:rsidRPr="00646B1A" w:rsidRDefault="00F14BED" w:rsidP="008C0C8B">
            <w:pPr>
              <w:ind w:firstLine="0"/>
              <w:jc w:val="center"/>
              <w:rPr>
                <w:rFonts w:ascii="Times New Roman" w:hAnsi="Times New Roman" w:cs="Times New Roman"/>
              </w:rPr>
            </w:pPr>
            <w:r>
              <w:rPr>
                <w:rFonts w:ascii="Times New Roman" w:hAnsi="Times New Roman" w:cs="Times New Roman"/>
              </w:rPr>
              <w:t>14120,6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1118A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298694,1</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AE6CBD" w:rsidP="008C0C8B">
            <w:pPr>
              <w:ind w:firstLine="0"/>
              <w:jc w:val="center"/>
              <w:rPr>
                <w:rFonts w:ascii="Times New Roman" w:hAnsi="Times New Roman" w:cs="Times New Roman"/>
              </w:rPr>
            </w:pPr>
            <w:r>
              <w:rPr>
                <w:rFonts w:ascii="Times New Roman" w:hAnsi="Times New Roman" w:cs="Times New Roman"/>
              </w:rPr>
              <w:t>271810,6</w:t>
            </w:r>
          </w:p>
        </w:tc>
        <w:tc>
          <w:tcPr>
            <w:tcW w:w="1134" w:type="dxa"/>
            <w:shd w:val="clear" w:color="auto" w:fill="auto"/>
          </w:tcPr>
          <w:p w:rsidR="008C0C8B" w:rsidRPr="00646B1A" w:rsidRDefault="00F14BED" w:rsidP="003941C8">
            <w:pPr>
              <w:ind w:firstLine="0"/>
              <w:jc w:val="center"/>
              <w:rPr>
                <w:rFonts w:ascii="Times New Roman" w:hAnsi="Times New Roman" w:cs="Times New Roman"/>
              </w:rPr>
            </w:pPr>
            <w:r>
              <w:rPr>
                <w:rFonts w:ascii="Times New Roman" w:hAnsi="Times New Roman" w:cs="Times New Roman"/>
              </w:rPr>
              <w:t>26883,5</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1118A4">
        <w:trPr>
          <w:gridAfter w:val="1"/>
          <w:wAfter w:w="12" w:type="dxa"/>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1118A4">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002C72F2">
              <w:rPr>
                <w:rFonts w:ascii="Times New Roman" w:hAnsi="Times New Roman" w:cs="Times New Roman"/>
              </w:rPr>
              <w:t xml:space="preserve"> год – 0;</w:t>
            </w:r>
          </w:p>
          <w:p w:rsidR="002C72F2" w:rsidRPr="00646B1A" w:rsidRDefault="002C72F2" w:rsidP="001118A4">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Borders>
              <w:left w:val="single" w:sz="4" w:space="0" w:color="auto"/>
            </w:tcBorders>
          </w:tcPr>
          <w:p w:rsidR="00F47A77" w:rsidRPr="00646B1A" w:rsidRDefault="00F47A77" w:rsidP="001118A4">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646B1A">
              <w:rPr>
                <w:rFonts w:ascii="Times New Roman" w:hAnsi="Times New Roman" w:cs="Times New Roman"/>
              </w:rPr>
              <w:lastRenderedPageBreak/>
              <w:t xml:space="preserve">администрации муниципального образования Темрюкский район </w:t>
            </w: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AE6CBD">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262272"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r w:rsidR="00262272">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AE6CBD" w:rsidRPr="00646B1A" w:rsidRDefault="00AE6CBD" w:rsidP="00AE6CBD">
            <w:pPr>
              <w:ind w:firstLine="0"/>
              <w:jc w:val="center"/>
              <w:rPr>
                <w:rFonts w:ascii="Times New Roman" w:hAnsi="Times New Roman" w:cs="Times New Roman"/>
              </w:rPr>
            </w:pPr>
            <w:r>
              <w:rPr>
                <w:rFonts w:ascii="Times New Roman" w:hAnsi="Times New Roman" w:cs="Times New Roman"/>
              </w:rPr>
              <w:t>17000,0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AE6CBD"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1118A4">
        <w:trPr>
          <w:gridAfter w:val="1"/>
          <w:wAfter w:w="12" w:type="dxa"/>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1118A4">
        <w:trPr>
          <w:gridAfter w:val="1"/>
          <w:wAfter w:w="12" w:type="dxa"/>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1118A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1118A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1118A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F690F" w:rsidRDefault="001F690F" w:rsidP="00056C68">
            <w:pPr>
              <w:ind w:firstLine="0"/>
              <w:jc w:val="center"/>
              <w:rPr>
                <w:rFonts w:ascii="Times New Roman" w:hAnsi="Times New Roman" w:cs="Times New Roman"/>
              </w:rPr>
            </w:pPr>
            <w:r>
              <w:rPr>
                <w:rFonts w:ascii="Times New Roman" w:hAnsi="Times New Roman" w:cs="Times New Roman"/>
              </w:rPr>
              <w:t>787,7</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BF75C0">
            <w:pPr>
              <w:ind w:firstLine="0"/>
              <w:jc w:val="center"/>
              <w:rPr>
                <w:rFonts w:ascii="Times New Roman" w:hAnsi="Times New Roman" w:cs="Times New Roman"/>
              </w:rPr>
            </w:pPr>
            <w:r>
              <w:rPr>
                <w:rFonts w:ascii="Times New Roman" w:hAnsi="Times New Roman" w:cs="Times New Roman"/>
              </w:rPr>
              <w:t>787,7</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F690F" w:rsidP="00E046BD">
            <w:pPr>
              <w:ind w:firstLine="0"/>
              <w:jc w:val="center"/>
              <w:rPr>
                <w:rFonts w:ascii="Times New Roman" w:hAnsi="Times New Roman" w:cs="Times New Roman"/>
              </w:rPr>
            </w:pPr>
            <w:r>
              <w:rPr>
                <w:rFonts w:ascii="Times New Roman" w:hAnsi="Times New Roman" w:cs="Times New Roman"/>
              </w:rPr>
              <w:t>7318,1</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w:t>
            </w:r>
            <w:r w:rsidRPr="00646B1A">
              <w:rPr>
                <w:rFonts w:ascii="Times New Roman" w:hAnsi="Times New Roman" w:cs="Times New Roman"/>
              </w:rPr>
              <w:lastRenderedPageBreak/>
              <w:t>социальной инфраструктуры, завершенных строительством (ед.);</w:t>
            </w:r>
          </w:p>
          <w:p w:rsidR="0079523F" w:rsidRPr="00646B1A" w:rsidRDefault="0079523F" w:rsidP="002C72F2">
            <w:pPr>
              <w:ind w:firstLine="0"/>
              <w:jc w:val="center"/>
              <w:outlineLvl w:val="0"/>
              <w:rPr>
                <w:rFonts w:ascii="Times New Roman" w:hAnsi="Times New Roman" w:cs="Times New Roman"/>
              </w:rPr>
            </w:pPr>
            <w:r>
              <w:rPr>
                <w:rFonts w:ascii="Times New Roman" w:hAnsi="Times New Roman" w:cs="Times New Roman"/>
              </w:rPr>
              <w:t xml:space="preserve">2025 год - </w:t>
            </w:r>
            <w:r w:rsidR="002C72F2">
              <w:rPr>
                <w:rFonts w:ascii="Times New Roman" w:hAnsi="Times New Roman" w:cs="Times New Roman"/>
              </w:rPr>
              <w:t>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646B1A">
              <w:rPr>
                <w:rFonts w:ascii="Times New Roman" w:hAnsi="Times New Roman" w:cs="Times New Roman"/>
              </w:rPr>
              <w:lastRenderedPageBreak/>
              <w:t>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1118A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1118A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1118A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469,2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1118A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1F690F" w:rsidP="002022AB">
            <w:pPr>
              <w:ind w:firstLine="0"/>
              <w:jc w:val="center"/>
              <w:rPr>
                <w:rFonts w:ascii="Times New Roman" w:hAnsi="Times New Roman" w:cs="Times New Roman"/>
              </w:rPr>
            </w:pPr>
            <w:r>
              <w:rPr>
                <w:rFonts w:ascii="Times New Roman" w:hAnsi="Times New Roman" w:cs="Times New Roman"/>
              </w:rPr>
              <w:t>4790,5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w:t>
            </w:r>
            <w:r w:rsidRPr="00646B1A">
              <w:rPr>
                <w:rFonts w:ascii="Times New Roman" w:hAnsi="Times New Roman" w:cs="Times New Roman"/>
              </w:rPr>
              <w:lastRenderedPageBreak/>
              <w:t>реализации муниципального проекта «Будущее 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7B0286">
            <w:pPr>
              <w:ind w:firstLine="0"/>
              <w:jc w:val="center"/>
              <w:rPr>
                <w:rFonts w:ascii="Times New Roman" w:hAnsi="Times New Roman" w:cs="Times New Roman"/>
              </w:rPr>
            </w:pPr>
            <w:r>
              <w:rPr>
                <w:rFonts w:ascii="Times New Roman" w:hAnsi="Times New Roman" w:cs="Times New Roman"/>
              </w:rPr>
              <w:t>36676,3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831E02" w:rsidP="00A11147">
            <w:pPr>
              <w:ind w:firstLine="0"/>
              <w:jc w:val="center"/>
              <w:rPr>
                <w:rFonts w:ascii="Times New Roman" w:hAnsi="Times New Roman" w:cs="Times New Roman"/>
              </w:rPr>
            </w:pPr>
            <w:r>
              <w:rPr>
                <w:rFonts w:ascii="Times New Roman" w:hAnsi="Times New Roman" w:cs="Times New Roman"/>
              </w:rPr>
              <w:t>170</w:t>
            </w:r>
            <w:r w:rsidR="00A11147">
              <w:rPr>
                <w:rFonts w:ascii="Times New Roman" w:hAnsi="Times New Roman" w:cs="Times New Roman"/>
              </w:rPr>
              <w:t>4</w:t>
            </w:r>
            <w:r>
              <w:rPr>
                <w:rFonts w:ascii="Times New Roman" w:hAnsi="Times New Roman" w:cs="Times New Roman"/>
              </w:rPr>
              <w:t>0</w:t>
            </w:r>
            <w:r w:rsidR="00CE638B" w:rsidRPr="00646B1A">
              <w:rPr>
                <w:rFonts w:ascii="Times New Roman" w:hAnsi="Times New Roman" w:cs="Times New Roman"/>
              </w:rPr>
              <w:t>,0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831E02" w:rsidP="001F690F">
            <w:pPr>
              <w:ind w:firstLine="0"/>
              <w:jc w:val="center"/>
              <w:rPr>
                <w:rFonts w:ascii="Times New Roman" w:hAnsi="Times New Roman" w:cs="Times New Roman"/>
              </w:rPr>
            </w:pPr>
            <w:r>
              <w:rPr>
                <w:rFonts w:ascii="Times New Roman" w:hAnsi="Times New Roman" w:cs="Times New Roman"/>
              </w:rPr>
              <w:t>17</w:t>
            </w:r>
            <w:r w:rsidR="001F690F">
              <w:rPr>
                <w:rFonts w:ascii="Times New Roman" w:hAnsi="Times New Roman" w:cs="Times New Roman"/>
              </w:rPr>
              <w:t>040</w:t>
            </w:r>
            <w:r w:rsidR="00CE638B" w:rsidRPr="00646B1A">
              <w:rPr>
                <w:rFonts w:ascii="Times New Roman" w:hAnsi="Times New Roman" w:cs="Times New Roman"/>
              </w:rPr>
              <w:t>,0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1118A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11147" w:rsidP="007B0286">
            <w:pPr>
              <w:ind w:firstLine="0"/>
              <w:jc w:val="center"/>
              <w:rPr>
                <w:rFonts w:ascii="Times New Roman" w:hAnsi="Times New Roman" w:cs="Times New Roman"/>
              </w:rPr>
            </w:pPr>
            <w:r>
              <w:rPr>
                <w:rFonts w:ascii="Times New Roman" w:hAnsi="Times New Roman" w:cs="Times New Roman"/>
              </w:rPr>
              <w:t>54115,9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40</w:t>
            </w:r>
            <w:r w:rsidR="002022AB" w:rsidRPr="00646B1A">
              <w:rPr>
                <w:rFonts w:ascii="Times New Roman" w:hAnsi="Times New Roman" w:cs="Times New Roman"/>
              </w:rPr>
              <w:t>,0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1118A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C67009">
            <w:pPr>
              <w:ind w:firstLine="0"/>
              <w:jc w:val="center"/>
              <w:rPr>
                <w:rFonts w:ascii="Times New Roman" w:hAnsi="Times New Roman" w:cs="Times New Roman"/>
              </w:rPr>
            </w:pPr>
            <w:r>
              <w:rPr>
                <w:rFonts w:ascii="Times New Roman" w:hAnsi="Times New Roman" w:cs="Times New Roman"/>
              </w:rPr>
              <w:t>37</w:t>
            </w:r>
            <w:r w:rsidR="00C67009">
              <w:rPr>
                <w:rFonts w:ascii="Times New Roman" w:hAnsi="Times New Roman" w:cs="Times New Roman"/>
              </w:rPr>
              <w:t>115</w:t>
            </w:r>
            <w:r>
              <w:rPr>
                <w:rFonts w:ascii="Times New Roman" w:hAnsi="Times New Roman" w:cs="Times New Roman"/>
              </w:rPr>
              <w:t>,9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C67009" w:rsidP="002022AB">
            <w:pPr>
              <w:ind w:firstLine="0"/>
              <w:jc w:val="center"/>
              <w:rPr>
                <w:rFonts w:ascii="Times New Roman" w:hAnsi="Times New Roman" w:cs="Times New Roman"/>
              </w:rPr>
            </w:pPr>
            <w:r>
              <w:rPr>
                <w:rFonts w:ascii="Times New Roman" w:hAnsi="Times New Roman" w:cs="Times New Roman"/>
              </w:rPr>
              <w:t>37115</w:t>
            </w:r>
            <w:r w:rsidR="00D20D18">
              <w:rPr>
                <w:rFonts w:ascii="Times New Roman" w:hAnsi="Times New Roman" w:cs="Times New Roman"/>
              </w:rPr>
              <w:t>,9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026522"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2024 год </w:t>
            </w:r>
            <w:r w:rsidR="002C72F2">
              <w:rPr>
                <w:rFonts w:ascii="Times New Roman" w:hAnsi="Times New Roman" w:cs="Times New Roman"/>
              </w:rPr>
              <w:t>–</w:t>
            </w:r>
            <w:r w:rsidRPr="00646B1A">
              <w:rPr>
                <w:rFonts w:ascii="Times New Roman" w:hAnsi="Times New Roman" w:cs="Times New Roman"/>
              </w:rPr>
              <w:t xml:space="preserve"> </w:t>
            </w:r>
            <w:r w:rsidR="002C72F2">
              <w:rPr>
                <w:rFonts w:ascii="Times New Roman" w:hAnsi="Times New Roman" w:cs="Times New Roman"/>
              </w:rPr>
              <w:t>0;</w:t>
            </w:r>
          </w:p>
          <w:p w:rsidR="002C72F2" w:rsidRPr="00646B1A" w:rsidRDefault="002C72F2" w:rsidP="002022AB">
            <w:pPr>
              <w:ind w:firstLine="0"/>
              <w:jc w:val="center"/>
              <w:rPr>
                <w:rFonts w:ascii="Times New Roman" w:hAnsi="Times New Roman" w:cs="Times New Roman"/>
              </w:rPr>
            </w:pPr>
            <w:r>
              <w:rPr>
                <w:rFonts w:ascii="Times New Roman" w:hAnsi="Times New Roman" w:cs="Times New Roman"/>
              </w:rPr>
              <w:t>2025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7B0286">
            <w:pPr>
              <w:ind w:firstLine="0"/>
              <w:jc w:val="center"/>
              <w:rPr>
                <w:rFonts w:ascii="Times New Roman" w:hAnsi="Times New Roman" w:cs="Times New Roman"/>
              </w:rPr>
            </w:pPr>
            <w:r>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8E50D5" w:rsidP="002022AB">
            <w:pPr>
              <w:ind w:firstLine="0"/>
              <w:jc w:val="center"/>
              <w:rPr>
                <w:rFonts w:ascii="Times New Roman" w:hAnsi="Times New Roman" w:cs="Times New Roman"/>
              </w:rPr>
            </w:pPr>
            <w:r>
              <w:rPr>
                <w:rFonts w:ascii="Times New Roman" w:hAnsi="Times New Roman" w:cs="Times New Roman"/>
              </w:rPr>
              <w:t>17000,0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1118A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1118A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844B62"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B60F1B" w:rsidP="00583F54">
            <w:pPr>
              <w:ind w:firstLine="0"/>
              <w:jc w:val="center"/>
              <w:rPr>
                <w:rFonts w:ascii="Times New Roman" w:hAnsi="Times New Roman" w:cs="Times New Roman"/>
              </w:rPr>
            </w:pPr>
            <w:r>
              <w:rPr>
                <w:rFonts w:ascii="Times New Roman" w:hAnsi="Times New Roman" w:cs="Times New Roman"/>
              </w:rPr>
              <w:t>8466,4</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B60F1B" w:rsidP="00583F54">
            <w:pPr>
              <w:ind w:firstLine="0"/>
              <w:jc w:val="center"/>
              <w:rPr>
                <w:rFonts w:ascii="Times New Roman" w:hAnsi="Times New Roman" w:cs="Times New Roman"/>
              </w:rPr>
            </w:pPr>
            <w:r>
              <w:rPr>
                <w:rFonts w:ascii="Times New Roman" w:hAnsi="Times New Roman" w:cs="Times New Roman"/>
              </w:rPr>
              <w:t>8466,4</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1118A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B60F1B" w:rsidP="00D8703E">
            <w:pPr>
              <w:ind w:firstLine="0"/>
              <w:jc w:val="center"/>
              <w:rPr>
                <w:rFonts w:ascii="Times New Roman" w:hAnsi="Times New Roman" w:cs="Times New Roman"/>
              </w:rPr>
            </w:pPr>
            <w:r>
              <w:rPr>
                <w:rFonts w:ascii="Times New Roman" w:hAnsi="Times New Roman" w:cs="Times New Roman"/>
              </w:rPr>
              <w:t>245340,0</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C67009"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A5B7C" w:rsidRDefault="00B60F1B" w:rsidP="00D8703E">
            <w:pPr>
              <w:ind w:firstLine="0"/>
              <w:jc w:val="center"/>
              <w:rPr>
                <w:rFonts w:ascii="Times New Roman" w:hAnsi="Times New Roman" w:cs="Times New Roman"/>
              </w:rPr>
            </w:pPr>
            <w:r>
              <w:rPr>
                <w:rFonts w:ascii="Times New Roman" w:hAnsi="Times New Roman" w:cs="Times New Roman"/>
              </w:rPr>
              <w:t>102223,3</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w:t>
            </w:r>
            <w:r w:rsidRPr="00646B1A">
              <w:rPr>
                <w:rFonts w:ascii="Times New Roman" w:hAnsi="Times New Roman" w:cs="Times New Roman"/>
              </w:rPr>
              <w:lastRenderedPageBreak/>
              <w:t>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w:t>
            </w:r>
            <w:r w:rsidRPr="00646B1A">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1118A4" w:rsidP="001118A4">
            <w:pPr>
              <w:ind w:firstLine="0"/>
              <w:jc w:val="center"/>
              <w:rPr>
                <w:rFonts w:ascii="Times New Roman" w:hAnsi="Times New Roman" w:cs="Times New Roman"/>
              </w:rPr>
            </w:pPr>
            <w:r>
              <w:rPr>
                <w:rFonts w:ascii="Times New Roman" w:hAnsi="Times New Roman" w:cs="Times New Roman"/>
              </w:rPr>
              <w:t>2023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1118A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102160,7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696F5A" w:rsidP="00D8703E">
            <w:pPr>
              <w:ind w:firstLine="0"/>
              <w:jc w:val="center"/>
              <w:rPr>
                <w:rFonts w:ascii="Times New Roman" w:hAnsi="Times New Roman" w:cs="Times New Roman"/>
              </w:rPr>
            </w:pPr>
            <w:r>
              <w:rPr>
                <w:rFonts w:ascii="Times New Roman" w:hAnsi="Times New Roman" w:cs="Times New Roman"/>
              </w:rPr>
              <w:t>9981,2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043348" w:rsidP="00A77EC7">
            <w:pPr>
              <w:ind w:firstLine="0"/>
              <w:jc w:val="center"/>
              <w:rPr>
                <w:rFonts w:ascii="Times New Roman" w:hAnsi="Times New Roman" w:cs="Times New Roman"/>
              </w:rPr>
            </w:pPr>
            <w:r>
              <w:rPr>
                <w:rFonts w:ascii="Times New Roman" w:hAnsi="Times New Roman" w:cs="Times New Roman"/>
              </w:rPr>
              <w:t>8466,4</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043348" w:rsidP="00A77EC7">
            <w:pPr>
              <w:ind w:firstLine="0"/>
              <w:jc w:val="center"/>
              <w:rPr>
                <w:rFonts w:ascii="Times New Roman" w:hAnsi="Times New Roman" w:cs="Times New Roman"/>
              </w:rPr>
            </w:pPr>
            <w:r>
              <w:rPr>
                <w:rFonts w:ascii="Times New Roman" w:hAnsi="Times New Roman" w:cs="Times New Roman"/>
              </w:rPr>
              <w:t>8466,4</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F95962" w:rsidP="00D8703E">
            <w:pPr>
              <w:ind w:firstLine="0"/>
              <w:jc w:val="center"/>
              <w:rPr>
                <w:rFonts w:ascii="Times New Roman" w:hAnsi="Times New Roman" w:cs="Times New Roman"/>
              </w:rPr>
            </w:pPr>
            <w:r>
              <w:rPr>
                <w:rFonts w:ascii="Times New Roman" w:hAnsi="Times New Roman" w:cs="Times New Roman"/>
              </w:rPr>
              <w:t>115299,9</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F95962" w:rsidP="00D8703E">
            <w:pPr>
              <w:ind w:firstLine="0"/>
              <w:jc w:val="center"/>
              <w:rPr>
                <w:rFonts w:ascii="Times New Roman" w:hAnsi="Times New Roman" w:cs="Times New Roman"/>
                <w:lang w:val="en-US"/>
              </w:rPr>
            </w:pPr>
            <w:r>
              <w:rPr>
                <w:rFonts w:ascii="Times New Roman" w:hAnsi="Times New Roman" w:cs="Times New Roman"/>
              </w:rPr>
              <w:t>23120,4</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1118A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1118A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696F5A" w:rsidP="00A77EC7">
            <w:pPr>
              <w:ind w:firstLine="0"/>
              <w:jc w:val="center"/>
              <w:rPr>
                <w:rFonts w:ascii="Times New Roman" w:hAnsi="Times New Roman" w:cs="Times New Roman"/>
              </w:rPr>
            </w:pPr>
            <w:r>
              <w:rPr>
                <w:rFonts w:ascii="Times New Roman" w:hAnsi="Times New Roman" w:cs="Times New Roman"/>
              </w:rPr>
              <w:t>514,5</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1118A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1118A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22768" w:rsidP="00A77EC7">
            <w:pPr>
              <w:ind w:firstLine="0"/>
              <w:jc w:val="center"/>
              <w:rPr>
                <w:rFonts w:ascii="Times New Roman" w:hAnsi="Times New Roman" w:cs="Times New Roman"/>
              </w:rPr>
            </w:pPr>
            <w:r>
              <w:rPr>
                <w:rFonts w:ascii="Times New Roman" w:hAnsi="Times New Roman" w:cs="Times New Roman"/>
              </w:rPr>
              <w:t>2098,1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822768" w:rsidP="002B36A7">
            <w:pPr>
              <w:ind w:firstLine="0"/>
              <w:jc w:val="center"/>
              <w:rPr>
                <w:rFonts w:ascii="Times New Roman" w:hAnsi="Times New Roman" w:cs="Times New Roman"/>
              </w:rPr>
            </w:pPr>
            <w:r>
              <w:rPr>
                <w:rFonts w:ascii="Times New Roman" w:hAnsi="Times New Roman" w:cs="Times New Roman"/>
              </w:rPr>
              <w:t>2098,1</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1118A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1118A4">
        <w:trPr>
          <w:gridAfter w:val="1"/>
          <w:wAfter w:w="12" w:type="dxa"/>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6A6A8A" w:rsidRPr="006A6A8A" w:rsidRDefault="006A6A8A" w:rsidP="007468E7">
            <w:pPr>
              <w:ind w:hanging="142"/>
              <w:jc w:val="center"/>
              <w:outlineLvl w:val="0"/>
              <w:rPr>
                <w:rFonts w:ascii="Times New Roman" w:hAnsi="Times New Roman" w:cs="Times New Roman"/>
              </w:rPr>
            </w:pPr>
            <w:r w:rsidRPr="006A6A8A">
              <w:rPr>
                <w:rFonts w:ascii="Times New Roman" w:hAnsi="Times New Roman" w:cs="Times New Roman"/>
              </w:rPr>
              <w:t>2025</w:t>
            </w:r>
            <w:r>
              <w:rPr>
                <w:rFonts w:ascii="Times New Roman" w:hAnsi="Times New Roman" w:cs="Times New Roman"/>
              </w:rPr>
              <w:t xml:space="preserve"> год – 1.</w:t>
            </w:r>
          </w:p>
          <w:p w:rsidR="006A6A8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 xml:space="preserve">Количество демонтированных объектов самовольного </w:t>
            </w:r>
            <w:r w:rsidRPr="00B4714A">
              <w:rPr>
                <w:rFonts w:ascii="Times New Roman" w:hAnsi="Times New Roman" w:cs="Times New Roman"/>
              </w:rPr>
              <w:lastRenderedPageBreak/>
              <w:t>строительства (ед.) 2024 год – 1</w:t>
            </w:r>
            <w:r w:rsidR="006A6A8A">
              <w:rPr>
                <w:rFonts w:ascii="Times New Roman" w:hAnsi="Times New Roman" w:cs="Times New Roman"/>
              </w:rPr>
              <w:t>;</w:t>
            </w:r>
          </w:p>
          <w:p w:rsidR="0059277A" w:rsidRPr="00B4714A" w:rsidRDefault="006A6A8A" w:rsidP="007468E7">
            <w:pPr>
              <w:ind w:hanging="142"/>
              <w:jc w:val="center"/>
              <w:outlineLvl w:val="0"/>
              <w:rPr>
                <w:rFonts w:ascii="Times New Roman" w:hAnsi="Times New Roman" w:cs="Times New Roman"/>
              </w:rPr>
            </w:pPr>
            <w:r>
              <w:rPr>
                <w:rFonts w:ascii="Times New Roman" w:hAnsi="Times New Roman" w:cs="Times New Roman"/>
              </w:rPr>
              <w:t>2025 год - 1</w:t>
            </w:r>
            <w:r w:rsidR="0059277A" w:rsidRPr="00B4714A">
              <w:rPr>
                <w:rFonts w:ascii="Times New Roman" w:hAnsi="Times New Roman" w:cs="Times New Roman"/>
              </w:rPr>
              <w:t>.</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96F5A" w:rsidP="007468E7">
            <w:pPr>
              <w:ind w:firstLine="0"/>
              <w:jc w:val="center"/>
              <w:rPr>
                <w:rFonts w:ascii="Times New Roman" w:hAnsi="Times New Roman" w:cs="Times New Roman"/>
              </w:rPr>
            </w:pPr>
            <w:r>
              <w:rPr>
                <w:rFonts w:ascii="Times New Roman" w:hAnsi="Times New Roman" w:cs="Times New Roman"/>
              </w:rPr>
              <w:t>195,0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1960,3</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1118A4">
        <w:trPr>
          <w:gridAfter w:val="1"/>
          <w:wAfter w:w="12" w:type="dxa"/>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1118A4">
        <w:trPr>
          <w:gridAfter w:val="1"/>
          <w:wAfter w:w="12" w:type="dxa"/>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222E61" w:rsidP="00C67009">
            <w:pPr>
              <w:ind w:firstLine="0"/>
              <w:jc w:val="center"/>
              <w:rPr>
                <w:rFonts w:ascii="Times New Roman" w:hAnsi="Times New Roman" w:cs="Times New Roman"/>
              </w:rPr>
            </w:pPr>
            <w:r>
              <w:rPr>
                <w:rFonts w:ascii="Times New Roman" w:hAnsi="Times New Roman" w:cs="Times New Roman"/>
              </w:rPr>
              <w:t>2155,3</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1118A4">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1118A4">
        <w:trPr>
          <w:gridAfter w:val="1"/>
          <w:wAfter w:w="12" w:type="dxa"/>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1118A4">
        <w:trPr>
          <w:gridAfter w:val="1"/>
          <w:wAfter w:w="12" w:type="dxa"/>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1118A4">
        <w:trPr>
          <w:gridAfter w:val="1"/>
          <w:wAfter w:w="12" w:type="dxa"/>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060AC1" w:rsidRDefault="00D568DD" w:rsidP="00EE1F95">
            <w:pPr>
              <w:ind w:firstLine="0"/>
              <w:jc w:val="center"/>
              <w:rPr>
                <w:rFonts w:ascii="Times New Roman" w:hAnsi="Times New Roman" w:cs="Times New Roman"/>
              </w:rPr>
            </w:pPr>
            <w:r>
              <w:rPr>
                <w:rFonts w:ascii="Times New Roman" w:hAnsi="Times New Roman" w:cs="Times New Roman"/>
              </w:rPr>
              <w:t>282724,3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060AC1" w:rsidP="0064147D">
            <w:pPr>
              <w:ind w:firstLine="0"/>
              <w:jc w:val="center"/>
              <w:rPr>
                <w:rFonts w:ascii="Times New Roman" w:hAnsi="Times New Roman" w:cs="Times New Roman"/>
              </w:rPr>
            </w:pPr>
            <w:r>
              <w:rPr>
                <w:rFonts w:ascii="Times New Roman" w:hAnsi="Times New Roman" w:cs="Times New Roman"/>
              </w:rPr>
              <w:t>194124,9</w:t>
            </w:r>
          </w:p>
        </w:tc>
        <w:tc>
          <w:tcPr>
            <w:tcW w:w="1134" w:type="dxa"/>
          </w:tcPr>
          <w:p w:rsidR="0064147D" w:rsidRPr="008D539B" w:rsidRDefault="00D568DD" w:rsidP="00EE1F95">
            <w:pPr>
              <w:ind w:firstLine="0"/>
              <w:jc w:val="center"/>
              <w:rPr>
                <w:rFonts w:ascii="Times New Roman" w:hAnsi="Times New Roman" w:cs="Times New Roman"/>
              </w:rPr>
            </w:pPr>
            <w:r>
              <w:rPr>
                <w:rFonts w:ascii="Times New Roman" w:hAnsi="Times New Roman" w:cs="Times New Roman"/>
              </w:rPr>
              <w:t>88599,4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215D0C" w:rsidP="00F50A22">
            <w:pPr>
              <w:ind w:firstLine="0"/>
              <w:jc w:val="center"/>
              <w:rPr>
                <w:rFonts w:ascii="Times New Roman" w:hAnsi="Times New Roman" w:cs="Times New Roman"/>
              </w:rPr>
            </w:pPr>
            <w:r>
              <w:rPr>
                <w:rFonts w:ascii="Times New Roman" w:hAnsi="Times New Roman" w:cs="Times New Roman"/>
              </w:rPr>
              <w:t>463531,6</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314729" w:rsidRDefault="00F419D2" w:rsidP="0064147D">
            <w:pPr>
              <w:ind w:firstLine="0"/>
              <w:jc w:val="center"/>
              <w:rPr>
                <w:rFonts w:ascii="Times New Roman" w:hAnsi="Times New Roman" w:cs="Times New Roman"/>
              </w:rPr>
            </w:pPr>
            <w:r>
              <w:rPr>
                <w:rFonts w:ascii="Times New Roman" w:hAnsi="Times New Roman" w:cs="Times New Roman"/>
              </w:rPr>
              <w:t>286979,2</w:t>
            </w:r>
          </w:p>
        </w:tc>
        <w:tc>
          <w:tcPr>
            <w:tcW w:w="1134" w:type="dxa"/>
          </w:tcPr>
          <w:p w:rsidR="0064147D" w:rsidRPr="00247730" w:rsidRDefault="00215D0C" w:rsidP="003941C8">
            <w:pPr>
              <w:ind w:firstLine="0"/>
              <w:jc w:val="center"/>
              <w:rPr>
                <w:rFonts w:ascii="Times New Roman" w:hAnsi="Times New Roman" w:cs="Times New Roman"/>
              </w:rPr>
            </w:pPr>
            <w:r>
              <w:rPr>
                <w:rFonts w:ascii="Times New Roman" w:hAnsi="Times New Roman" w:cs="Times New Roman"/>
              </w:rPr>
              <w:t>176552,4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1118A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215D0C" w:rsidP="00B34E4F">
            <w:pPr>
              <w:ind w:firstLine="0"/>
              <w:jc w:val="center"/>
              <w:rPr>
                <w:rFonts w:ascii="Times New Roman" w:hAnsi="Times New Roman" w:cs="Times New Roman"/>
              </w:rPr>
            </w:pPr>
            <w:r>
              <w:rPr>
                <w:rFonts w:ascii="Times New Roman" w:hAnsi="Times New Roman" w:cs="Times New Roman"/>
              </w:rPr>
              <w:t>1271991,9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F419D2" w:rsidP="0064147D">
            <w:pPr>
              <w:ind w:firstLine="0"/>
              <w:jc w:val="center"/>
              <w:rPr>
                <w:rFonts w:ascii="Times New Roman" w:hAnsi="Times New Roman" w:cs="Times New Roman"/>
              </w:rPr>
            </w:pPr>
            <w:r>
              <w:rPr>
                <w:rFonts w:ascii="Times New Roman" w:hAnsi="Times New Roman" w:cs="Times New Roman"/>
              </w:rPr>
              <w:t>774975,5</w:t>
            </w:r>
          </w:p>
        </w:tc>
        <w:tc>
          <w:tcPr>
            <w:tcW w:w="1134" w:type="dxa"/>
            <w:shd w:val="clear" w:color="auto" w:fill="auto"/>
          </w:tcPr>
          <w:p w:rsidR="0064147D" w:rsidRPr="008D539B" w:rsidRDefault="00215D0C" w:rsidP="003941C8">
            <w:pPr>
              <w:ind w:firstLine="0"/>
              <w:jc w:val="center"/>
              <w:rPr>
                <w:rFonts w:ascii="Times New Roman" w:hAnsi="Times New Roman" w:cs="Times New Roman"/>
              </w:rPr>
            </w:pPr>
            <w:r>
              <w:rPr>
                <w:rFonts w:ascii="Times New Roman" w:hAnsi="Times New Roman" w:cs="Times New Roman"/>
              </w:rPr>
              <w:t>497016,4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1118A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1118A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D568DD" w:rsidP="00C67009">
            <w:pPr>
              <w:ind w:firstLine="0"/>
              <w:jc w:val="center"/>
              <w:rPr>
                <w:rFonts w:ascii="Times New Roman" w:hAnsi="Times New Roman" w:cs="Times New Roman"/>
              </w:rPr>
            </w:pPr>
            <w:r>
              <w:rPr>
                <w:rFonts w:ascii="Times New Roman" w:hAnsi="Times New Roman" w:cs="Times New Roman"/>
              </w:rPr>
              <w:t>2607</w:t>
            </w:r>
            <w:r w:rsidR="00C67009">
              <w:rPr>
                <w:rFonts w:ascii="Times New Roman" w:hAnsi="Times New Roman" w:cs="Times New Roman"/>
              </w:rPr>
              <w:t>16,7</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060AC1" w:rsidP="00963902">
            <w:pPr>
              <w:ind w:firstLine="0"/>
              <w:jc w:val="center"/>
              <w:rPr>
                <w:rFonts w:ascii="Times New Roman" w:hAnsi="Times New Roman" w:cs="Times New Roman"/>
              </w:rPr>
            </w:pPr>
            <w:r>
              <w:rPr>
                <w:rFonts w:ascii="Times New Roman" w:hAnsi="Times New Roman" w:cs="Times New Roman"/>
              </w:rPr>
              <w:t>194124,9</w:t>
            </w:r>
          </w:p>
        </w:tc>
        <w:tc>
          <w:tcPr>
            <w:tcW w:w="1134" w:type="dxa"/>
          </w:tcPr>
          <w:p w:rsidR="00963902" w:rsidRPr="008D539B" w:rsidRDefault="00C67009" w:rsidP="00692E78">
            <w:pPr>
              <w:ind w:firstLine="0"/>
              <w:jc w:val="center"/>
              <w:rPr>
                <w:rFonts w:ascii="Times New Roman" w:hAnsi="Times New Roman" w:cs="Times New Roman"/>
              </w:rPr>
            </w:pPr>
            <w:r>
              <w:rPr>
                <w:rFonts w:ascii="Times New Roman" w:hAnsi="Times New Roman" w:cs="Times New Roman"/>
              </w:rPr>
              <w:t>66591,8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215D0C" w:rsidP="00740D42">
            <w:pPr>
              <w:ind w:firstLine="0"/>
              <w:jc w:val="center"/>
              <w:rPr>
                <w:rFonts w:ascii="Times New Roman" w:hAnsi="Times New Roman" w:cs="Times New Roman"/>
              </w:rPr>
            </w:pPr>
            <w:r>
              <w:rPr>
                <w:rFonts w:ascii="Times New Roman" w:hAnsi="Times New Roman" w:cs="Times New Roman"/>
              </w:rPr>
              <w:t>434452,2</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837015" w:rsidP="00963902">
            <w:pPr>
              <w:ind w:firstLine="0"/>
              <w:jc w:val="center"/>
              <w:rPr>
                <w:rFonts w:ascii="Times New Roman" w:hAnsi="Times New Roman" w:cs="Times New Roman"/>
              </w:rPr>
            </w:pPr>
            <w:r>
              <w:rPr>
                <w:rFonts w:ascii="Times New Roman" w:hAnsi="Times New Roman" w:cs="Times New Roman"/>
              </w:rPr>
              <w:t>286979,2</w:t>
            </w:r>
          </w:p>
        </w:tc>
        <w:tc>
          <w:tcPr>
            <w:tcW w:w="1134" w:type="dxa"/>
          </w:tcPr>
          <w:p w:rsidR="00963902" w:rsidRPr="008D539B" w:rsidRDefault="00215D0C" w:rsidP="00740D42">
            <w:pPr>
              <w:ind w:firstLine="0"/>
              <w:jc w:val="center"/>
              <w:rPr>
                <w:rFonts w:ascii="Times New Roman" w:hAnsi="Times New Roman" w:cs="Times New Roman"/>
              </w:rPr>
            </w:pPr>
            <w:r>
              <w:rPr>
                <w:rFonts w:ascii="Times New Roman" w:hAnsi="Times New Roman" w:cs="Times New Roman"/>
              </w:rPr>
              <w:t>147473,0</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1118A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1118A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9716FF" w:rsidRDefault="00215D0C" w:rsidP="00740D42">
            <w:pPr>
              <w:ind w:firstLine="0"/>
              <w:jc w:val="center"/>
              <w:rPr>
                <w:rFonts w:ascii="Times New Roman" w:hAnsi="Times New Roman" w:cs="Times New Roman"/>
                <w:lang w:val="en-US"/>
              </w:rPr>
            </w:pPr>
            <w:r>
              <w:rPr>
                <w:rFonts w:ascii="Times New Roman" w:hAnsi="Times New Roman" w:cs="Times New Roman"/>
              </w:rPr>
              <w:t>1133085,1</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837015" w:rsidP="00963902">
            <w:pPr>
              <w:ind w:firstLine="0"/>
              <w:jc w:val="center"/>
              <w:rPr>
                <w:rFonts w:ascii="Times New Roman" w:hAnsi="Times New Roman" w:cs="Times New Roman"/>
              </w:rPr>
            </w:pPr>
            <w:r>
              <w:rPr>
                <w:rFonts w:ascii="Times New Roman" w:hAnsi="Times New Roman" w:cs="Times New Roman"/>
              </w:rPr>
              <w:t>774975,5</w:t>
            </w:r>
          </w:p>
        </w:tc>
        <w:tc>
          <w:tcPr>
            <w:tcW w:w="1134" w:type="dxa"/>
          </w:tcPr>
          <w:p w:rsidR="00963902" w:rsidRPr="00646B1A" w:rsidRDefault="00215D0C" w:rsidP="00F50A22">
            <w:pPr>
              <w:ind w:firstLine="0"/>
              <w:jc w:val="center"/>
              <w:rPr>
                <w:rFonts w:ascii="Times New Roman" w:hAnsi="Times New Roman" w:cs="Times New Roman"/>
              </w:rPr>
            </w:pPr>
            <w:r>
              <w:rPr>
                <w:rFonts w:ascii="Times New Roman" w:hAnsi="Times New Roman" w:cs="Times New Roman"/>
              </w:rPr>
              <w:t>358109,6</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1118A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5E1A44"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4F708A" w:rsidRPr="00646B1A" w:rsidRDefault="005E1A44"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Pr>
          <w:rFonts w:ascii="Times New Roman" w:hAnsi="Times New Roman" w:cs="Times New Roman"/>
          <w:sz w:val="28"/>
          <w:szCs w:val="28"/>
        </w:rPr>
        <w:t>я</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w:t>
      </w:r>
      <w:r w:rsidR="005E1A44">
        <w:rPr>
          <w:rFonts w:ascii="Times New Roman" w:hAnsi="Times New Roman" w:cs="Times New Roman"/>
          <w:sz w:val="28"/>
          <w:szCs w:val="28"/>
        </w:rPr>
        <w:t xml:space="preserve">А.Н. </w:t>
      </w:r>
      <w:proofErr w:type="spellStart"/>
      <w:r w:rsidR="005E1A44">
        <w:rPr>
          <w:rFonts w:ascii="Times New Roman" w:hAnsi="Times New Roman" w:cs="Times New Roman"/>
          <w:sz w:val="28"/>
          <w:szCs w:val="28"/>
        </w:rPr>
        <w:t>Пехотин</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4B0" w:rsidRDefault="00F014B0" w:rsidP="00DC78B6">
      <w:r>
        <w:separator/>
      </w:r>
    </w:p>
  </w:endnote>
  <w:endnote w:type="continuationSeparator" w:id="0">
    <w:p w:rsidR="00F014B0" w:rsidRDefault="00F014B0"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4B0" w:rsidRDefault="00F014B0" w:rsidP="00DC78B6">
      <w:r>
        <w:separator/>
      </w:r>
    </w:p>
  </w:footnote>
  <w:footnote w:type="continuationSeparator" w:id="0">
    <w:p w:rsidR="00F014B0" w:rsidRDefault="00F014B0"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Pr="004429E2" w:rsidRDefault="00E410CC"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Default="00E410CC"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E410CC" w:rsidRPr="009333D9" w:rsidRDefault="00E410CC"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410CC" w:rsidRPr="00084EB9" w:rsidRDefault="00E410C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4E52F9" w:rsidRPr="004E52F9">
                                    <w:rPr>
                                      <w:rFonts w:ascii="Times New Roman" w:eastAsiaTheme="majorEastAsia" w:hAnsi="Times New Roman" w:cs="Times New Roman"/>
                                      <w:noProof/>
                                      <w:sz w:val="28"/>
                                      <w:szCs w:val="28"/>
                                    </w:rPr>
                                    <w:t>21</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E410CC" w:rsidRPr="00084EB9" w:rsidRDefault="00E410CC">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4E52F9" w:rsidRPr="004E52F9">
                              <w:rPr>
                                <w:rFonts w:ascii="Times New Roman" w:eastAsiaTheme="majorEastAsia" w:hAnsi="Times New Roman" w:cs="Times New Roman"/>
                                <w:noProof/>
                                <w:sz w:val="28"/>
                                <w:szCs w:val="28"/>
                              </w:rPr>
                              <w:t>21</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Pr="009333D9" w:rsidRDefault="00F014B0"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E410CC"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0CC" w:rsidRPr="00084EB9" w:rsidRDefault="00E410CC">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E410CC" w:rsidRPr="00084EB9" w:rsidRDefault="00E410CC">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E410CC">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0CC" w:rsidRPr="00360C06" w:rsidRDefault="00E410CC">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E410CC" w:rsidRPr="00360C06" w:rsidRDefault="00E410CC">
                    <w:pPr>
                      <w:jc w:val="center"/>
                      <w:rPr>
                        <w:rFonts w:ascii="Times New Roman" w:eastAsiaTheme="majorEastAsia" w:hAnsi="Times New Roman" w:cs="Times New Roman"/>
                      </w:rPr>
                    </w:pPr>
                  </w:p>
                </w:txbxContent>
              </v:textbox>
              <w10:wrap anchorx="margin" anchory="page"/>
            </v:rect>
          </w:pict>
        </mc:Fallback>
      </mc:AlternateContent>
    </w:r>
    <w:r w:rsidR="00E410CC">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E410CC" w:rsidRPr="00153625" w:rsidRDefault="00E410C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4E52F9" w:rsidRPr="004E52F9">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E410CC" w:rsidRPr="00153625" w:rsidRDefault="00E410CC">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4E52F9" w:rsidRPr="004E52F9">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0CC" w:rsidRDefault="00E410CC">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51F7"/>
    <w:rsid w:val="00026522"/>
    <w:rsid w:val="0003189A"/>
    <w:rsid w:val="0003448A"/>
    <w:rsid w:val="00036AA7"/>
    <w:rsid w:val="000372FC"/>
    <w:rsid w:val="00040345"/>
    <w:rsid w:val="00041490"/>
    <w:rsid w:val="00041C32"/>
    <w:rsid w:val="00043348"/>
    <w:rsid w:val="00044D9A"/>
    <w:rsid w:val="0004683E"/>
    <w:rsid w:val="0004798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48B7"/>
    <w:rsid w:val="0009502D"/>
    <w:rsid w:val="0009735B"/>
    <w:rsid w:val="00097E6D"/>
    <w:rsid w:val="000A2A6C"/>
    <w:rsid w:val="000A2CAA"/>
    <w:rsid w:val="000A31B0"/>
    <w:rsid w:val="000A3A92"/>
    <w:rsid w:val="000A454D"/>
    <w:rsid w:val="000A5C04"/>
    <w:rsid w:val="000A7E15"/>
    <w:rsid w:val="000B049B"/>
    <w:rsid w:val="000B14B2"/>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0E77"/>
    <w:rsid w:val="000D2F8A"/>
    <w:rsid w:val="000D3543"/>
    <w:rsid w:val="000D57CF"/>
    <w:rsid w:val="000D70F3"/>
    <w:rsid w:val="000D7234"/>
    <w:rsid w:val="000E192D"/>
    <w:rsid w:val="000E34AC"/>
    <w:rsid w:val="000E7B60"/>
    <w:rsid w:val="000F0EE0"/>
    <w:rsid w:val="000F27CB"/>
    <w:rsid w:val="000F289E"/>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607F"/>
    <w:rsid w:val="00117D3C"/>
    <w:rsid w:val="0012078A"/>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2C7"/>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87CC8"/>
    <w:rsid w:val="00192842"/>
    <w:rsid w:val="001934D0"/>
    <w:rsid w:val="001A1710"/>
    <w:rsid w:val="001A2DA0"/>
    <w:rsid w:val="001A3473"/>
    <w:rsid w:val="001A5F55"/>
    <w:rsid w:val="001B1A49"/>
    <w:rsid w:val="001B489A"/>
    <w:rsid w:val="001B5483"/>
    <w:rsid w:val="001C032C"/>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690F"/>
    <w:rsid w:val="001F7352"/>
    <w:rsid w:val="00201918"/>
    <w:rsid w:val="00201C49"/>
    <w:rsid w:val="002022AB"/>
    <w:rsid w:val="00203D16"/>
    <w:rsid w:val="00204906"/>
    <w:rsid w:val="00204E1A"/>
    <w:rsid w:val="00204F69"/>
    <w:rsid w:val="0020634D"/>
    <w:rsid w:val="002139A9"/>
    <w:rsid w:val="00213E6C"/>
    <w:rsid w:val="00215A69"/>
    <w:rsid w:val="00215D0C"/>
    <w:rsid w:val="002204F4"/>
    <w:rsid w:val="00221CB0"/>
    <w:rsid w:val="00222E61"/>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36CC"/>
    <w:rsid w:val="00264171"/>
    <w:rsid w:val="00267856"/>
    <w:rsid w:val="002679F0"/>
    <w:rsid w:val="002724C7"/>
    <w:rsid w:val="002726D7"/>
    <w:rsid w:val="002736E3"/>
    <w:rsid w:val="002744F8"/>
    <w:rsid w:val="0027476A"/>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4729"/>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3083"/>
    <w:rsid w:val="003930CE"/>
    <w:rsid w:val="003941C8"/>
    <w:rsid w:val="003941E2"/>
    <w:rsid w:val="003948AC"/>
    <w:rsid w:val="003959B6"/>
    <w:rsid w:val="0039617F"/>
    <w:rsid w:val="00396D7B"/>
    <w:rsid w:val="003A216B"/>
    <w:rsid w:val="003A3180"/>
    <w:rsid w:val="003A67B3"/>
    <w:rsid w:val="003A71A0"/>
    <w:rsid w:val="003A71AA"/>
    <w:rsid w:val="003B0437"/>
    <w:rsid w:val="003B5778"/>
    <w:rsid w:val="003B5EDF"/>
    <w:rsid w:val="003B6D0F"/>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060B8"/>
    <w:rsid w:val="00410ECB"/>
    <w:rsid w:val="00410F1A"/>
    <w:rsid w:val="004122FF"/>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749"/>
    <w:rsid w:val="004703EB"/>
    <w:rsid w:val="00471ABB"/>
    <w:rsid w:val="00472CED"/>
    <w:rsid w:val="00473833"/>
    <w:rsid w:val="00474DCE"/>
    <w:rsid w:val="00480D96"/>
    <w:rsid w:val="0048147C"/>
    <w:rsid w:val="00482BCD"/>
    <w:rsid w:val="00482EF8"/>
    <w:rsid w:val="00484BD5"/>
    <w:rsid w:val="00485E28"/>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007C"/>
    <w:rsid w:val="004D25D9"/>
    <w:rsid w:val="004D3BBC"/>
    <w:rsid w:val="004D4F64"/>
    <w:rsid w:val="004D4FC6"/>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3A22"/>
    <w:rsid w:val="004F3C41"/>
    <w:rsid w:val="004F42AF"/>
    <w:rsid w:val="004F708A"/>
    <w:rsid w:val="004F72D8"/>
    <w:rsid w:val="00501B4E"/>
    <w:rsid w:val="00501CDC"/>
    <w:rsid w:val="005035D2"/>
    <w:rsid w:val="0050367A"/>
    <w:rsid w:val="005067E2"/>
    <w:rsid w:val="00506C67"/>
    <w:rsid w:val="00510118"/>
    <w:rsid w:val="00510B5E"/>
    <w:rsid w:val="00510D2B"/>
    <w:rsid w:val="0051323B"/>
    <w:rsid w:val="00513928"/>
    <w:rsid w:val="00517961"/>
    <w:rsid w:val="00522565"/>
    <w:rsid w:val="00524D3A"/>
    <w:rsid w:val="00525A2C"/>
    <w:rsid w:val="0053038A"/>
    <w:rsid w:val="005313A3"/>
    <w:rsid w:val="00532E22"/>
    <w:rsid w:val="005337A4"/>
    <w:rsid w:val="005339C7"/>
    <w:rsid w:val="00533F64"/>
    <w:rsid w:val="005375A2"/>
    <w:rsid w:val="00537CDD"/>
    <w:rsid w:val="00540329"/>
    <w:rsid w:val="00542EB2"/>
    <w:rsid w:val="00543CB1"/>
    <w:rsid w:val="00543F17"/>
    <w:rsid w:val="00550930"/>
    <w:rsid w:val="00553798"/>
    <w:rsid w:val="00553C72"/>
    <w:rsid w:val="005545D7"/>
    <w:rsid w:val="00554901"/>
    <w:rsid w:val="00557BFB"/>
    <w:rsid w:val="005608C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564"/>
    <w:rsid w:val="0059277A"/>
    <w:rsid w:val="00592D61"/>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2545"/>
    <w:rsid w:val="006446A8"/>
    <w:rsid w:val="006460A8"/>
    <w:rsid w:val="00646B1A"/>
    <w:rsid w:val="006509B8"/>
    <w:rsid w:val="006524CC"/>
    <w:rsid w:val="00653A92"/>
    <w:rsid w:val="006541A8"/>
    <w:rsid w:val="00657B6C"/>
    <w:rsid w:val="00661831"/>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52EA"/>
    <w:rsid w:val="00856AC6"/>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50D5"/>
    <w:rsid w:val="008E76CF"/>
    <w:rsid w:val="008F170A"/>
    <w:rsid w:val="008F1FB3"/>
    <w:rsid w:val="008F2770"/>
    <w:rsid w:val="008F2AA1"/>
    <w:rsid w:val="008F394F"/>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732E"/>
    <w:rsid w:val="00967E76"/>
    <w:rsid w:val="009708D0"/>
    <w:rsid w:val="00970D2F"/>
    <w:rsid w:val="0097125A"/>
    <w:rsid w:val="009716FF"/>
    <w:rsid w:val="00971BC9"/>
    <w:rsid w:val="00974BFB"/>
    <w:rsid w:val="009751BC"/>
    <w:rsid w:val="009772C9"/>
    <w:rsid w:val="009814BD"/>
    <w:rsid w:val="00981BD6"/>
    <w:rsid w:val="00982009"/>
    <w:rsid w:val="00984074"/>
    <w:rsid w:val="00984F8D"/>
    <w:rsid w:val="00985010"/>
    <w:rsid w:val="00991A99"/>
    <w:rsid w:val="00991DB5"/>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D732E"/>
    <w:rsid w:val="009E08A8"/>
    <w:rsid w:val="009E3153"/>
    <w:rsid w:val="009E3566"/>
    <w:rsid w:val="009E4FC4"/>
    <w:rsid w:val="009E5617"/>
    <w:rsid w:val="009E70DA"/>
    <w:rsid w:val="009F09D0"/>
    <w:rsid w:val="009F0BBC"/>
    <w:rsid w:val="009F0F11"/>
    <w:rsid w:val="009F0FB9"/>
    <w:rsid w:val="009F3EA7"/>
    <w:rsid w:val="009F5262"/>
    <w:rsid w:val="009F6E6D"/>
    <w:rsid w:val="009F7991"/>
    <w:rsid w:val="00A0158A"/>
    <w:rsid w:val="00A01931"/>
    <w:rsid w:val="00A033D3"/>
    <w:rsid w:val="00A03D63"/>
    <w:rsid w:val="00A03E05"/>
    <w:rsid w:val="00A040BD"/>
    <w:rsid w:val="00A040D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A7E27"/>
    <w:rsid w:val="00AB0578"/>
    <w:rsid w:val="00AB5959"/>
    <w:rsid w:val="00AC00E3"/>
    <w:rsid w:val="00AC0669"/>
    <w:rsid w:val="00AC09ED"/>
    <w:rsid w:val="00AC14DE"/>
    <w:rsid w:val="00AC447E"/>
    <w:rsid w:val="00AD05CA"/>
    <w:rsid w:val="00AD24F4"/>
    <w:rsid w:val="00AD2F71"/>
    <w:rsid w:val="00AD7412"/>
    <w:rsid w:val="00AD7A3A"/>
    <w:rsid w:val="00AE173E"/>
    <w:rsid w:val="00AE6CBD"/>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60F1B"/>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2B2C"/>
    <w:rsid w:val="00BB416E"/>
    <w:rsid w:val="00BB56C4"/>
    <w:rsid w:val="00BB629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2F21"/>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720CC"/>
    <w:rsid w:val="00C72167"/>
    <w:rsid w:val="00C734E1"/>
    <w:rsid w:val="00C74AC3"/>
    <w:rsid w:val="00C7654F"/>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755"/>
    <w:rsid w:val="00D13E50"/>
    <w:rsid w:val="00D154C0"/>
    <w:rsid w:val="00D20D18"/>
    <w:rsid w:val="00D24426"/>
    <w:rsid w:val="00D26C5E"/>
    <w:rsid w:val="00D275B2"/>
    <w:rsid w:val="00D27C84"/>
    <w:rsid w:val="00D27E8B"/>
    <w:rsid w:val="00D27F6C"/>
    <w:rsid w:val="00D321DB"/>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6256E"/>
    <w:rsid w:val="00D62883"/>
    <w:rsid w:val="00D654F8"/>
    <w:rsid w:val="00D7219A"/>
    <w:rsid w:val="00D72A41"/>
    <w:rsid w:val="00D747E1"/>
    <w:rsid w:val="00D74817"/>
    <w:rsid w:val="00D756D0"/>
    <w:rsid w:val="00D75903"/>
    <w:rsid w:val="00D75B46"/>
    <w:rsid w:val="00D7642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D8A"/>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066D"/>
    <w:rsid w:val="00E410C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20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901AD"/>
    <w:rsid w:val="00F92C5B"/>
    <w:rsid w:val="00F93031"/>
    <w:rsid w:val="00F93BAB"/>
    <w:rsid w:val="00F93D50"/>
    <w:rsid w:val="00F95962"/>
    <w:rsid w:val="00F95BDD"/>
    <w:rsid w:val="00F96B69"/>
    <w:rsid w:val="00F97886"/>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1542"/>
    <w:rsid w:val="00FD25B8"/>
    <w:rsid w:val="00FD2A6C"/>
    <w:rsid w:val="00FD31AC"/>
    <w:rsid w:val="00FD45EE"/>
    <w:rsid w:val="00FD4E1D"/>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E55DE"/>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C6FA3-16B4-47BD-8B92-E15835EE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26</Pages>
  <Words>5149</Words>
  <Characters>29355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124</cp:revision>
  <cp:lastPrinted>2025-02-21T10:23:00Z</cp:lastPrinted>
  <dcterms:created xsi:type="dcterms:W3CDTF">2024-06-20T13:23:00Z</dcterms:created>
  <dcterms:modified xsi:type="dcterms:W3CDTF">2025-04-16T06:00:00Z</dcterms:modified>
</cp:coreProperties>
</file>