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CE2" w:rsidRDefault="00283CE2" w:rsidP="00216BA6">
      <w:pPr>
        <w:pStyle w:val="1"/>
        <w:spacing w:after="620"/>
        <w:ind w:firstLine="567"/>
        <w:contextualSpacing/>
        <w:jc w:val="center"/>
        <w:rPr>
          <w:b/>
          <w:bCs/>
        </w:rPr>
      </w:pPr>
    </w:p>
    <w:p w:rsidR="00283CE2" w:rsidRDefault="00283CE2" w:rsidP="00216BA6">
      <w:pPr>
        <w:pStyle w:val="1"/>
        <w:spacing w:after="620"/>
        <w:ind w:firstLine="567"/>
        <w:contextualSpacing/>
        <w:jc w:val="center"/>
        <w:rPr>
          <w:b/>
          <w:bCs/>
        </w:rPr>
      </w:pPr>
    </w:p>
    <w:p w:rsidR="00283CE2" w:rsidRDefault="00283CE2" w:rsidP="00216BA6">
      <w:pPr>
        <w:pStyle w:val="1"/>
        <w:spacing w:after="620"/>
        <w:ind w:firstLine="567"/>
        <w:contextualSpacing/>
        <w:jc w:val="center"/>
        <w:rPr>
          <w:b/>
          <w:bCs/>
        </w:rPr>
      </w:pPr>
    </w:p>
    <w:p w:rsidR="00283CE2" w:rsidRDefault="00283CE2" w:rsidP="00216BA6">
      <w:pPr>
        <w:pStyle w:val="1"/>
        <w:spacing w:after="620"/>
        <w:ind w:firstLine="567"/>
        <w:contextualSpacing/>
        <w:jc w:val="center"/>
        <w:rPr>
          <w:b/>
          <w:bCs/>
        </w:rPr>
      </w:pPr>
    </w:p>
    <w:p w:rsidR="00283CE2" w:rsidRDefault="00283CE2" w:rsidP="00216BA6">
      <w:pPr>
        <w:pStyle w:val="1"/>
        <w:spacing w:after="620"/>
        <w:ind w:firstLine="567"/>
        <w:contextualSpacing/>
        <w:jc w:val="center"/>
        <w:rPr>
          <w:b/>
          <w:bCs/>
        </w:rPr>
      </w:pPr>
    </w:p>
    <w:p w:rsidR="00283CE2" w:rsidRDefault="00283CE2" w:rsidP="00216BA6">
      <w:pPr>
        <w:pStyle w:val="1"/>
        <w:spacing w:after="620"/>
        <w:ind w:firstLine="567"/>
        <w:contextualSpacing/>
        <w:jc w:val="center"/>
        <w:rPr>
          <w:b/>
          <w:bCs/>
        </w:rPr>
      </w:pPr>
    </w:p>
    <w:p w:rsidR="00283CE2" w:rsidRDefault="00283CE2" w:rsidP="00216BA6">
      <w:pPr>
        <w:pStyle w:val="1"/>
        <w:spacing w:after="620"/>
        <w:ind w:firstLine="567"/>
        <w:contextualSpacing/>
        <w:jc w:val="center"/>
        <w:rPr>
          <w:b/>
          <w:bCs/>
        </w:rPr>
      </w:pPr>
    </w:p>
    <w:p w:rsidR="003231E1" w:rsidRDefault="003231E1" w:rsidP="00216BA6">
      <w:pPr>
        <w:pStyle w:val="1"/>
        <w:spacing w:after="620"/>
        <w:ind w:firstLine="567"/>
        <w:contextualSpacing/>
        <w:jc w:val="center"/>
        <w:rPr>
          <w:b/>
          <w:bCs/>
        </w:rPr>
      </w:pPr>
    </w:p>
    <w:p w:rsidR="00F50E61" w:rsidRDefault="00F50E61" w:rsidP="00216BA6">
      <w:pPr>
        <w:pStyle w:val="1"/>
        <w:spacing w:after="620"/>
        <w:ind w:firstLine="567"/>
        <w:contextualSpacing/>
        <w:jc w:val="center"/>
        <w:rPr>
          <w:b/>
          <w:bCs/>
        </w:rPr>
      </w:pPr>
      <w:bookmarkStart w:id="0" w:name="_GoBack"/>
      <w:bookmarkEnd w:id="0"/>
    </w:p>
    <w:p w:rsidR="003231E1" w:rsidRDefault="003231E1" w:rsidP="00216BA6">
      <w:pPr>
        <w:pStyle w:val="1"/>
        <w:spacing w:after="620"/>
        <w:ind w:firstLine="567"/>
        <w:contextualSpacing/>
        <w:jc w:val="center"/>
        <w:rPr>
          <w:b/>
          <w:bCs/>
        </w:rPr>
      </w:pPr>
    </w:p>
    <w:p w:rsidR="00F5139E" w:rsidRDefault="008C7DCF" w:rsidP="00216BA6">
      <w:pPr>
        <w:pStyle w:val="1"/>
        <w:spacing w:after="620"/>
        <w:ind w:firstLine="567"/>
        <w:contextualSpacing/>
        <w:jc w:val="center"/>
      </w:pPr>
      <w:r>
        <w:rPr>
          <w:b/>
          <w:bCs/>
        </w:rPr>
        <w:t>О признании утратившим</w:t>
      </w:r>
      <w:r w:rsidR="00425D89">
        <w:rPr>
          <w:b/>
          <w:bCs/>
        </w:rPr>
        <w:t>и</w:t>
      </w:r>
      <w:r>
        <w:rPr>
          <w:b/>
          <w:bCs/>
        </w:rPr>
        <w:t xml:space="preserve"> силу </w:t>
      </w:r>
      <w:r w:rsidR="00425D89">
        <w:rPr>
          <w:b/>
          <w:bCs/>
        </w:rPr>
        <w:t xml:space="preserve">некоторых </w:t>
      </w:r>
      <w:r w:rsidR="00424330">
        <w:rPr>
          <w:b/>
          <w:bCs/>
        </w:rPr>
        <w:t>нормативн</w:t>
      </w:r>
      <w:r w:rsidR="00F50E61">
        <w:rPr>
          <w:b/>
          <w:bCs/>
        </w:rPr>
        <w:t>ых</w:t>
      </w:r>
      <w:r w:rsidR="00424330">
        <w:rPr>
          <w:b/>
          <w:bCs/>
        </w:rPr>
        <w:t xml:space="preserve"> </w:t>
      </w:r>
      <w:r w:rsidR="00425D89">
        <w:rPr>
          <w:b/>
          <w:bCs/>
        </w:rPr>
        <w:t xml:space="preserve">правовых актов </w:t>
      </w:r>
      <w:r>
        <w:rPr>
          <w:b/>
          <w:bCs/>
        </w:rPr>
        <w:t>администрации</w:t>
      </w:r>
      <w:r w:rsidR="00216BA6">
        <w:rPr>
          <w:b/>
          <w:bCs/>
        </w:rPr>
        <w:t xml:space="preserve"> </w:t>
      </w:r>
      <w:r>
        <w:rPr>
          <w:b/>
          <w:bCs/>
        </w:rPr>
        <w:t xml:space="preserve">муниципального образования Темрюкский район </w:t>
      </w:r>
    </w:p>
    <w:p w:rsidR="00216BA6" w:rsidRDefault="00216BA6" w:rsidP="00216BA6">
      <w:pPr>
        <w:pStyle w:val="1"/>
        <w:ind w:firstLine="567"/>
        <w:contextualSpacing/>
        <w:jc w:val="both"/>
      </w:pPr>
    </w:p>
    <w:p w:rsidR="00216BA6" w:rsidRDefault="00216BA6" w:rsidP="00216BA6">
      <w:pPr>
        <w:pStyle w:val="1"/>
        <w:ind w:firstLine="567"/>
        <w:contextualSpacing/>
        <w:jc w:val="both"/>
      </w:pPr>
    </w:p>
    <w:p w:rsidR="00B01999" w:rsidRPr="00B01999" w:rsidRDefault="00B01999" w:rsidP="00B01999">
      <w:pPr>
        <w:widowControl/>
        <w:suppressAutoHyphens/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</w:pPr>
      <w:r w:rsidRPr="00B0199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В соответствии с Положением о муниципальных правовых актах муниципального образования Темрюкский район, утвержденным решением </w:t>
      </w:r>
      <w:r w:rsidRPr="00B01999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ar-SA" w:bidi="ar-SA"/>
        </w:rPr>
        <w:t>XLIX</w:t>
      </w:r>
      <w:r w:rsidRPr="00B0199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сессии Совета муниципального образования Темрюкский район </w:t>
      </w:r>
      <w:r w:rsidR="00FF008C" w:rsidRPr="00FF008C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                           </w:t>
      </w:r>
      <w:r w:rsidRPr="00B01999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ar-SA" w:bidi="ar-SA"/>
        </w:rPr>
        <w:t>V</w:t>
      </w:r>
      <w:r w:rsidRPr="00B0199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созыва от 22 марта 2013 г</w:t>
      </w:r>
      <w:r w:rsidR="002316E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.</w:t>
      </w:r>
      <w:r w:rsidRPr="00B0199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№ 498, в связи с приведением в соответстви</w:t>
      </w:r>
      <w:r w:rsidR="002F09DB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>е</w:t>
      </w:r>
      <w:r w:rsidRPr="00B01999">
        <w:rPr>
          <w:rFonts w:ascii="Times New Roman" w:eastAsia="Times New Roman" w:hAnsi="Times New Roman" w:cs="Times New Roman"/>
          <w:color w:val="auto"/>
          <w:sz w:val="28"/>
          <w:szCs w:val="28"/>
          <w:lang w:eastAsia="ar-SA" w:bidi="ar-SA"/>
        </w:rPr>
        <w:t xml:space="preserve"> с действующим законодательством п о с т а н о в л я ю:</w:t>
      </w:r>
    </w:p>
    <w:p w:rsidR="00F50E61" w:rsidRDefault="00216BA6" w:rsidP="00216BA6">
      <w:pPr>
        <w:pStyle w:val="1"/>
        <w:tabs>
          <w:tab w:val="left" w:pos="1243"/>
        </w:tabs>
        <w:ind w:firstLine="567"/>
        <w:contextualSpacing/>
        <w:jc w:val="both"/>
      </w:pPr>
      <w:r>
        <w:t xml:space="preserve">1. </w:t>
      </w:r>
      <w:r w:rsidR="008C7DCF">
        <w:t>Признать утратившим</w:t>
      </w:r>
      <w:r w:rsidR="00424330">
        <w:t>и</w:t>
      </w:r>
      <w:r w:rsidR="008C7DCF">
        <w:t xml:space="preserve"> силу</w:t>
      </w:r>
      <w:r w:rsidR="00F50E61">
        <w:t>:</w:t>
      </w:r>
      <w:r w:rsidR="008C7DCF">
        <w:t xml:space="preserve"> </w:t>
      </w:r>
    </w:p>
    <w:p w:rsidR="00F5139E" w:rsidRDefault="00424330" w:rsidP="00216BA6">
      <w:pPr>
        <w:pStyle w:val="1"/>
        <w:tabs>
          <w:tab w:val="left" w:pos="1243"/>
        </w:tabs>
        <w:ind w:firstLine="567"/>
        <w:contextualSpacing/>
        <w:jc w:val="both"/>
      </w:pPr>
      <w:r>
        <w:t>1)</w:t>
      </w:r>
      <w:r w:rsidR="008C7DCF">
        <w:t xml:space="preserve"> </w:t>
      </w:r>
      <w:r>
        <w:t>постановлени</w:t>
      </w:r>
      <w:r>
        <w:t>е</w:t>
      </w:r>
      <w:r>
        <w:t xml:space="preserve"> администрации муниципального образования Темрюкский район</w:t>
      </w:r>
      <w:r>
        <w:t xml:space="preserve"> </w:t>
      </w:r>
      <w:r w:rsidR="008C7DCF">
        <w:t xml:space="preserve">от </w:t>
      </w:r>
      <w:r w:rsidR="00283CE2">
        <w:t>25</w:t>
      </w:r>
      <w:r w:rsidR="008C7DCF">
        <w:t xml:space="preserve"> </w:t>
      </w:r>
      <w:r w:rsidR="00283CE2">
        <w:t>марта</w:t>
      </w:r>
      <w:r w:rsidR="008C7DCF">
        <w:t xml:space="preserve"> 202</w:t>
      </w:r>
      <w:r w:rsidR="00283CE2">
        <w:t>0</w:t>
      </w:r>
      <w:r w:rsidR="008C7DCF">
        <w:t xml:space="preserve"> г</w:t>
      </w:r>
      <w:r w:rsidR="002316E9">
        <w:t>.</w:t>
      </w:r>
      <w:r w:rsidR="008C7DCF">
        <w:t xml:space="preserve"> № </w:t>
      </w:r>
      <w:r w:rsidR="00283CE2">
        <w:t>419</w:t>
      </w:r>
      <w:r w:rsidR="008C7DCF">
        <w:t xml:space="preserve"> «О</w:t>
      </w:r>
      <w:r w:rsidR="00283CE2">
        <w:t xml:space="preserve"> размещении нестационарных торговых объектов</w:t>
      </w:r>
      <w:r w:rsidR="008C7DCF">
        <w:t xml:space="preserve"> на территории муниципального образования Темрюкский район»</w:t>
      </w:r>
      <w:r>
        <w:t>;</w:t>
      </w:r>
    </w:p>
    <w:p w:rsidR="003231E1" w:rsidRDefault="00424330" w:rsidP="003231E1">
      <w:pPr>
        <w:pStyle w:val="1"/>
        <w:tabs>
          <w:tab w:val="left" w:pos="1243"/>
        </w:tabs>
        <w:ind w:firstLine="567"/>
        <w:contextualSpacing/>
        <w:jc w:val="both"/>
      </w:pPr>
      <w:r>
        <w:t>2)</w:t>
      </w:r>
      <w:r w:rsidRPr="00424330">
        <w:t xml:space="preserve"> </w:t>
      </w:r>
      <w:r>
        <w:t>постановлени</w:t>
      </w:r>
      <w:r w:rsidR="00F50E61">
        <w:t>е</w:t>
      </w:r>
      <w:r>
        <w:t xml:space="preserve"> администрации муниципального образования Темрюкский район</w:t>
      </w:r>
      <w:r w:rsidR="003231E1">
        <w:t xml:space="preserve"> от 13 октября 2020 г. № 1616 «О внесении изменения в постановление администрации муниципального образования Темрюкский район от </w:t>
      </w:r>
      <w:r w:rsidR="003231E1">
        <w:t>25 марта 2020 г. № 419 «О размещении нестационарных торговых объектов на территории муниципального образования Темрюкский район»;</w:t>
      </w:r>
    </w:p>
    <w:p w:rsidR="00424330" w:rsidRDefault="003231E1" w:rsidP="00216BA6">
      <w:pPr>
        <w:pStyle w:val="1"/>
        <w:tabs>
          <w:tab w:val="left" w:pos="1243"/>
        </w:tabs>
        <w:ind w:firstLine="567"/>
        <w:contextualSpacing/>
        <w:jc w:val="both"/>
      </w:pPr>
      <w:r>
        <w:t xml:space="preserve">3) </w:t>
      </w:r>
      <w:r>
        <w:t>постановлени</w:t>
      </w:r>
      <w:r w:rsidR="00F50E61">
        <w:t>е</w:t>
      </w:r>
      <w:r>
        <w:t xml:space="preserve"> администрации муниципального образования Темрюкский район от 1</w:t>
      </w:r>
      <w:r>
        <w:t>8</w:t>
      </w:r>
      <w:r>
        <w:t xml:space="preserve"> </w:t>
      </w:r>
      <w:r>
        <w:t>января</w:t>
      </w:r>
      <w:r>
        <w:t xml:space="preserve"> 202</w:t>
      </w:r>
      <w:r>
        <w:t>2 г. № 2</w:t>
      </w:r>
      <w:r>
        <w:t>6 «О внесении измене</w:t>
      </w:r>
      <w:r>
        <w:t>ний</w:t>
      </w:r>
      <w:r>
        <w:t xml:space="preserve"> в постановление администрации муниципального образования Темрюкский район от 25 марта 2020 г. № 419 «О размещении нестационарных торговых объектов на территории муниципального образования Темрюкский район»</w:t>
      </w:r>
      <w:r>
        <w:t>.</w:t>
      </w:r>
    </w:p>
    <w:p w:rsidR="00F5139E" w:rsidRDefault="00216BA6" w:rsidP="00216BA6">
      <w:pPr>
        <w:pStyle w:val="1"/>
        <w:tabs>
          <w:tab w:val="left" w:pos="1243"/>
        </w:tabs>
        <w:ind w:firstLine="567"/>
        <w:contextualSpacing/>
        <w:jc w:val="both"/>
      </w:pPr>
      <w:r>
        <w:t xml:space="preserve">2. </w:t>
      </w:r>
      <w:r w:rsidR="008C7DCF">
        <w:t xml:space="preserve">Отделу информатизации и взаимодействия со СМИ </w:t>
      </w:r>
      <w:r w:rsidR="00B01999">
        <w:t xml:space="preserve">администрации муниципального образования Темрюкский район </w:t>
      </w:r>
      <w:r w:rsidR="008C7DCF">
        <w:t>(Семикина</w:t>
      </w:r>
      <w:r w:rsidR="002316E9">
        <w:t xml:space="preserve"> О.А.</w:t>
      </w:r>
      <w:r w:rsidR="008C7DCF">
        <w:t>) официально опубликовать настоящее постановление в периодическом печатном издании газете Темрюкского района «Тамань» и официально опубликовать (разместить) на официальном сайте муниципального образования Темрюкский район в информационно-телекоммуникационной сети «Интернет».</w:t>
      </w:r>
    </w:p>
    <w:p w:rsidR="00F5139E" w:rsidRDefault="00216BA6" w:rsidP="003231E1">
      <w:pPr>
        <w:pStyle w:val="1"/>
        <w:spacing w:after="620"/>
        <w:ind w:firstLine="567"/>
        <w:contextualSpacing/>
        <w:jc w:val="both"/>
      </w:pPr>
      <w:r>
        <w:lastRenderedPageBreak/>
        <w:t xml:space="preserve">3. </w:t>
      </w:r>
      <w:r w:rsidR="008C7DCF">
        <w:t xml:space="preserve">Контроль за выполнением </w:t>
      </w:r>
      <w:r w:rsidR="003231E1">
        <w:t>постановления администрации муниципального образования Темрюкский район «</w:t>
      </w:r>
      <w:r w:rsidR="003231E1" w:rsidRPr="003231E1">
        <w:rPr>
          <w:bCs/>
        </w:rPr>
        <w:t>О признании утратившими силу некоторых нормативн</w:t>
      </w:r>
      <w:r w:rsidR="00F50E61">
        <w:rPr>
          <w:bCs/>
        </w:rPr>
        <w:t>ых</w:t>
      </w:r>
      <w:r w:rsidR="003231E1" w:rsidRPr="003231E1">
        <w:rPr>
          <w:bCs/>
        </w:rPr>
        <w:t xml:space="preserve"> правовых актов администрации муниципального образования Темрюкский район</w:t>
      </w:r>
      <w:r w:rsidR="003231E1">
        <w:rPr>
          <w:bCs/>
        </w:rPr>
        <w:t>»</w:t>
      </w:r>
      <w:r w:rsidR="003231E1">
        <w:rPr>
          <w:b/>
          <w:bCs/>
        </w:rPr>
        <w:t xml:space="preserve"> </w:t>
      </w:r>
      <w:r w:rsidR="008C7DCF">
        <w:t>возложить на заместителя главы муниципального образования Темрюкский район</w:t>
      </w:r>
      <w:r w:rsidR="003231E1">
        <w:t xml:space="preserve"> </w:t>
      </w:r>
      <w:r w:rsidR="00B01999">
        <w:t xml:space="preserve">Каратеева </w:t>
      </w:r>
      <w:r w:rsidR="008C7DCF">
        <w:t>Д.С.</w:t>
      </w:r>
    </w:p>
    <w:p w:rsidR="00F5139E" w:rsidRDefault="00216BA6" w:rsidP="003231E1">
      <w:pPr>
        <w:pStyle w:val="1"/>
        <w:tabs>
          <w:tab w:val="left" w:pos="1243"/>
        </w:tabs>
        <w:spacing w:after="620"/>
        <w:ind w:firstLine="567"/>
        <w:contextualSpacing/>
        <w:jc w:val="both"/>
      </w:pPr>
      <w:r>
        <w:t xml:space="preserve">4. </w:t>
      </w:r>
      <w:r w:rsidR="008C7DCF">
        <w:t>Постановление вступает в силу после его официального опубликования.</w:t>
      </w:r>
    </w:p>
    <w:p w:rsidR="00216BA6" w:rsidRDefault="00216BA6" w:rsidP="003231E1">
      <w:pPr>
        <w:pStyle w:val="1"/>
        <w:spacing w:after="180"/>
        <w:ind w:firstLine="0"/>
        <w:contextualSpacing/>
        <w:jc w:val="both"/>
      </w:pPr>
    </w:p>
    <w:p w:rsidR="00216BA6" w:rsidRDefault="00216BA6" w:rsidP="00216BA6">
      <w:pPr>
        <w:pStyle w:val="1"/>
        <w:spacing w:after="180"/>
        <w:ind w:firstLine="0"/>
        <w:contextualSpacing/>
        <w:jc w:val="both"/>
      </w:pPr>
    </w:p>
    <w:p w:rsidR="00216BA6" w:rsidRDefault="008C7DCF" w:rsidP="00216BA6">
      <w:pPr>
        <w:pStyle w:val="1"/>
        <w:spacing w:after="180"/>
        <w:ind w:firstLine="0"/>
        <w:contextualSpacing/>
        <w:jc w:val="both"/>
      </w:pPr>
      <w:r>
        <w:t xml:space="preserve">Глава муниципального образования </w:t>
      </w:r>
    </w:p>
    <w:p w:rsidR="00216BA6" w:rsidRDefault="008C7DCF" w:rsidP="00216BA6">
      <w:pPr>
        <w:pStyle w:val="1"/>
        <w:spacing w:after="180"/>
        <w:ind w:firstLine="0"/>
        <w:contextualSpacing/>
        <w:jc w:val="both"/>
      </w:pPr>
      <w:r>
        <w:t>Темрюкский район</w:t>
      </w:r>
      <w:r w:rsidR="00B01999">
        <w:tab/>
      </w:r>
      <w:r w:rsidR="00B01999">
        <w:tab/>
      </w:r>
      <w:r w:rsidR="00B01999">
        <w:tab/>
      </w:r>
      <w:r w:rsidR="00B01999">
        <w:tab/>
      </w:r>
      <w:r w:rsidR="00B01999">
        <w:tab/>
      </w:r>
      <w:r w:rsidR="00B01999">
        <w:tab/>
      </w:r>
      <w:r w:rsidR="00B01999">
        <w:tab/>
        <w:t xml:space="preserve">         </w:t>
      </w:r>
      <w:r w:rsidR="00216BA6">
        <w:t>Ф.В. Бабенков</w:t>
      </w:r>
    </w:p>
    <w:sectPr w:rsidR="00216BA6" w:rsidSect="00113470">
      <w:headerReference w:type="default" r:id="rId7"/>
      <w:pgSz w:w="11900" w:h="16840"/>
      <w:pgMar w:top="1885" w:right="627" w:bottom="1885" w:left="1808" w:header="1457" w:footer="1457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361" w:rsidRDefault="000A5361">
      <w:r>
        <w:separator/>
      </w:r>
    </w:p>
  </w:endnote>
  <w:endnote w:type="continuationSeparator" w:id="0">
    <w:p w:rsidR="000A5361" w:rsidRDefault="000A5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361" w:rsidRDefault="000A5361"/>
  </w:footnote>
  <w:footnote w:type="continuationSeparator" w:id="0">
    <w:p w:rsidR="000A5361" w:rsidRDefault="000A5361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1178547832"/>
      <w:docPartObj>
        <w:docPartGallery w:val="Page Numbers (Top of Page)"/>
        <w:docPartUnique/>
      </w:docPartObj>
    </w:sdtPr>
    <w:sdtContent>
      <w:p w:rsidR="00113470" w:rsidRPr="00113470" w:rsidRDefault="00113470">
        <w:pPr>
          <w:pStyle w:val="a6"/>
          <w:jc w:val="center"/>
          <w:rPr>
            <w:rFonts w:ascii="Times New Roman" w:hAnsi="Times New Roman" w:cs="Times New Roman"/>
          </w:rPr>
        </w:pPr>
        <w:r w:rsidRPr="00113470">
          <w:rPr>
            <w:rFonts w:ascii="Times New Roman" w:hAnsi="Times New Roman" w:cs="Times New Roman"/>
          </w:rPr>
          <w:fldChar w:fldCharType="begin"/>
        </w:r>
        <w:r w:rsidRPr="00113470">
          <w:rPr>
            <w:rFonts w:ascii="Times New Roman" w:hAnsi="Times New Roman" w:cs="Times New Roman"/>
          </w:rPr>
          <w:instrText>PAGE   \* MERGEFORMAT</w:instrText>
        </w:r>
        <w:r w:rsidRPr="00113470">
          <w:rPr>
            <w:rFonts w:ascii="Times New Roman" w:hAnsi="Times New Roman" w:cs="Times New Roman"/>
          </w:rPr>
          <w:fldChar w:fldCharType="separate"/>
        </w:r>
        <w:r w:rsidR="00F50E61">
          <w:rPr>
            <w:rFonts w:ascii="Times New Roman" w:hAnsi="Times New Roman" w:cs="Times New Roman"/>
            <w:noProof/>
          </w:rPr>
          <w:t>2</w:t>
        </w:r>
        <w:r w:rsidRPr="00113470">
          <w:rPr>
            <w:rFonts w:ascii="Times New Roman" w:hAnsi="Times New Roman" w:cs="Times New Roman"/>
          </w:rPr>
          <w:fldChar w:fldCharType="end"/>
        </w:r>
      </w:p>
    </w:sdtContent>
  </w:sdt>
  <w:p w:rsidR="00113470" w:rsidRDefault="0011347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1050C"/>
    <w:multiLevelType w:val="multilevel"/>
    <w:tmpl w:val="776CFC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5139E"/>
    <w:rsid w:val="00027DE7"/>
    <w:rsid w:val="000A5361"/>
    <w:rsid w:val="00113470"/>
    <w:rsid w:val="00216BA6"/>
    <w:rsid w:val="002316E9"/>
    <w:rsid w:val="00262716"/>
    <w:rsid w:val="00283CE2"/>
    <w:rsid w:val="002F09DB"/>
    <w:rsid w:val="003231E1"/>
    <w:rsid w:val="00424330"/>
    <w:rsid w:val="00425D89"/>
    <w:rsid w:val="005B520E"/>
    <w:rsid w:val="006023ED"/>
    <w:rsid w:val="008C7DCF"/>
    <w:rsid w:val="00B01999"/>
    <w:rsid w:val="00F50E61"/>
    <w:rsid w:val="00F5139E"/>
    <w:rsid w:val="00FF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2EAA7"/>
  <w15:docId w15:val="{63F96C23-5F28-4AF0-8D9F-58833AF0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 w:val="0"/>
      <w:bCs w:val="0"/>
      <w:i w:val="0"/>
      <w:iCs w:val="0"/>
      <w:smallCaps w:val="0"/>
      <w:strike w:val="0"/>
      <w:color w:val="1B1B1B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a4">
    <w:name w:val="Подпись к картинке"/>
    <w:basedOn w:val="a"/>
    <w:link w:val="a3"/>
    <w:pPr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24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40">
    <w:name w:val="Основной текст (4)"/>
    <w:basedOn w:val="a"/>
    <w:link w:val="4"/>
    <w:pPr>
      <w:spacing w:after="40"/>
      <w:ind w:firstLine="760"/>
    </w:pPr>
    <w:rPr>
      <w:rFonts w:ascii="Arial" w:eastAsia="Arial" w:hAnsi="Arial" w:cs="Arial"/>
      <w:color w:val="1B1B1B"/>
      <w:sz w:val="26"/>
      <w:szCs w:val="26"/>
    </w:rPr>
  </w:style>
  <w:style w:type="paragraph" w:customStyle="1" w:styleId="30">
    <w:name w:val="Основной текст (3)"/>
    <w:basedOn w:val="a"/>
    <w:link w:val="3"/>
    <w:pPr>
      <w:spacing w:after="52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1134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13470"/>
    <w:rPr>
      <w:color w:val="000000"/>
    </w:rPr>
  </w:style>
  <w:style w:type="paragraph" w:styleId="a8">
    <w:name w:val="footer"/>
    <w:basedOn w:val="a"/>
    <w:link w:val="a9"/>
    <w:uiPriority w:val="99"/>
    <w:unhideWhenUsed/>
    <w:rsid w:val="001134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13470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F50E6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F50E61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Ilyenko Elena Nikolaevna</cp:lastModifiedBy>
  <cp:revision>10</cp:revision>
  <cp:lastPrinted>2022-11-11T12:22:00Z</cp:lastPrinted>
  <dcterms:created xsi:type="dcterms:W3CDTF">2022-06-05T13:59:00Z</dcterms:created>
  <dcterms:modified xsi:type="dcterms:W3CDTF">2022-11-11T12:30:00Z</dcterms:modified>
</cp:coreProperties>
</file>