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EA8" w:rsidRDefault="00452EA8" w:rsidP="0012777B">
      <w:pPr>
        <w:pStyle w:val="Bodytext10"/>
        <w:shd w:val="clear" w:color="auto" w:fill="auto"/>
        <w:ind w:firstLine="0"/>
        <w:jc w:val="center"/>
        <w:rPr>
          <w:b/>
          <w:bCs/>
        </w:rPr>
      </w:pPr>
    </w:p>
    <w:p w:rsidR="00452EA8" w:rsidRDefault="00452EA8" w:rsidP="0012777B">
      <w:pPr>
        <w:pStyle w:val="Bodytext10"/>
        <w:shd w:val="clear" w:color="auto" w:fill="auto"/>
        <w:ind w:firstLine="0"/>
        <w:jc w:val="center"/>
        <w:rPr>
          <w:b/>
          <w:bCs/>
        </w:rPr>
      </w:pPr>
    </w:p>
    <w:p w:rsidR="00452EA8" w:rsidRDefault="00452EA8" w:rsidP="0012777B">
      <w:pPr>
        <w:pStyle w:val="Bodytext10"/>
        <w:shd w:val="clear" w:color="auto" w:fill="auto"/>
        <w:ind w:firstLine="0"/>
        <w:jc w:val="center"/>
        <w:rPr>
          <w:b/>
          <w:bCs/>
        </w:rPr>
      </w:pPr>
    </w:p>
    <w:p w:rsidR="0012777B" w:rsidRDefault="0012777B" w:rsidP="0012777B">
      <w:pPr>
        <w:pStyle w:val="Bodytext10"/>
        <w:shd w:val="clear" w:color="auto" w:fill="auto"/>
        <w:ind w:firstLine="0"/>
        <w:jc w:val="center"/>
        <w:rPr>
          <w:b/>
          <w:bCs/>
        </w:rPr>
      </w:pPr>
    </w:p>
    <w:p w:rsidR="0012777B" w:rsidRDefault="0012777B" w:rsidP="0012777B">
      <w:pPr>
        <w:pStyle w:val="Bodytext10"/>
        <w:shd w:val="clear" w:color="auto" w:fill="auto"/>
        <w:ind w:firstLine="0"/>
        <w:jc w:val="center"/>
        <w:rPr>
          <w:b/>
          <w:bCs/>
        </w:rPr>
      </w:pPr>
    </w:p>
    <w:p w:rsidR="00FD7D33" w:rsidRDefault="00FD7D33" w:rsidP="0012777B">
      <w:pPr>
        <w:pStyle w:val="Bodytext10"/>
        <w:shd w:val="clear" w:color="auto" w:fill="auto"/>
        <w:ind w:firstLine="0"/>
        <w:jc w:val="center"/>
        <w:rPr>
          <w:b/>
          <w:bCs/>
        </w:rPr>
      </w:pPr>
    </w:p>
    <w:p w:rsidR="00FD7D33" w:rsidRDefault="00FD7D33" w:rsidP="0012777B">
      <w:pPr>
        <w:pStyle w:val="Bodytext10"/>
        <w:shd w:val="clear" w:color="auto" w:fill="auto"/>
        <w:ind w:firstLine="0"/>
        <w:jc w:val="center"/>
        <w:rPr>
          <w:b/>
          <w:bCs/>
        </w:rPr>
      </w:pPr>
    </w:p>
    <w:p w:rsidR="00FD7D33" w:rsidRDefault="00FD7D33" w:rsidP="0012777B">
      <w:pPr>
        <w:pStyle w:val="Bodytext10"/>
        <w:shd w:val="clear" w:color="auto" w:fill="auto"/>
        <w:ind w:firstLine="0"/>
        <w:jc w:val="center"/>
        <w:rPr>
          <w:b/>
          <w:bCs/>
        </w:rPr>
      </w:pPr>
    </w:p>
    <w:p w:rsidR="00452EA8" w:rsidRDefault="00452EA8" w:rsidP="0012777B">
      <w:pPr>
        <w:pStyle w:val="Bodytext10"/>
        <w:shd w:val="clear" w:color="auto" w:fill="auto"/>
        <w:ind w:firstLine="0"/>
        <w:jc w:val="center"/>
        <w:rPr>
          <w:b/>
          <w:bCs/>
        </w:rPr>
      </w:pPr>
    </w:p>
    <w:p w:rsidR="00081A93" w:rsidRDefault="007276E4" w:rsidP="00744C7F">
      <w:pPr>
        <w:pStyle w:val="Bodytext10"/>
        <w:shd w:val="clear" w:color="auto" w:fill="auto"/>
        <w:ind w:right="-7" w:firstLine="0"/>
        <w:jc w:val="center"/>
        <w:rPr>
          <w:b/>
          <w:bCs/>
        </w:rPr>
      </w:pPr>
      <w:r>
        <w:rPr>
          <w:b/>
          <w:bCs/>
        </w:rPr>
        <w:t xml:space="preserve">О подготовке </w:t>
      </w:r>
      <w:r w:rsidR="00835517" w:rsidRPr="00984AF0">
        <w:rPr>
          <w:rFonts w:eastAsia="Calibri"/>
          <w:b/>
        </w:rPr>
        <w:t>руководителей и должностных лиц органов местного самоуправления, предприятий и учреждений</w:t>
      </w:r>
      <w:r w:rsidR="00835517">
        <w:rPr>
          <w:b/>
          <w:bCs/>
        </w:rPr>
        <w:t xml:space="preserve"> </w:t>
      </w:r>
      <w:r>
        <w:rPr>
          <w:b/>
          <w:bCs/>
        </w:rPr>
        <w:t>Темрюкского района</w:t>
      </w:r>
    </w:p>
    <w:p w:rsidR="00081A93" w:rsidRDefault="007276E4" w:rsidP="00744C7F">
      <w:pPr>
        <w:pStyle w:val="Bodytext10"/>
        <w:shd w:val="clear" w:color="auto" w:fill="auto"/>
        <w:ind w:right="-7" w:firstLine="0"/>
        <w:jc w:val="center"/>
        <w:rPr>
          <w:b/>
          <w:bCs/>
        </w:rPr>
      </w:pPr>
      <w:r>
        <w:rPr>
          <w:b/>
          <w:bCs/>
        </w:rPr>
        <w:t xml:space="preserve"> в области гражданской обороны и защиты</w:t>
      </w:r>
      <w:r w:rsidR="00835517">
        <w:rPr>
          <w:b/>
          <w:bCs/>
        </w:rPr>
        <w:t xml:space="preserve"> </w:t>
      </w:r>
      <w:r>
        <w:rPr>
          <w:b/>
          <w:bCs/>
        </w:rPr>
        <w:t>от чрезвычайных ситуаций</w:t>
      </w:r>
    </w:p>
    <w:p w:rsidR="00D05519" w:rsidRDefault="007276E4" w:rsidP="00744C7F">
      <w:pPr>
        <w:pStyle w:val="Bodytext10"/>
        <w:shd w:val="clear" w:color="auto" w:fill="auto"/>
        <w:ind w:right="-7" w:firstLine="0"/>
        <w:jc w:val="center"/>
        <w:rPr>
          <w:b/>
          <w:bCs/>
        </w:rPr>
      </w:pPr>
      <w:r>
        <w:rPr>
          <w:b/>
          <w:bCs/>
        </w:rPr>
        <w:t xml:space="preserve"> в 202</w:t>
      </w:r>
      <w:r w:rsidR="00F7272C">
        <w:rPr>
          <w:b/>
          <w:bCs/>
        </w:rPr>
        <w:t>4</w:t>
      </w:r>
      <w:r>
        <w:rPr>
          <w:b/>
          <w:bCs/>
        </w:rPr>
        <w:t xml:space="preserve"> году</w:t>
      </w:r>
    </w:p>
    <w:p w:rsidR="00F10EEC" w:rsidRDefault="00F10EEC" w:rsidP="00F10EEC">
      <w:pPr>
        <w:pStyle w:val="Bodytext10"/>
        <w:shd w:val="clear" w:color="auto" w:fill="auto"/>
        <w:ind w:left="567" w:right="1127" w:firstLine="0"/>
        <w:jc w:val="both"/>
        <w:rPr>
          <w:b/>
          <w:bCs/>
        </w:rPr>
      </w:pPr>
    </w:p>
    <w:p w:rsidR="00F10EEC" w:rsidRDefault="00F10EEC" w:rsidP="00F10EEC">
      <w:pPr>
        <w:pStyle w:val="Bodytext10"/>
        <w:shd w:val="clear" w:color="auto" w:fill="auto"/>
        <w:ind w:left="567" w:right="1127" w:firstLine="0"/>
        <w:jc w:val="center"/>
      </w:pPr>
    </w:p>
    <w:p w:rsidR="00D05519" w:rsidRDefault="007276E4" w:rsidP="008819E8">
      <w:pPr>
        <w:pStyle w:val="Bodytext10"/>
        <w:shd w:val="clear" w:color="auto" w:fill="auto"/>
        <w:ind w:firstLine="709"/>
        <w:jc w:val="both"/>
      </w:pPr>
      <w:proofErr w:type="gramStart"/>
      <w:r>
        <w:t>В соответствии с федеральными законами от 12 февраля 1998 г</w:t>
      </w:r>
      <w:r w:rsidR="00AA52C2">
        <w:t>.</w:t>
      </w:r>
      <w:r>
        <w:t xml:space="preserve"> № 28-ФЗ «О гражданской обороне», от 21 декабря 1994 г</w:t>
      </w:r>
      <w:r w:rsidR="00AA52C2">
        <w:t>.</w:t>
      </w:r>
      <w:r>
        <w:t xml:space="preserve"> № 68-ФЗ «О защите населения и территорий от чрезвычайных ситуаций природного и техногенного характера», постановлен</w:t>
      </w:r>
      <w:r w:rsidR="002110C0">
        <w:t>ие</w:t>
      </w:r>
      <w:r>
        <w:t>м Правительства Российской Федерации от 2 ноября 2000 г</w:t>
      </w:r>
      <w:r w:rsidR="00AA52C2">
        <w:t>.</w:t>
      </w:r>
      <w:r>
        <w:t xml:space="preserve"> № 841 «Об утверждении Положения о подготовке населения в области гражданской обороны», Законом Краснодарского края от 13 июля 1998 г</w:t>
      </w:r>
      <w:proofErr w:type="gramEnd"/>
      <w:r w:rsidR="00880ED1">
        <w:t>.</w:t>
      </w:r>
      <w:r w:rsidR="003547E8">
        <w:t xml:space="preserve">               </w:t>
      </w:r>
      <w:r>
        <w:t xml:space="preserve"> № </w:t>
      </w:r>
      <w:proofErr w:type="gramStart"/>
      <w:r>
        <w:t>135-КЗ «О защите населения и территорий Краснодарского края от чрезвычайных ситуаций природного и техногенного характера» и планом комплектования государственного казенного образовательного учреждения дополнительного профессионального образования «Учебно-методический центр по гражданской обороне и чрезвычайным ситуациям Краснодарского края» руководителями и работниками гражданской обороны, органов управления единой государственной системы предупреждения и ликвидации чрезвычайных ситуаций и отдельных категорий лиц, осуществляющих подготовку по программам обучения в</w:t>
      </w:r>
      <w:proofErr w:type="gramEnd"/>
      <w:r>
        <w:t xml:space="preserve"> области гражданской обороны и защиты от чрезвычайных ситуаций по дополнительным профессиональным программам повышения квалификации на 202</w:t>
      </w:r>
      <w:r w:rsidR="00F7272C">
        <w:t>4</w:t>
      </w:r>
      <w:r>
        <w:t xml:space="preserve"> год, утвержденным министром по гражданской обороне и чрезвычайных ситуаций Краснодарского края </w:t>
      </w:r>
      <w:r w:rsidR="00290249">
        <w:t xml:space="preserve">           </w:t>
      </w:r>
      <w:r w:rsidR="00E73B62">
        <w:t>1</w:t>
      </w:r>
      <w:r w:rsidR="00904C75" w:rsidRPr="00904C75">
        <w:t xml:space="preserve"> </w:t>
      </w:r>
      <w:r w:rsidR="00E73B62">
        <w:t>декабря</w:t>
      </w:r>
      <w:r w:rsidR="00904C75" w:rsidRPr="00904C75">
        <w:t xml:space="preserve"> 202</w:t>
      </w:r>
      <w:r w:rsidR="00E73B62">
        <w:t>1</w:t>
      </w:r>
      <w:r w:rsidR="00904C75" w:rsidRPr="00904C75">
        <w:t xml:space="preserve"> г</w:t>
      </w:r>
      <w:r w:rsidR="00904C75">
        <w:t xml:space="preserve">. </w:t>
      </w:r>
      <w:proofErr w:type="gramStart"/>
      <w:r w:rsidR="0019073D">
        <w:t>п</w:t>
      </w:r>
      <w:proofErr w:type="gramEnd"/>
      <w:r w:rsidR="008819E8">
        <w:t xml:space="preserve"> </w:t>
      </w:r>
      <w:r w:rsidR="0019073D">
        <w:t>о</w:t>
      </w:r>
      <w:r w:rsidR="008819E8">
        <w:t xml:space="preserve"> </w:t>
      </w:r>
      <w:r w:rsidR="0019073D">
        <w:t>с</w:t>
      </w:r>
      <w:r w:rsidR="008819E8">
        <w:t xml:space="preserve"> </w:t>
      </w:r>
      <w:r w:rsidR="0019073D">
        <w:t>т</w:t>
      </w:r>
      <w:r w:rsidR="008819E8">
        <w:t xml:space="preserve"> </w:t>
      </w:r>
      <w:r w:rsidR="0019073D">
        <w:t>а</w:t>
      </w:r>
      <w:r w:rsidR="008819E8">
        <w:t xml:space="preserve"> </w:t>
      </w:r>
      <w:r w:rsidR="0019073D">
        <w:t>н</w:t>
      </w:r>
      <w:r w:rsidR="008819E8">
        <w:t xml:space="preserve"> </w:t>
      </w:r>
      <w:r w:rsidR="0019073D">
        <w:t>о</w:t>
      </w:r>
      <w:r w:rsidR="008819E8">
        <w:t xml:space="preserve"> </w:t>
      </w:r>
      <w:r w:rsidR="0019073D">
        <w:t>в</w:t>
      </w:r>
      <w:r w:rsidR="008819E8">
        <w:t xml:space="preserve"> </w:t>
      </w:r>
      <w:r w:rsidR="0019073D">
        <w:t>л</w:t>
      </w:r>
      <w:r w:rsidR="008819E8">
        <w:t xml:space="preserve"> </w:t>
      </w:r>
      <w:r w:rsidR="0019073D">
        <w:t>я</w:t>
      </w:r>
      <w:r w:rsidR="008819E8">
        <w:t xml:space="preserve"> </w:t>
      </w:r>
      <w:r w:rsidR="0019073D">
        <w:t>ю</w:t>
      </w:r>
      <w:r>
        <w:t>:</w:t>
      </w:r>
    </w:p>
    <w:p w:rsidR="00D05519" w:rsidRDefault="007276E4" w:rsidP="008819E8">
      <w:pPr>
        <w:pStyle w:val="Bodytext10"/>
        <w:numPr>
          <w:ilvl w:val="0"/>
          <w:numId w:val="1"/>
        </w:numPr>
        <w:shd w:val="clear" w:color="auto" w:fill="auto"/>
        <w:tabs>
          <w:tab w:val="left" w:pos="1142"/>
        </w:tabs>
        <w:ind w:firstLine="709"/>
        <w:jc w:val="both"/>
      </w:pPr>
      <w:r>
        <w:t>МКУ «Управление по делам ГО и ЧС Темрюкского района» (Сорокотяга</w:t>
      </w:r>
      <w:r w:rsidR="00F7272C">
        <w:t xml:space="preserve"> А.В.</w:t>
      </w:r>
      <w:r>
        <w:t>):</w:t>
      </w:r>
    </w:p>
    <w:p w:rsidR="00056984" w:rsidRDefault="007276E4" w:rsidP="008819E8">
      <w:pPr>
        <w:pStyle w:val="Bodytext10"/>
        <w:numPr>
          <w:ilvl w:val="0"/>
          <w:numId w:val="2"/>
        </w:numPr>
        <w:shd w:val="clear" w:color="auto" w:fill="auto"/>
        <w:tabs>
          <w:tab w:val="left" w:pos="1285"/>
        </w:tabs>
        <w:ind w:firstLine="709"/>
        <w:jc w:val="both"/>
      </w:pPr>
      <w:r w:rsidRPr="00056984">
        <w:t xml:space="preserve">организовать подготовку </w:t>
      </w:r>
      <w:r w:rsidR="00056984" w:rsidRPr="00056984">
        <w:rPr>
          <w:rFonts w:eastAsia="Calibri"/>
        </w:rPr>
        <w:t>руководителей и должностных лиц органов местного самоуправления, предприятий и учреждений</w:t>
      </w:r>
      <w:r w:rsidR="00056984" w:rsidRPr="00056984">
        <w:rPr>
          <w:bCs/>
        </w:rPr>
        <w:t xml:space="preserve"> Темрюкского района в области гражданской обороны и защиты от чрезвычайных ситуаций</w:t>
      </w:r>
      <w:r w:rsidR="00056984">
        <w:rPr>
          <w:bCs/>
        </w:rPr>
        <w:t>;</w:t>
      </w:r>
    </w:p>
    <w:p w:rsidR="00D05519" w:rsidRDefault="007276E4" w:rsidP="008819E8">
      <w:pPr>
        <w:pStyle w:val="Bodytext10"/>
        <w:numPr>
          <w:ilvl w:val="0"/>
          <w:numId w:val="2"/>
        </w:numPr>
        <w:shd w:val="clear" w:color="auto" w:fill="auto"/>
        <w:tabs>
          <w:tab w:val="left" w:pos="1285"/>
        </w:tabs>
        <w:ind w:firstLine="709"/>
        <w:jc w:val="both"/>
      </w:pPr>
      <w:r>
        <w:t>направить в 202</w:t>
      </w:r>
      <w:r w:rsidR="00F7272C">
        <w:t>4</w:t>
      </w:r>
      <w:r>
        <w:t xml:space="preserve"> году на обучение в государственное казенное образовательное учреждение дополнительного профессионального образования «Учебно-методический центр по гражданской обороне и чрезвычайным ситуациям Краснодарского края» руководителей и должностных лиц органов местного самоуправления, предприятий и учреждений Темрюкского района, независимо от форм собственности, согласно приложению к настоящему</w:t>
      </w:r>
      <w:r w:rsidR="001728CA">
        <w:t xml:space="preserve"> </w:t>
      </w:r>
      <w:r w:rsidR="008D68DA">
        <w:lastRenderedPageBreak/>
        <w:t>постановлению</w:t>
      </w:r>
      <w:r>
        <w:t>.</w:t>
      </w:r>
    </w:p>
    <w:p w:rsidR="00D05519" w:rsidRDefault="005500E8" w:rsidP="008819E8">
      <w:pPr>
        <w:pStyle w:val="Bodytext10"/>
        <w:shd w:val="clear" w:color="auto" w:fill="auto"/>
        <w:ind w:right="-7" w:firstLine="709"/>
        <w:jc w:val="both"/>
      </w:pPr>
      <w:r w:rsidRPr="000541C4">
        <w:t xml:space="preserve">2. </w:t>
      </w:r>
      <w:proofErr w:type="gramStart"/>
      <w:r w:rsidR="007276E4" w:rsidRPr="000541C4">
        <w:t>Контроль за</w:t>
      </w:r>
      <w:proofErr w:type="gramEnd"/>
      <w:r w:rsidR="007276E4" w:rsidRPr="000541C4">
        <w:t xml:space="preserve"> выполнением </w:t>
      </w:r>
      <w:r w:rsidR="000541C4">
        <w:t>постановления</w:t>
      </w:r>
      <w:r w:rsidR="007276E4" w:rsidRPr="000541C4">
        <w:t xml:space="preserve"> «</w:t>
      </w:r>
      <w:r w:rsidR="000541C4" w:rsidRPr="000541C4">
        <w:rPr>
          <w:bCs/>
        </w:rPr>
        <w:t xml:space="preserve">О подготовке </w:t>
      </w:r>
      <w:r w:rsidR="000541C4" w:rsidRPr="000541C4">
        <w:rPr>
          <w:rFonts w:eastAsia="Calibri"/>
        </w:rPr>
        <w:t>руководителей и должностных лиц органов местного самоуправления, предприятий и учреждений</w:t>
      </w:r>
      <w:r w:rsidR="000541C4" w:rsidRPr="000541C4">
        <w:rPr>
          <w:bCs/>
        </w:rPr>
        <w:t xml:space="preserve"> Темрюкского района в области гражданской обороны и защиты от чрезвычайных ситуаций в 202</w:t>
      </w:r>
      <w:r w:rsidR="003A7ECC">
        <w:rPr>
          <w:bCs/>
        </w:rPr>
        <w:t>4</w:t>
      </w:r>
      <w:r w:rsidR="000541C4" w:rsidRPr="000541C4">
        <w:rPr>
          <w:bCs/>
        </w:rPr>
        <w:t xml:space="preserve"> году</w:t>
      </w:r>
      <w:r w:rsidR="007276E4">
        <w:t>» возложить на заместителя главы муниципального образования Темрюкский район</w:t>
      </w:r>
      <w:r w:rsidR="00F43464">
        <w:t xml:space="preserve"> </w:t>
      </w:r>
      <w:r w:rsidR="000E526A">
        <w:t xml:space="preserve">                    </w:t>
      </w:r>
      <w:r w:rsidR="007276E4">
        <w:t>Костюка</w:t>
      </w:r>
      <w:r w:rsidR="00E73B62" w:rsidRPr="00E73B62">
        <w:t xml:space="preserve"> </w:t>
      </w:r>
      <w:r w:rsidR="00E73B62">
        <w:t>И.И.</w:t>
      </w:r>
    </w:p>
    <w:p w:rsidR="005D1CAB" w:rsidRDefault="005500E8" w:rsidP="008819E8">
      <w:pPr>
        <w:pStyle w:val="Bodytext10"/>
        <w:shd w:val="clear" w:color="auto" w:fill="auto"/>
        <w:tabs>
          <w:tab w:val="left" w:pos="1748"/>
        </w:tabs>
        <w:ind w:left="709" w:firstLine="0"/>
        <w:jc w:val="both"/>
      </w:pPr>
      <w:r>
        <w:t xml:space="preserve">3. </w:t>
      </w:r>
      <w:r w:rsidR="0053592F">
        <w:t>Постановление</w:t>
      </w:r>
      <w:r w:rsidR="007276E4">
        <w:t xml:space="preserve"> вступает в силу со д</w:t>
      </w:r>
      <w:r w:rsidR="005D1CAB">
        <w:t>ня его подписания</w:t>
      </w:r>
      <w:r w:rsidR="00452EA8">
        <w:t>.</w:t>
      </w:r>
    </w:p>
    <w:p w:rsidR="00452EA8" w:rsidRDefault="00452EA8" w:rsidP="00452EA8">
      <w:pPr>
        <w:pStyle w:val="Bodytext10"/>
        <w:shd w:val="clear" w:color="auto" w:fill="auto"/>
        <w:tabs>
          <w:tab w:val="left" w:pos="1748"/>
        </w:tabs>
        <w:spacing w:line="228" w:lineRule="auto"/>
        <w:ind w:left="709" w:firstLine="0"/>
        <w:jc w:val="both"/>
      </w:pPr>
    </w:p>
    <w:p w:rsidR="00452EA8" w:rsidRDefault="00452EA8" w:rsidP="00452EA8">
      <w:pPr>
        <w:pStyle w:val="Bodytext10"/>
        <w:shd w:val="clear" w:color="auto" w:fill="auto"/>
        <w:tabs>
          <w:tab w:val="left" w:pos="1748"/>
        </w:tabs>
        <w:spacing w:line="228" w:lineRule="auto"/>
        <w:ind w:left="709" w:firstLine="0"/>
        <w:jc w:val="both"/>
      </w:pPr>
    </w:p>
    <w:p w:rsidR="00452EA8" w:rsidRPr="006227EA" w:rsidRDefault="00452EA8" w:rsidP="00452EA8">
      <w:pPr>
        <w:tabs>
          <w:tab w:val="left" w:pos="709"/>
        </w:tabs>
        <w:contextualSpacing/>
        <w:rPr>
          <w:rFonts w:eastAsia="Courier New"/>
          <w:sz w:val="28"/>
          <w:szCs w:val="28"/>
        </w:rPr>
      </w:pPr>
      <w:r w:rsidRPr="006227EA">
        <w:rPr>
          <w:rFonts w:eastAsia="Courier New"/>
          <w:sz w:val="28"/>
          <w:szCs w:val="28"/>
        </w:rPr>
        <w:t>Глава муниципального образования</w:t>
      </w:r>
    </w:p>
    <w:p w:rsidR="00452EA8" w:rsidRDefault="00452EA8" w:rsidP="00452EA8">
      <w:pPr>
        <w:contextualSpacing/>
        <w:rPr>
          <w:rFonts w:eastAsia="Courier New"/>
          <w:sz w:val="28"/>
          <w:szCs w:val="28"/>
        </w:rPr>
      </w:pPr>
      <w:r w:rsidRPr="006227EA">
        <w:rPr>
          <w:rFonts w:eastAsia="Courier New"/>
          <w:sz w:val="28"/>
          <w:szCs w:val="28"/>
        </w:rPr>
        <w:t xml:space="preserve">Темрюкский район                                   </w:t>
      </w:r>
      <w:r>
        <w:rPr>
          <w:rFonts w:eastAsia="Courier New"/>
          <w:sz w:val="28"/>
          <w:szCs w:val="28"/>
        </w:rPr>
        <w:t xml:space="preserve"> </w:t>
      </w:r>
      <w:r w:rsidRPr="006227EA">
        <w:rPr>
          <w:rFonts w:eastAsia="Courier New"/>
          <w:sz w:val="28"/>
          <w:szCs w:val="28"/>
        </w:rPr>
        <w:t xml:space="preserve">                                            Ф.В. Бабенков</w:t>
      </w:r>
    </w:p>
    <w:p w:rsidR="00452EA8" w:rsidRDefault="00452EA8" w:rsidP="005500E8">
      <w:pPr>
        <w:pStyle w:val="Bodytext10"/>
        <w:shd w:val="clear" w:color="auto" w:fill="auto"/>
        <w:tabs>
          <w:tab w:val="left" w:pos="1748"/>
        </w:tabs>
        <w:spacing w:after="600" w:line="228" w:lineRule="auto"/>
        <w:ind w:left="709" w:firstLine="0"/>
        <w:jc w:val="both"/>
      </w:pPr>
    </w:p>
    <w:p w:rsidR="00700075" w:rsidRDefault="00700075" w:rsidP="005500E8">
      <w:pPr>
        <w:pStyle w:val="Bodytext10"/>
        <w:shd w:val="clear" w:color="auto" w:fill="auto"/>
        <w:tabs>
          <w:tab w:val="left" w:pos="1748"/>
        </w:tabs>
        <w:spacing w:after="600" w:line="228" w:lineRule="auto"/>
        <w:ind w:left="709" w:firstLine="0"/>
        <w:jc w:val="both"/>
      </w:pPr>
    </w:p>
    <w:p w:rsidR="00700075" w:rsidRDefault="00700075" w:rsidP="005500E8">
      <w:pPr>
        <w:pStyle w:val="Bodytext10"/>
        <w:shd w:val="clear" w:color="auto" w:fill="auto"/>
        <w:tabs>
          <w:tab w:val="left" w:pos="1748"/>
        </w:tabs>
        <w:spacing w:after="600" w:line="228" w:lineRule="auto"/>
        <w:ind w:left="709" w:firstLine="0"/>
        <w:jc w:val="both"/>
      </w:pPr>
    </w:p>
    <w:p w:rsidR="00700075" w:rsidRDefault="00700075" w:rsidP="005500E8">
      <w:pPr>
        <w:pStyle w:val="Bodytext10"/>
        <w:shd w:val="clear" w:color="auto" w:fill="auto"/>
        <w:tabs>
          <w:tab w:val="left" w:pos="1748"/>
        </w:tabs>
        <w:spacing w:after="600" w:line="228" w:lineRule="auto"/>
        <w:ind w:left="709" w:firstLine="0"/>
        <w:jc w:val="both"/>
      </w:pPr>
    </w:p>
    <w:p w:rsidR="00700075" w:rsidRDefault="00700075" w:rsidP="005500E8">
      <w:pPr>
        <w:pStyle w:val="Bodytext10"/>
        <w:shd w:val="clear" w:color="auto" w:fill="auto"/>
        <w:tabs>
          <w:tab w:val="left" w:pos="1748"/>
        </w:tabs>
        <w:spacing w:after="600" w:line="228" w:lineRule="auto"/>
        <w:ind w:left="709" w:firstLine="0"/>
        <w:jc w:val="both"/>
      </w:pPr>
    </w:p>
    <w:p w:rsidR="00700075" w:rsidRDefault="00700075" w:rsidP="005500E8">
      <w:pPr>
        <w:pStyle w:val="Bodytext10"/>
        <w:shd w:val="clear" w:color="auto" w:fill="auto"/>
        <w:tabs>
          <w:tab w:val="left" w:pos="1748"/>
        </w:tabs>
        <w:spacing w:after="600" w:line="228" w:lineRule="auto"/>
        <w:ind w:left="709" w:firstLine="0"/>
        <w:jc w:val="both"/>
      </w:pPr>
    </w:p>
    <w:p w:rsidR="00700075" w:rsidRDefault="00700075" w:rsidP="005500E8">
      <w:pPr>
        <w:pStyle w:val="Bodytext10"/>
        <w:shd w:val="clear" w:color="auto" w:fill="auto"/>
        <w:tabs>
          <w:tab w:val="left" w:pos="1748"/>
        </w:tabs>
        <w:spacing w:after="600" w:line="228" w:lineRule="auto"/>
        <w:ind w:left="709" w:firstLine="0"/>
        <w:jc w:val="both"/>
      </w:pPr>
    </w:p>
    <w:p w:rsidR="00700075" w:rsidRDefault="00700075" w:rsidP="005500E8">
      <w:pPr>
        <w:pStyle w:val="Bodytext10"/>
        <w:shd w:val="clear" w:color="auto" w:fill="auto"/>
        <w:tabs>
          <w:tab w:val="left" w:pos="1748"/>
        </w:tabs>
        <w:spacing w:after="600" w:line="228" w:lineRule="auto"/>
        <w:ind w:left="709" w:firstLine="0"/>
        <w:jc w:val="both"/>
      </w:pPr>
    </w:p>
    <w:p w:rsidR="00700075" w:rsidRDefault="00700075" w:rsidP="005500E8">
      <w:pPr>
        <w:pStyle w:val="Bodytext10"/>
        <w:shd w:val="clear" w:color="auto" w:fill="auto"/>
        <w:tabs>
          <w:tab w:val="left" w:pos="1748"/>
        </w:tabs>
        <w:spacing w:after="600" w:line="228" w:lineRule="auto"/>
        <w:ind w:left="709" w:firstLine="0"/>
        <w:jc w:val="both"/>
      </w:pPr>
    </w:p>
    <w:p w:rsidR="00700075" w:rsidRDefault="00700075" w:rsidP="005500E8">
      <w:pPr>
        <w:pStyle w:val="Bodytext10"/>
        <w:shd w:val="clear" w:color="auto" w:fill="auto"/>
        <w:tabs>
          <w:tab w:val="left" w:pos="1748"/>
        </w:tabs>
        <w:spacing w:after="600" w:line="228" w:lineRule="auto"/>
        <w:ind w:left="709" w:firstLine="0"/>
        <w:jc w:val="both"/>
      </w:pPr>
    </w:p>
    <w:p w:rsidR="000B4D91" w:rsidRDefault="000B4D91" w:rsidP="005500E8">
      <w:pPr>
        <w:pStyle w:val="Bodytext10"/>
        <w:shd w:val="clear" w:color="auto" w:fill="auto"/>
        <w:tabs>
          <w:tab w:val="left" w:pos="1748"/>
        </w:tabs>
        <w:spacing w:after="600" w:line="228" w:lineRule="auto"/>
        <w:ind w:left="709" w:firstLine="0"/>
        <w:jc w:val="both"/>
      </w:pPr>
    </w:p>
    <w:p w:rsidR="000B4D91" w:rsidRDefault="000B4D91" w:rsidP="005500E8">
      <w:pPr>
        <w:pStyle w:val="Bodytext10"/>
        <w:shd w:val="clear" w:color="auto" w:fill="auto"/>
        <w:tabs>
          <w:tab w:val="left" w:pos="1748"/>
        </w:tabs>
        <w:spacing w:after="600" w:line="228" w:lineRule="auto"/>
        <w:ind w:left="709" w:firstLine="0"/>
        <w:jc w:val="both"/>
      </w:pPr>
      <w:bookmarkStart w:id="0" w:name="_GoBack"/>
      <w:bookmarkEnd w:id="0"/>
    </w:p>
    <w:sectPr w:rsidR="000B4D91" w:rsidSect="00744C7F">
      <w:headerReference w:type="default" r:id="rId8"/>
      <w:pgSz w:w="11900" w:h="16840"/>
      <w:pgMar w:top="1134" w:right="567" w:bottom="1134" w:left="1701" w:header="743" w:footer="7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9CC" w:rsidRDefault="00B349CC">
      <w:r>
        <w:separator/>
      </w:r>
    </w:p>
  </w:endnote>
  <w:endnote w:type="continuationSeparator" w:id="0">
    <w:p w:rsidR="00B349CC" w:rsidRDefault="00B3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9CC" w:rsidRDefault="00B349CC"/>
  </w:footnote>
  <w:footnote w:type="continuationSeparator" w:id="0">
    <w:p w:rsidR="00B349CC" w:rsidRDefault="00B349C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F57" w:rsidRDefault="00051A48" w:rsidP="00744C7F">
    <w:pPr>
      <w:pStyle w:val="a5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624AB"/>
    <w:multiLevelType w:val="multilevel"/>
    <w:tmpl w:val="E7EE5C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673E5A"/>
    <w:multiLevelType w:val="multilevel"/>
    <w:tmpl w:val="788C34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05519"/>
    <w:rsid w:val="0001147E"/>
    <w:rsid w:val="000267B4"/>
    <w:rsid w:val="000343FF"/>
    <w:rsid w:val="00051A48"/>
    <w:rsid w:val="000541C4"/>
    <w:rsid w:val="00056984"/>
    <w:rsid w:val="00081A93"/>
    <w:rsid w:val="000B4D91"/>
    <w:rsid w:val="000C252E"/>
    <w:rsid w:val="000E526A"/>
    <w:rsid w:val="0012777B"/>
    <w:rsid w:val="001728CA"/>
    <w:rsid w:val="0017428C"/>
    <w:rsid w:val="0019073D"/>
    <w:rsid w:val="001B029E"/>
    <w:rsid w:val="002110C0"/>
    <w:rsid w:val="002379D8"/>
    <w:rsid w:val="00244BD0"/>
    <w:rsid w:val="0025388B"/>
    <w:rsid w:val="00290249"/>
    <w:rsid w:val="002C3029"/>
    <w:rsid w:val="00325A91"/>
    <w:rsid w:val="003547E8"/>
    <w:rsid w:val="003878F9"/>
    <w:rsid w:val="003A7ECC"/>
    <w:rsid w:val="003E7B0F"/>
    <w:rsid w:val="004006C3"/>
    <w:rsid w:val="00436FB6"/>
    <w:rsid w:val="00452EA8"/>
    <w:rsid w:val="00472C52"/>
    <w:rsid w:val="00497DAB"/>
    <w:rsid w:val="004E25E6"/>
    <w:rsid w:val="00524D08"/>
    <w:rsid w:val="0053592F"/>
    <w:rsid w:val="005500E8"/>
    <w:rsid w:val="005A3F57"/>
    <w:rsid w:val="005D1CAB"/>
    <w:rsid w:val="005D2256"/>
    <w:rsid w:val="00651695"/>
    <w:rsid w:val="00692B13"/>
    <w:rsid w:val="00700075"/>
    <w:rsid w:val="007276E4"/>
    <w:rsid w:val="00744C7F"/>
    <w:rsid w:val="00776A2B"/>
    <w:rsid w:val="00835517"/>
    <w:rsid w:val="00867FC5"/>
    <w:rsid w:val="00880ED1"/>
    <w:rsid w:val="008819E8"/>
    <w:rsid w:val="008D68DA"/>
    <w:rsid w:val="008E4D37"/>
    <w:rsid w:val="00904C75"/>
    <w:rsid w:val="00956D85"/>
    <w:rsid w:val="00975A64"/>
    <w:rsid w:val="009B6D90"/>
    <w:rsid w:val="00A128C5"/>
    <w:rsid w:val="00A701D3"/>
    <w:rsid w:val="00A75BAA"/>
    <w:rsid w:val="00A8526F"/>
    <w:rsid w:val="00AA52C2"/>
    <w:rsid w:val="00B00820"/>
    <w:rsid w:val="00B349CC"/>
    <w:rsid w:val="00B552CF"/>
    <w:rsid w:val="00BB49A5"/>
    <w:rsid w:val="00BE2254"/>
    <w:rsid w:val="00C47979"/>
    <w:rsid w:val="00D05519"/>
    <w:rsid w:val="00D14048"/>
    <w:rsid w:val="00D97D7D"/>
    <w:rsid w:val="00DC052F"/>
    <w:rsid w:val="00DD5D55"/>
    <w:rsid w:val="00DE48B8"/>
    <w:rsid w:val="00E45514"/>
    <w:rsid w:val="00E53618"/>
    <w:rsid w:val="00E73B62"/>
    <w:rsid w:val="00E973D2"/>
    <w:rsid w:val="00F05712"/>
    <w:rsid w:val="00F10EEC"/>
    <w:rsid w:val="00F276A5"/>
    <w:rsid w:val="00F43464"/>
    <w:rsid w:val="00F7272C"/>
    <w:rsid w:val="00FB0396"/>
    <w:rsid w:val="00FD7D33"/>
    <w:rsid w:val="00FD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|4_"/>
    <w:basedOn w:val="a0"/>
    <w:link w:val="Bodytext40"/>
    <w:rPr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Heading11">
    <w:name w:val="Heading #1|1_"/>
    <w:basedOn w:val="a0"/>
    <w:link w:val="Heading110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3">
    <w:name w:val="Body text|3_"/>
    <w:basedOn w:val="a0"/>
    <w:link w:val="Bodytext3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2">
    <w:name w:val="Header or footer|2_"/>
    <w:basedOn w:val="a0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a0"/>
    <w:link w:val="Bodytext2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a0"/>
    <w:link w:val="Other1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10">
    <w:name w:val="Body text|1"/>
    <w:basedOn w:val="a"/>
    <w:link w:val="Bodytext1"/>
    <w:pPr>
      <w:shd w:val="clear" w:color="auto" w:fill="FFFFFF"/>
      <w:ind w:firstLine="400"/>
    </w:pPr>
    <w:rPr>
      <w:sz w:val="28"/>
      <w:szCs w:val="28"/>
    </w:rPr>
  </w:style>
  <w:style w:type="paragraph" w:customStyle="1" w:styleId="Bodytext40">
    <w:name w:val="Body text|4"/>
    <w:basedOn w:val="a"/>
    <w:link w:val="Bodytext4"/>
    <w:pPr>
      <w:shd w:val="clear" w:color="auto" w:fill="FFFFFF"/>
      <w:spacing w:line="180" w:lineRule="auto"/>
    </w:pPr>
    <w:rPr>
      <w:sz w:val="9"/>
      <w:szCs w:val="9"/>
    </w:rPr>
  </w:style>
  <w:style w:type="paragraph" w:customStyle="1" w:styleId="Heading110">
    <w:name w:val="Heading #1|1"/>
    <w:basedOn w:val="a"/>
    <w:link w:val="Heading11"/>
    <w:pPr>
      <w:shd w:val="clear" w:color="auto" w:fill="FFFFFF"/>
      <w:spacing w:after="200"/>
      <w:ind w:left="160"/>
      <w:jc w:val="center"/>
      <w:outlineLvl w:val="0"/>
    </w:pPr>
    <w:rPr>
      <w:b/>
      <w:bCs/>
      <w:sz w:val="32"/>
      <w:szCs w:val="32"/>
    </w:rPr>
  </w:style>
  <w:style w:type="paragraph" w:customStyle="1" w:styleId="Bodytext30">
    <w:name w:val="Body text|3"/>
    <w:basedOn w:val="a"/>
    <w:link w:val="Bodytext3"/>
    <w:pPr>
      <w:shd w:val="clear" w:color="auto" w:fill="FFFFFF"/>
      <w:spacing w:after="640"/>
      <w:ind w:left="160"/>
      <w:jc w:val="center"/>
    </w:pPr>
  </w:style>
  <w:style w:type="paragraph" w:customStyle="1" w:styleId="Headerorfooter20">
    <w:name w:val="Header or footer|2"/>
    <w:basedOn w:val="a"/>
    <w:link w:val="Headerorfooter2"/>
    <w:pPr>
      <w:shd w:val="clear" w:color="auto" w:fill="FFFFFF"/>
    </w:pPr>
    <w:rPr>
      <w:sz w:val="20"/>
      <w:szCs w:val="20"/>
    </w:rPr>
  </w:style>
  <w:style w:type="paragraph" w:customStyle="1" w:styleId="Bodytext20">
    <w:name w:val="Body text|2"/>
    <w:basedOn w:val="a"/>
    <w:link w:val="Bodytext2"/>
    <w:pPr>
      <w:shd w:val="clear" w:color="auto" w:fill="FFFFFF"/>
      <w:spacing w:after="160"/>
    </w:pPr>
    <w:rPr>
      <w:b/>
      <w:bCs/>
      <w:sz w:val="19"/>
      <w:szCs w:val="19"/>
    </w:rPr>
  </w:style>
  <w:style w:type="paragraph" w:customStyle="1" w:styleId="Other10">
    <w:name w:val="Other|1"/>
    <w:basedOn w:val="a"/>
    <w:link w:val="Other1"/>
    <w:pPr>
      <w:shd w:val="clear" w:color="auto" w:fill="FFFFFF"/>
      <w:ind w:firstLine="400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852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26F"/>
    <w:rPr>
      <w:rFonts w:ascii="Tahoma" w:hAnsi="Tahoma" w:cs="Tahoma"/>
      <w:color w:val="00000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00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0075"/>
    <w:rPr>
      <w:color w:val="000000"/>
    </w:rPr>
  </w:style>
  <w:style w:type="paragraph" w:styleId="a7">
    <w:name w:val="footer"/>
    <w:basedOn w:val="a"/>
    <w:link w:val="a8"/>
    <w:uiPriority w:val="99"/>
    <w:unhideWhenUsed/>
    <w:rsid w:val="007000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0075"/>
    <w:rPr>
      <w:color w:val="000000"/>
    </w:rPr>
  </w:style>
  <w:style w:type="paragraph" w:styleId="a9">
    <w:name w:val="No Spacing"/>
    <w:uiPriority w:val="1"/>
    <w:qFormat/>
    <w:rsid w:val="00325A9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|4_"/>
    <w:basedOn w:val="a0"/>
    <w:link w:val="Bodytext40"/>
    <w:rPr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Heading11">
    <w:name w:val="Heading #1|1_"/>
    <w:basedOn w:val="a0"/>
    <w:link w:val="Heading110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3">
    <w:name w:val="Body text|3_"/>
    <w:basedOn w:val="a0"/>
    <w:link w:val="Bodytext3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2">
    <w:name w:val="Header or footer|2_"/>
    <w:basedOn w:val="a0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a0"/>
    <w:link w:val="Bodytext2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a0"/>
    <w:link w:val="Other1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10">
    <w:name w:val="Body text|1"/>
    <w:basedOn w:val="a"/>
    <w:link w:val="Bodytext1"/>
    <w:pPr>
      <w:shd w:val="clear" w:color="auto" w:fill="FFFFFF"/>
      <w:ind w:firstLine="400"/>
    </w:pPr>
    <w:rPr>
      <w:sz w:val="28"/>
      <w:szCs w:val="28"/>
    </w:rPr>
  </w:style>
  <w:style w:type="paragraph" w:customStyle="1" w:styleId="Bodytext40">
    <w:name w:val="Body text|4"/>
    <w:basedOn w:val="a"/>
    <w:link w:val="Bodytext4"/>
    <w:pPr>
      <w:shd w:val="clear" w:color="auto" w:fill="FFFFFF"/>
      <w:spacing w:line="180" w:lineRule="auto"/>
    </w:pPr>
    <w:rPr>
      <w:sz w:val="9"/>
      <w:szCs w:val="9"/>
    </w:rPr>
  </w:style>
  <w:style w:type="paragraph" w:customStyle="1" w:styleId="Heading110">
    <w:name w:val="Heading #1|1"/>
    <w:basedOn w:val="a"/>
    <w:link w:val="Heading11"/>
    <w:pPr>
      <w:shd w:val="clear" w:color="auto" w:fill="FFFFFF"/>
      <w:spacing w:after="200"/>
      <w:ind w:left="160"/>
      <w:jc w:val="center"/>
      <w:outlineLvl w:val="0"/>
    </w:pPr>
    <w:rPr>
      <w:b/>
      <w:bCs/>
      <w:sz w:val="32"/>
      <w:szCs w:val="32"/>
    </w:rPr>
  </w:style>
  <w:style w:type="paragraph" w:customStyle="1" w:styleId="Bodytext30">
    <w:name w:val="Body text|3"/>
    <w:basedOn w:val="a"/>
    <w:link w:val="Bodytext3"/>
    <w:pPr>
      <w:shd w:val="clear" w:color="auto" w:fill="FFFFFF"/>
      <w:spacing w:after="640"/>
      <w:ind w:left="160"/>
      <w:jc w:val="center"/>
    </w:pPr>
  </w:style>
  <w:style w:type="paragraph" w:customStyle="1" w:styleId="Headerorfooter20">
    <w:name w:val="Header or footer|2"/>
    <w:basedOn w:val="a"/>
    <w:link w:val="Headerorfooter2"/>
    <w:pPr>
      <w:shd w:val="clear" w:color="auto" w:fill="FFFFFF"/>
    </w:pPr>
    <w:rPr>
      <w:sz w:val="20"/>
      <w:szCs w:val="20"/>
    </w:rPr>
  </w:style>
  <w:style w:type="paragraph" w:customStyle="1" w:styleId="Bodytext20">
    <w:name w:val="Body text|2"/>
    <w:basedOn w:val="a"/>
    <w:link w:val="Bodytext2"/>
    <w:pPr>
      <w:shd w:val="clear" w:color="auto" w:fill="FFFFFF"/>
      <w:spacing w:after="160"/>
    </w:pPr>
    <w:rPr>
      <w:b/>
      <w:bCs/>
      <w:sz w:val="19"/>
      <w:szCs w:val="19"/>
    </w:rPr>
  </w:style>
  <w:style w:type="paragraph" w:customStyle="1" w:styleId="Other10">
    <w:name w:val="Other|1"/>
    <w:basedOn w:val="a"/>
    <w:link w:val="Other1"/>
    <w:pPr>
      <w:shd w:val="clear" w:color="auto" w:fill="FFFFFF"/>
      <w:ind w:firstLine="400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852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26F"/>
    <w:rPr>
      <w:rFonts w:ascii="Tahoma" w:hAnsi="Tahoma" w:cs="Tahoma"/>
      <w:color w:val="00000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00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0075"/>
    <w:rPr>
      <w:color w:val="000000"/>
    </w:rPr>
  </w:style>
  <w:style w:type="paragraph" w:styleId="a7">
    <w:name w:val="footer"/>
    <w:basedOn w:val="a"/>
    <w:link w:val="a8"/>
    <w:uiPriority w:val="99"/>
    <w:unhideWhenUsed/>
    <w:rsid w:val="007000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0075"/>
    <w:rPr>
      <w:color w:val="000000"/>
    </w:rPr>
  </w:style>
  <w:style w:type="paragraph" w:styleId="a9">
    <w:name w:val="No Spacing"/>
    <w:uiPriority w:val="1"/>
    <w:qFormat/>
    <w:rsid w:val="00325A9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Go_I_4S</dc:creator>
  <cp:lastModifiedBy>Можеев</cp:lastModifiedBy>
  <cp:revision>4</cp:revision>
  <cp:lastPrinted>2023-03-16T11:14:00Z</cp:lastPrinted>
  <dcterms:created xsi:type="dcterms:W3CDTF">2023-12-11T12:11:00Z</dcterms:created>
  <dcterms:modified xsi:type="dcterms:W3CDTF">2023-12-11T13:38:00Z</dcterms:modified>
</cp:coreProperties>
</file>